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77777777" w:rsidR="00641054" w:rsidRDefault="004A1753">
      <w:pPr>
        <w:autoSpaceDE/>
        <w:autoSpaceDN/>
        <w:adjustRightInd/>
        <w:spacing w:after="0"/>
        <w:jc w:val="left"/>
      </w:pPr>
      <w:r>
        <w:rPr>
          <w:noProof/>
        </w:rPr>
        <w:pict w14:anchorId="71C8EE14">
          <v:shapetype id="_x0000_t202" coordsize="21600,21600" o:spt="202" path="m,l,21600r21600,l21600,xe">
            <v:stroke joinstyle="miter"/>
            <v:path gradientshapeok="t" o:connecttype="rect"/>
          </v:shapetype>
          <v:shape id="Text Box 2" o:spid="_x0000_s2050" type="#_x0000_t202" style="position:absolute;margin-left:17.15pt;margin-top:404.2pt;width:515.15pt;height:1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" filled="f" stroked="f">
            <o:lock v:ext="edit" aspectratio="t" verticies="t" text="t" shapetype="t"/>
            <v:textbox>
              <w:txbxContent>
                <w:p w14:paraId="40623724" w14:textId="2B927273" w:rsidR="00DB6FF3" w:rsidRPr="000D1290" w:rsidRDefault="00FA09CB" w:rsidP="001416EF">
                  <w:pPr>
                    <w:pStyle w:val="Title2"/>
                  </w:pPr>
                  <w:r>
                    <w:t>Savings Templates 2023/24 – 2026/27</w:t>
                  </w:r>
                </w:p>
                <w:p w14:paraId="6AA6F3B2" w14:textId="77777777" w:rsidR="00DB6FF3" w:rsidRDefault="00DB6FF3" w:rsidP="00F5519A"/>
              </w:txbxContent>
            </v:textbox>
          </v:shape>
        </w:pict>
      </w:r>
    </w:p>
    <w:p w14:paraId="7F12A7C5" w14:textId="77777777"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default" r:id="rId11"/>
          <w:footerReference w:type="default" r:id="rId12"/>
          <w:headerReference w:type="first" r:id="rId13"/>
          <w:footerReference w:type="first" r:id="rId14"/>
          <w:pgSz w:w="11900" w:h="16840" w:code="9"/>
          <w:pgMar w:top="720" w:right="720" w:bottom="720" w:left="720" w:header="709" w:footer="709" w:gutter="0"/>
          <w:cols w:space="292"/>
          <w:titlePg/>
          <w:docGrid w:linePitch="326"/>
        </w:sectPr>
      </w:pPr>
    </w:p>
    <w:p w14:paraId="18F5A666" w14:textId="77777777" w:rsidR="006D7BB1" w:rsidRDefault="00BD6097" w:rsidP="00BD6097">
      <w:pPr>
        <w:pStyle w:val="TOCHeader"/>
        <w:rPr>
          <w:sz w:val="40"/>
          <w:szCs w:val="40"/>
        </w:rPr>
      </w:pPr>
      <w:bookmarkStart w:id="0" w:name="_Toc304199307"/>
      <w:r w:rsidRPr="00BD6097">
        <w:rPr>
          <w:sz w:val="40"/>
          <w:szCs w:val="40"/>
        </w:rPr>
        <w:lastRenderedPageBreak/>
        <w:t>Contents</w:t>
      </w:r>
    </w:p>
    <w:p w14:paraId="69607DBE" w14:textId="77777777" w:rsidR="006D7BB1" w:rsidRPr="00BD6097" w:rsidRDefault="006D7BB1" w:rsidP="00DB368D"/>
    <w:tbl>
      <w:tblPr>
        <w:tblStyle w:val="TableGrid"/>
        <w:tblW w:w="0" w:type="auto"/>
        <w:tblLook w:val="04A0" w:firstRow="1" w:lastRow="0" w:firstColumn="1" w:lastColumn="0" w:noHBand="0" w:noVBand="1"/>
      </w:tblPr>
      <w:tblGrid>
        <w:gridCol w:w="6487"/>
        <w:gridCol w:w="2749"/>
      </w:tblGrid>
      <w:tr w:rsidR="003E0F92" w:rsidRPr="003E0F92" w14:paraId="3C898135" w14:textId="77777777" w:rsidTr="003E0F92">
        <w:tc>
          <w:tcPr>
            <w:tcW w:w="6487" w:type="dxa"/>
          </w:tcPr>
          <w:p w14:paraId="21763DED" w14:textId="08452823" w:rsidR="003E0F92" w:rsidRPr="003E0F92" w:rsidRDefault="003E0F92" w:rsidP="000E00B0">
            <w:pPr>
              <w:rPr>
                <w:b/>
                <w:bCs/>
              </w:rPr>
            </w:pPr>
            <w:r w:rsidRPr="003E0F92">
              <w:rPr>
                <w:b/>
                <w:bCs/>
              </w:rPr>
              <w:t>Reference</w:t>
            </w:r>
          </w:p>
        </w:tc>
        <w:tc>
          <w:tcPr>
            <w:tcW w:w="2749" w:type="dxa"/>
          </w:tcPr>
          <w:p w14:paraId="503280F1" w14:textId="2A1BAB19" w:rsidR="003E0F92" w:rsidRPr="003E0F92" w:rsidRDefault="003E0F92" w:rsidP="003E0F92">
            <w:pPr>
              <w:jc w:val="center"/>
              <w:rPr>
                <w:b/>
                <w:bCs/>
              </w:rPr>
            </w:pPr>
            <w:r w:rsidRPr="003E0F92">
              <w:rPr>
                <w:b/>
                <w:bCs/>
              </w:rPr>
              <w:t>Page Number</w:t>
            </w:r>
          </w:p>
        </w:tc>
      </w:tr>
      <w:tr w:rsidR="003E0F92" w:rsidRPr="003E0F92" w14:paraId="1A119ABB" w14:textId="77777777" w:rsidTr="003E0F92">
        <w:tc>
          <w:tcPr>
            <w:tcW w:w="6487" w:type="dxa"/>
          </w:tcPr>
          <w:p w14:paraId="71FE5CD6" w14:textId="77777777" w:rsidR="003E0F92" w:rsidRPr="003E0F92" w:rsidRDefault="003E0F92" w:rsidP="000E00B0">
            <w:pPr>
              <w:rPr>
                <w:b/>
                <w:bCs/>
              </w:rPr>
            </w:pPr>
          </w:p>
        </w:tc>
        <w:tc>
          <w:tcPr>
            <w:tcW w:w="2749" w:type="dxa"/>
          </w:tcPr>
          <w:p w14:paraId="463C8044" w14:textId="77777777" w:rsidR="003E0F92" w:rsidRPr="003E0F92" w:rsidRDefault="003E0F92" w:rsidP="003E0F92">
            <w:pPr>
              <w:jc w:val="center"/>
              <w:rPr>
                <w:b/>
                <w:bCs/>
              </w:rPr>
            </w:pPr>
          </w:p>
        </w:tc>
      </w:tr>
      <w:tr w:rsidR="003E0F92" w14:paraId="6C6E2EAF" w14:textId="77777777" w:rsidTr="003E0F92">
        <w:tc>
          <w:tcPr>
            <w:tcW w:w="6487" w:type="dxa"/>
          </w:tcPr>
          <w:p w14:paraId="05F7F32F" w14:textId="38566999" w:rsidR="003E0F92" w:rsidRDefault="003E0F92" w:rsidP="000E00B0">
            <w:r>
              <w:t>Template Summary</w:t>
            </w:r>
          </w:p>
        </w:tc>
        <w:tc>
          <w:tcPr>
            <w:tcW w:w="2749" w:type="dxa"/>
          </w:tcPr>
          <w:p w14:paraId="143911D7" w14:textId="3B7F30CE" w:rsidR="003E0F92" w:rsidRDefault="003E0F92" w:rsidP="003E0F92">
            <w:pPr>
              <w:jc w:val="center"/>
            </w:pPr>
            <w:r>
              <w:t>1</w:t>
            </w:r>
            <w:r w:rsidR="006B3421">
              <w:t xml:space="preserve"> - 4</w:t>
            </w:r>
          </w:p>
        </w:tc>
      </w:tr>
      <w:tr w:rsidR="003E0F92" w14:paraId="319BBB1F" w14:textId="77777777" w:rsidTr="003E0F92">
        <w:tc>
          <w:tcPr>
            <w:tcW w:w="6487" w:type="dxa"/>
          </w:tcPr>
          <w:p w14:paraId="022E9810" w14:textId="292C2D18" w:rsidR="003E0F92" w:rsidRDefault="006B3421" w:rsidP="000E00B0">
            <w:r>
              <w:t>Detailed Templates</w:t>
            </w:r>
            <w:r w:rsidR="003E0F92">
              <w:t xml:space="preserve"> </w:t>
            </w:r>
          </w:p>
        </w:tc>
        <w:tc>
          <w:tcPr>
            <w:tcW w:w="2749" w:type="dxa"/>
          </w:tcPr>
          <w:p w14:paraId="508C4E11" w14:textId="299F8E57" w:rsidR="003E0F92" w:rsidRDefault="006B3421" w:rsidP="003E0F92">
            <w:pPr>
              <w:jc w:val="center"/>
            </w:pPr>
            <w:r>
              <w:t xml:space="preserve">5 - </w:t>
            </w:r>
            <w:r w:rsidR="00A915F9">
              <w:t>8</w:t>
            </w:r>
            <w:r w:rsidR="005060DB">
              <w:t>3</w:t>
            </w:r>
          </w:p>
        </w:tc>
      </w:tr>
      <w:tr w:rsidR="003E0F92" w14:paraId="374441AE" w14:textId="77777777" w:rsidTr="003E0F92">
        <w:tc>
          <w:tcPr>
            <w:tcW w:w="6487" w:type="dxa"/>
          </w:tcPr>
          <w:p w14:paraId="3E664FAE" w14:textId="77777777" w:rsidR="003E0F92" w:rsidRDefault="003E0F92" w:rsidP="000E00B0"/>
        </w:tc>
        <w:tc>
          <w:tcPr>
            <w:tcW w:w="2749" w:type="dxa"/>
          </w:tcPr>
          <w:p w14:paraId="760BA19F" w14:textId="77777777" w:rsidR="003E0F92" w:rsidRDefault="003E0F92" w:rsidP="003E0F92">
            <w:pPr>
              <w:jc w:val="center"/>
            </w:pPr>
          </w:p>
        </w:tc>
      </w:tr>
    </w:tbl>
    <w:p w14:paraId="41D3A01E" w14:textId="77777777" w:rsidR="006D7BB1" w:rsidRDefault="006D7BB1" w:rsidP="000E00B0"/>
    <w:p w14:paraId="07451545" w14:textId="77777777" w:rsidR="004439D1" w:rsidRDefault="004439D1" w:rsidP="000E00B0"/>
    <w:p w14:paraId="3D817344" w14:textId="77777777" w:rsidR="004439D1" w:rsidRDefault="004439D1" w:rsidP="000E00B0"/>
    <w:p w14:paraId="05C9159B" w14:textId="77777777" w:rsidR="004439D1" w:rsidRDefault="004439D1" w:rsidP="000E00B0"/>
    <w:p w14:paraId="73FCC6E4" w14:textId="77777777" w:rsidR="004439D1" w:rsidRDefault="004439D1" w:rsidP="000E00B0"/>
    <w:p w14:paraId="63B40B09" w14:textId="77777777" w:rsidR="004439D1" w:rsidRDefault="004439D1" w:rsidP="000E00B0"/>
    <w:p w14:paraId="7718AD61" w14:textId="77777777" w:rsidR="004439D1" w:rsidRDefault="004439D1" w:rsidP="000E00B0"/>
    <w:p w14:paraId="57B2B90A" w14:textId="77777777" w:rsidR="004439D1" w:rsidRDefault="004439D1" w:rsidP="000E00B0"/>
    <w:p w14:paraId="68DA8271" w14:textId="77777777" w:rsidR="004439D1" w:rsidRDefault="004439D1" w:rsidP="000E00B0"/>
    <w:p w14:paraId="06C45947" w14:textId="77777777" w:rsidR="004439D1" w:rsidRDefault="004439D1" w:rsidP="000E00B0"/>
    <w:p w14:paraId="14B137E2" w14:textId="77777777" w:rsidR="004439D1" w:rsidRDefault="004439D1" w:rsidP="000E00B0"/>
    <w:p w14:paraId="01AC22F1" w14:textId="77777777" w:rsidR="004439D1" w:rsidRDefault="004439D1" w:rsidP="000E00B0"/>
    <w:p w14:paraId="7F526EBB" w14:textId="77777777" w:rsidR="004439D1" w:rsidRDefault="004439D1" w:rsidP="000E00B0"/>
    <w:p w14:paraId="723F19BE" w14:textId="77777777" w:rsidR="004439D1" w:rsidRDefault="004439D1" w:rsidP="000E00B0"/>
    <w:p w14:paraId="0D816269" w14:textId="77777777" w:rsidR="004439D1" w:rsidRDefault="004439D1" w:rsidP="000E00B0"/>
    <w:p w14:paraId="69F1754B" w14:textId="77777777" w:rsidR="004439D1" w:rsidRDefault="004439D1" w:rsidP="000E00B0"/>
    <w:p w14:paraId="490152AC" w14:textId="77777777" w:rsidR="004439D1" w:rsidRDefault="004439D1" w:rsidP="000E00B0"/>
    <w:p w14:paraId="2F6EAD10" w14:textId="77777777" w:rsidR="004439D1" w:rsidRDefault="004439D1" w:rsidP="000E00B0"/>
    <w:p w14:paraId="3A214AE9" w14:textId="77777777" w:rsidR="004439D1" w:rsidRDefault="004439D1" w:rsidP="000E00B0"/>
    <w:p w14:paraId="7D545760" w14:textId="77777777" w:rsidR="004439D1" w:rsidRDefault="004439D1" w:rsidP="000E00B0"/>
    <w:p w14:paraId="17E065C2" w14:textId="77777777" w:rsidR="004439D1" w:rsidRDefault="004439D1" w:rsidP="000E00B0"/>
    <w:p w14:paraId="73C084C3" w14:textId="77777777" w:rsidR="004439D1" w:rsidRDefault="004439D1" w:rsidP="000E00B0"/>
    <w:p w14:paraId="3E14E9B5" w14:textId="77777777" w:rsidR="004439D1" w:rsidRDefault="004439D1" w:rsidP="000E00B0"/>
    <w:p w14:paraId="5CFFFDA2" w14:textId="77777777" w:rsidR="004439D1" w:rsidRDefault="004439D1" w:rsidP="000E00B0">
      <w:pPr>
        <w:sectPr w:rsidR="004439D1" w:rsidSect="00067A19">
          <w:pgSz w:w="11900" w:h="16840" w:code="9"/>
          <w:pgMar w:top="1440" w:right="1440" w:bottom="1440" w:left="1440" w:header="283" w:footer="283" w:gutter="0"/>
          <w:pgNumType w:start="1"/>
          <w:cols w:space="292"/>
          <w:docGrid w:linePitch="326"/>
        </w:sectPr>
      </w:pPr>
    </w:p>
    <w:p w14:paraId="457FD177" w14:textId="699F36B5" w:rsidR="004439D1" w:rsidRPr="00DB586B" w:rsidRDefault="00DB586B" w:rsidP="000E00B0">
      <w:pPr>
        <w:rPr>
          <w:b/>
          <w:bCs/>
          <w:u w:val="single"/>
        </w:rPr>
      </w:pPr>
      <w:r w:rsidRPr="00DB586B">
        <w:rPr>
          <w:b/>
          <w:bCs/>
          <w:u w:val="single"/>
        </w:rPr>
        <w:lastRenderedPageBreak/>
        <w:t xml:space="preserve">Template Summary </w:t>
      </w:r>
    </w:p>
    <w:tbl>
      <w:tblPr>
        <w:tblW w:w="13882" w:type="dxa"/>
        <w:tblInd w:w="118" w:type="dxa"/>
        <w:tblLayout w:type="fixed"/>
        <w:tblLook w:val="04A0" w:firstRow="1" w:lastRow="0" w:firstColumn="1" w:lastColumn="0" w:noHBand="0" w:noVBand="1"/>
      </w:tblPr>
      <w:tblGrid>
        <w:gridCol w:w="1095"/>
        <w:gridCol w:w="2223"/>
        <w:gridCol w:w="2651"/>
        <w:gridCol w:w="1978"/>
        <w:gridCol w:w="1978"/>
        <w:gridCol w:w="1978"/>
        <w:gridCol w:w="1979"/>
      </w:tblGrid>
      <w:tr w:rsidR="00087DBB" w:rsidRPr="00DB586B" w14:paraId="4E5C341E" w14:textId="77777777" w:rsidTr="00087DBB">
        <w:trPr>
          <w:trHeight w:val="510"/>
        </w:trPr>
        <w:tc>
          <w:tcPr>
            <w:tcW w:w="1095" w:type="dxa"/>
            <w:tcBorders>
              <w:top w:val="single" w:sz="8" w:space="0" w:color="auto"/>
              <w:left w:val="single" w:sz="8" w:space="0" w:color="auto"/>
              <w:bottom w:val="nil"/>
              <w:right w:val="single" w:sz="4" w:space="0" w:color="auto"/>
            </w:tcBorders>
            <w:shd w:val="clear" w:color="000000" w:fill="C6E0B4"/>
            <w:vAlign w:val="bottom"/>
            <w:hideMark/>
          </w:tcPr>
          <w:p w14:paraId="1E89FB79" w14:textId="77777777" w:rsidR="00087DBB" w:rsidRPr="00DB586B" w:rsidRDefault="00087DBB" w:rsidP="00DB586B">
            <w:pPr>
              <w:autoSpaceDE/>
              <w:autoSpaceDN/>
              <w:adjustRightInd/>
              <w:spacing w:after="0"/>
              <w:jc w:val="center"/>
              <w:rPr>
                <w:rFonts w:eastAsia="Times New Roman" w:cs="Arial"/>
                <w:b/>
                <w:bCs/>
                <w:sz w:val="20"/>
                <w:szCs w:val="20"/>
                <w:lang w:eastAsia="en-GB"/>
              </w:rPr>
            </w:pPr>
            <w:bookmarkStart w:id="1" w:name="_Hlk117104287"/>
            <w:r w:rsidRPr="00DB586B">
              <w:rPr>
                <w:rFonts w:eastAsia="Times New Roman" w:cs="Arial"/>
                <w:b/>
                <w:bCs/>
                <w:sz w:val="20"/>
                <w:szCs w:val="20"/>
                <w:lang w:eastAsia="en-GB"/>
              </w:rPr>
              <w:t xml:space="preserve">Template </w:t>
            </w:r>
            <w:r w:rsidRPr="00DB586B">
              <w:rPr>
                <w:rFonts w:eastAsia="Times New Roman" w:cs="Arial"/>
                <w:b/>
                <w:bCs/>
                <w:sz w:val="20"/>
                <w:szCs w:val="20"/>
                <w:lang w:eastAsia="en-GB"/>
              </w:rPr>
              <w:br/>
              <w:t>Ref</w:t>
            </w:r>
          </w:p>
        </w:tc>
        <w:tc>
          <w:tcPr>
            <w:tcW w:w="2223" w:type="dxa"/>
            <w:tcBorders>
              <w:top w:val="single" w:sz="8" w:space="0" w:color="auto"/>
              <w:left w:val="nil"/>
              <w:bottom w:val="nil"/>
              <w:right w:val="single" w:sz="4" w:space="0" w:color="auto"/>
            </w:tcBorders>
            <w:shd w:val="clear" w:color="000000" w:fill="C6E0B4"/>
            <w:vAlign w:val="bottom"/>
            <w:hideMark/>
          </w:tcPr>
          <w:p w14:paraId="2E810183"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Directorate</w:t>
            </w:r>
          </w:p>
        </w:tc>
        <w:tc>
          <w:tcPr>
            <w:tcW w:w="2651" w:type="dxa"/>
            <w:tcBorders>
              <w:top w:val="single" w:sz="8" w:space="0" w:color="auto"/>
              <w:left w:val="nil"/>
              <w:bottom w:val="nil"/>
              <w:right w:val="single" w:sz="4" w:space="0" w:color="auto"/>
            </w:tcBorders>
            <w:shd w:val="clear" w:color="000000" w:fill="C6E0B4"/>
            <w:vAlign w:val="bottom"/>
            <w:hideMark/>
          </w:tcPr>
          <w:p w14:paraId="467DD94A"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Brief Description</w:t>
            </w:r>
          </w:p>
        </w:tc>
        <w:tc>
          <w:tcPr>
            <w:tcW w:w="1978" w:type="dxa"/>
            <w:tcBorders>
              <w:top w:val="single" w:sz="8" w:space="0" w:color="auto"/>
              <w:left w:val="nil"/>
              <w:bottom w:val="nil"/>
              <w:right w:val="single" w:sz="4" w:space="0" w:color="auto"/>
            </w:tcBorders>
            <w:shd w:val="clear" w:color="000000" w:fill="C6E0B4"/>
            <w:vAlign w:val="bottom"/>
            <w:hideMark/>
          </w:tcPr>
          <w:p w14:paraId="6505D1DC"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2023/24</w:t>
            </w:r>
          </w:p>
        </w:tc>
        <w:tc>
          <w:tcPr>
            <w:tcW w:w="1978" w:type="dxa"/>
            <w:tcBorders>
              <w:top w:val="single" w:sz="8" w:space="0" w:color="auto"/>
              <w:left w:val="nil"/>
              <w:bottom w:val="nil"/>
              <w:right w:val="single" w:sz="4" w:space="0" w:color="auto"/>
            </w:tcBorders>
            <w:shd w:val="clear" w:color="000000" w:fill="C6E0B4"/>
            <w:vAlign w:val="bottom"/>
            <w:hideMark/>
          </w:tcPr>
          <w:p w14:paraId="2B50C6EE"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2024/25</w:t>
            </w:r>
          </w:p>
        </w:tc>
        <w:tc>
          <w:tcPr>
            <w:tcW w:w="1978" w:type="dxa"/>
            <w:tcBorders>
              <w:top w:val="single" w:sz="8" w:space="0" w:color="auto"/>
              <w:left w:val="nil"/>
              <w:bottom w:val="nil"/>
              <w:right w:val="single" w:sz="4" w:space="0" w:color="auto"/>
            </w:tcBorders>
            <w:shd w:val="clear" w:color="000000" w:fill="C6E0B4"/>
            <w:vAlign w:val="bottom"/>
            <w:hideMark/>
          </w:tcPr>
          <w:p w14:paraId="54EC626A"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2025/26</w:t>
            </w:r>
          </w:p>
        </w:tc>
        <w:tc>
          <w:tcPr>
            <w:tcW w:w="1979" w:type="dxa"/>
            <w:tcBorders>
              <w:top w:val="single" w:sz="8" w:space="0" w:color="auto"/>
              <w:left w:val="nil"/>
              <w:bottom w:val="nil"/>
              <w:right w:val="single" w:sz="4" w:space="0" w:color="auto"/>
            </w:tcBorders>
            <w:shd w:val="clear" w:color="000000" w:fill="C6E0B4"/>
            <w:vAlign w:val="bottom"/>
            <w:hideMark/>
          </w:tcPr>
          <w:p w14:paraId="0B886111"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2026/27</w:t>
            </w:r>
          </w:p>
        </w:tc>
      </w:tr>
      <w:tr w:rsidR="00087DBB" w:rsidRPr="00DB586B" w14:paraId="67898BC7" w14:textId="77777777" w:rsidTr="00087DBB">
        <w:trPr>
          <w:trHeight w:val="255"/>
        </w:trPr>
        <w:tc>
          <w:tcPr>
            <w:tcW w:w="1095" w:type="dxa"/>
            <w:tcBorders>
              <w:top w:val="nil"/>
              <w:left w:val="single" w:sz="8" w:space="0" w:color="auto"/>
              <w:bottom w:val="single" w:sz="4" w:space="0" w:color="auto"/>
              <w:right w:val="single" w:sz="4" w:space="0" w:color="auto"/>
            </w:tcBorders>
            <w:shd w:val="clear" w:color="000000" w:fill="C6E0B4"/>
            <w:noWrap/>
            <w:hideMark/>
          </w:tcPr>
          <w:p w14:paraId="42484056"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223" w:type="dxa"/>
            <w:tcBorders>
              <w:top w:val="nil"/>
              <w:left w:val="nil"/>
              <w:bottom w:val="single" w:sz="4" w:space="0" w:color="auto"/>
              <w:right w:val="single" w:sz="4" w:space="0" w:color="auto"/>
            </w:tcBorders>
            <w:shd w:val="clear" w:color="000000" w:fill="C6E0B4"/>
            <w:noWrap/>
            <w:hideMark/>
          </w:tcPr>
          <w:p w14:paraId="68D8EA1F"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651" w:type="dxa"/>
            <w:tcBorders>
              <w:top w:val="nil"/>
              <w:left w:val="nil"/>
              <w:bottom w:val="single" w:sz="4" w:space="0" w:color="auto"/>
              <w:right w:val="single" w:sz="4" w:space="0" w:color="auto"/>
            </w:tcBorders>
            <w:shd w:val="clear" w:color="000000" w:fill="C6E0B4"/>
            <w:noWrap/>
            <w:hideMark/>
          </w:tcPr>
          <w:p w14:paraId="1B201D07"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1978" w:type="dxa"/>
            <w:tcBorders>
              <w:top w:val="nil"/>
              <w:left w:val="nil"/>
              <w:bottom w:val="single" w:sz="4" w:space="0" w:color="auto"/>
              <w:right w:val="single" w:sz="4" w:space="0" w:color="auto"/>
            </w:tcBorders>
            <w:shd w:val="clear" w:color="000000" w:fill="C6E0B4"/>
            <w:noWrap/>
            <w:hideMark/>
          </w:tcPr>
          <w:p w14:paraId="3A0651B6"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1F79877D"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144F8E1F"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w:t>
            </w:r>
          </w:p>
        </w:tc>
        <w:tc>
          <w:tcPr>
            <w:tcW w:w="1979" w:type="dxa"/>
            <w:tcBorders>
              <w:top w:val="nil"/>
              <w:left w:val="nil"/>
              <w:bottom w:val="single" w:sz="4" w:space="0" w:color="auto"/>
              <w:right w:val="single" w:sz="4" w:space="0" w:color="auto"/>
            </w:tcBorders>
            <w:shd w:val="clear" w:color="000000" w:fill="C6E0B4"/>
            <w:noWrap/>
            <w:hideMark/>
          </w:tcPr>
          <w:p w14:paraId="4B0BE838" w14:textId="77777777" w:rsidR="00087DBB" w:rsidRPr="00DB586B" w:rsidRDefault="00087DBB" w:rsidP="00DB586B">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w:t>
            </w:r>
          </w:p>
        </w:tc>
      </w:tr>
      <w:bookmarkEnd w:id="1"/>
      <w:tr w:rsidR="00087DBB" w:rsidRPr="00DB586B" w14:paraId="269E68DB" w14:textId="77777777" w:rsidTr="00087DBB">
        <w:trPr>
          <w:trHeight w:val="517"/>
        </w:trPr>
        <w:tc>
          <w:tcPr>
            <w:tcW w:w="1095" w:type="dxa"/>
            <w:tcBorders>
              <w:top w:val="nil"/>
              <w:left w:val="single" w:sz="8" w:space="0" w:color="auto"/>
              <w:bottom w:val="single" w:sz="4" w:space="0" w:color="auto"/>
              <w:right w:val="single" w:sz="4" w:space="0" w:color="auto"/>
            </w:tcBorders>
            <w:shd w:val="clear" w:color="auto" w:fill="auto"/>
            <w:hideMark/>
          </w:tcPr>
          <w:p w14:paraId="22C44BA7"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A002</w:t>
            </w:r>
          </w:p>
        </w:tc>
        <w:tc>
          <w:tcPr>
            <w:tcW w:w="2223" w:type="dxa"/>
            <w:tcBorders>
              <w:top w:val="nil"/>
              <w:left w:val="nil"/>
              <w:bottom w:val="single" w:sz="4" w:space="0" w:color="auto"/>
              <w:right w:val="single" w:sz="4" w:space="0" w:color="auto"/>
            </w:tcBorders>
            <w:shd w:val="clear" w:color="auto" w:fill="auto"/>
            <w:hideMark/>
          </w:tcPr>
          <w:p w14:paraId="5F9710E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hideMark/>
          </w:tcPr>
          <w:p w14:paraId="021A9B45" w14:textId="055572A6"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Direct Payment Clawback</w:t>
            </w:r>
          </w:p>
        </w:tc>
        <w:tc>
          <w:tcPr>
            <w:tcW w:w="1978" w:type="dxa"/>
            <w:tcBorders>
              <w:top w:val="nil"/>
              <w:left w:val="nil"/>
              <w:bottom w:val="single" w:sz="4" w:space="0" w:color="auto"/>
              <w:right w:val="single" w:sz="4" w:space="0" w:color="auto"/>
            </w:tcBorders>
            <w:shd w:val="clear" w:color="auto" w:fill="auto"/>
            <w:hideMark/>
          </w:tcPr>
          <w:p w14:paraId="51C3519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c>
          <w:tcPr>
            <w:tcW w:w="1978" w:type="dxa"/>
            <w:tcBorders>
              <w:top w:val="nil"/>
              <w:left w:val="nil"/>
              <w:bottom w:val="single" w:sz="4" w:space="0" w:color="auto"/>
              <w:right w:val="single" w:sz="4" w:space="0" w:color="auto"/>
            </w:tcBorders>
            <w:shd w:val="clear" w:color="auto" w:fill="auto"/>
            <w:hideMark/>
          </w:tcPr>
          <w:p w14:paraId="4D1E48E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-2,000,000</w:t>
            </w:r>
          </w:p>
        </w:tc>
        <w:tc>
          <w:tcPr>
            <w:tcW w:w="1978" w:type="dxa"/>
            <w:tcBorders>
              <w:top w:val="nil"/>
              <w:left w:val="nil"/>
              <w:bottom w:val="single" w:sz="4" w:space="0" w:color="auto"/>
              <w:right w:val="single" w:sz="4" w:space="0" w:color="auto"/>
            </w:tcBorders>
            <w:shd w:val="clear" w:color="auto" w:fill="auto"/>
            <w:hideMark/>
          </w:tcPr>
          <w:p w14:paraId="1DDEB89B"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-2,000,000</w:t>
            </w:r>
          </w:p>
        </w:tc>
        <w:tc>
          <w:tcPr>
            <w:tcW w:w="1979" w:type="dxa"/>
            <w:tcBorders>
              <w:top w:val="nil"/>
              <w:left w:val="nil"/>
              <w:bottom w:val="single" w:sz="4" w:space="0" w:color="auto"/>
              <w:right w:val="single" w:sz="4" w:space="0" w:color="auto"/>
            </w:tcBorders>
            <w:shd w:val="clear" w:color="auto" w:fill="auto"/>
            <w:hideMark/>
          </w:tcPr>
          <w:p w14:paraId="045CD61F"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-2,000,000</w:t>
            </w:r>
          </w:p>
        </w:tc>
      </w:tr>
      <w:tr w:rsidR="00087DBB" w:rsidRPr="00DB586B" w14:paraId="5133FF25"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26296CCE"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A004</w:t>
            </w:r>
          </w:p>
        </w:tc>
        <w:tc>
          <w:tcPr>
            <w:tcW w:w="2223" w:type="dxa"/>
            <w:tcBorders>
              <w:top w:val="nil"/>
              <w:left w:val="nil"/>
              <w:bottom w:val="single" w:sz="4" w:space="0" w:color="auto"/>
              <w:right w:val="single" w:sz="4" w:space="0" w:color="auto"/>
            </w:tcBorders>
            <w:shd w:val="clear" w:color="auto" w:fill="auto"/>
            <w:hideMark/>
          </w:tcPr>
          <w:p w14:paraId="1E3FED1C"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hideMark/>
          </w:tcPr>
          <w:p w14:paraId="39FA9AC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Charging for Telecare service</w:t>
            </w:r>
          </w:p>
        </w:tc>
        <w:tc>
          <w:tcPr>
            <w:tcW w:w="1978" w:type="dxa"/>
            <w:tcBorders>
              <w:top w:val="nil"/>
              <w:left w:val="nil"/>
              <w:bottom w:val="single" w:sz="4" w:space="0" w:color="auto"/>
              <w:right w:val="single" w:sz="4" w:space="0" w:color="auto"/>
            </w:tcBorders>
            <w:shd w:val="clear" w:color="auto" w:fill="auto"/>
            <w:hideMark/>
          </w:tcPr>
          <w:p w14:paraId="5E0F868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-3,700,000</w:t>
            </w:r>
          </w:p>
        </w:tc>
        <w:tc>
          <w:tcPr>
            <w:tcW w:w="1978" w:type="dxa"/>
            <w:tcBorders>
              <w:top w:val="nil"/>
              <w:left w:val="nil"/>
              <w:bottom w:val="single" w:sz="4" w:space="0" w:color="auto"/>
              <w:right w:val="single" w:sz="4" w:space="0" w:color="auto"/>
            </w:tcBorders>
            <w:shd w:val="clear" w:color="auto" w:fill="auto"/>
            <w:hideMark/>
          </w:tcPr>
          <w:p w14:paraId="14A7B2AC"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-3,700,000</w:t>
            </w:r>
          </w:p>
        </w:tc>
        <w:tc>
          <w:tcPr>
            <w:tcW w:w="1978" w:type="dxa"/>
            <w:tcBorders>
              <w:top w:val="nil"/>
              <w:left w:val="nil"/>
              <w:bottom w:val="single" w:sz="4" w:space="0" w:color="auto"/>
              <w:right w:val="single" w:sz="4" w:space="0" w:color="auto"/>
            </w:tcBorders>
            <w:shd w:val="clear" w:color="auto" w:fill="auto"/>
            <w:hideMark/>
          </w:tcPr>
          <w:p w14:paraId="007E1F9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-3,700,000</w:t>
            </w:r>
          </w:p>
        </w:tc>
        <w:tc>
          <w:tcPr>
            <w:tcW w:w="1979" w:type="dxa"/>
            <w:tcBorders>
              <w:top w:val="nil"/>
              <w:left w:val="nil"/>
              <w:bottom w:val="single" w:sz="4" w:space="0" w:color="auto"/>
              <w:right w:val="single" w:sz="4" w:space="0" w:color="auto"/>
            </w:tcBorders>
            <w:shd w:val="clear" w:color="auto" w:fill="auto"/>
            <w:hideMark/>
          </w:tcPr>
          <w:p w14:paraId="018FAD8B"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-3,700,000</w:t>
            </w:r>
          </w:p>
        </w:tc>
      </w:tr>
      <w:tr w:rsidR="00087DBB" w:rsidRPr="00DB586B" w14:paraId="04640F1C" w14:textId="77777777" w:rsidTr="00087DBB">
        <w:trPr>
          <w:trHeight w:val="461"/>
        </w:trPr>
        <w:tc>
          <w:tcPr>
            <w:tcW w:w="1095" w:type="dxa"/>
            <w:tcBorders>
              <w:top w:val="nil"/>
              <w:left w:val="single" w:sz="8" w:space="0" w:color="auto"/>
              <w:bottom w:val="single" w:sz="4" w:space="0" w:color="auto"/>
              <w:right w:val="single" w:sz="4" w:space="0" w:color="auto"/>
            </w:tcBorders>
            <w:shd w:val="clear" w:color="auto" w:fill="auto"/>
            <w:hideMark/>
          </w:tcPr>
          <w:p w14:paraId="52CFFE49"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A006</w:t>
            </w:r>
          </w:p>
        </w:tc>
        <w:tc>
          <w:tcPr>
            <w:tcW w:w="2223" w:type="dxa"/>
            <w:tcBorders>
              <w:top w:val="nil"/>
              <w:left w:val="nil"/>
              <w:bottom w:val="single" w:sz="4" w:space="0" w:color="auto"/>
              <w:right w:val="single" w:sz="4" w:space="0" w:color="auto"/>
            </w:tcBorders>
            <w:shd w:val="clear" w:color="auto" w:fill="auto"/>
            <w:hideMark/>
          </w:tcPr>
          <w:p w14:paraId="105B17EE"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tcPr>
          <w:p w14:paraId="6AD41810" w14:textId="15FC6874"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Council's Loan Store</w:t>
            </w:r>
          </w:p>
        </w:tc>
        <w:tc>
          <w:tcPr>
            <w:tcW w:w="1978" w:type="dxa"/>
            <w:tcBorders>
              <w:top w:val="nil"/>
              <w:left w:val="nil"/>
              <w:bottom w:val="single" w:sz="4" w:space="0" w:color="auto"/>
              <w:right w:val="single" w:sz="4" w:space="0" w:color="auto"/>
            </w:tcBorders>
            <w:shd w:val="clear" w:color="auto" w:fill="auto"/>
            <w:hideMark/>
          </w:tcPr>
          <w:p w14:paraId="65AC11E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-53,000</w:t>
            </w:r>
          </w:p>
        </w:tc>
        <w:tc>
          <w:tcPr>
            <w:tcW w:w="1978" w:type="dxa"/>
            <w:tcBorders>
              <w:top w:val="nil"/>
              <w:left w:val="nil"/>
              <w:bottom w:val="single" w:sz="4" w:space="0" w:color="auto"/>
              <w:right w:val="single" w:sz="4" w:space="0" w:color="auto"/>
            </w:tcBorders>
            <w:shd w:val="clear" w:color="auto" w:fill="auto"/>
            <w:hideMark/>
          </w:tcPr>
          <w:p w14:paraId="1536A62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-61,000</w:t>
            </w:r>
          </w:p>
        </w:tc>
        <w:tc>
          <w:tcPr>
            <w:tcW w:w="1978" w:type="dxa"/>
            <w:tcBorders>
              <w:top w:val="nil"/>
              <w:left w:val="nil"/>
              <w:bottom w:val="single" w:sz="4" w:space="0" w:color="auto"/>
              <w:right w:val="single" w:sz="4" w:space="0" w:color="auto"/>
            </w:tcBorders>
            <w:shd w:val="clear" w:color="auto" w:fill="auto"/>
            <w:hideMark/>
          </w:tcPr>
          <w:p w14:paraId="6C90EF9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-61,000</w:t>
            </w:r>
          </w:p>
        </w:tc>
        <w:tc>
          <w:tcPr>
            <w:tcW w:w="1979" w:type="dxa"/>
            <w:tcBorders>
              <w:top w:val="nil"/>
              <w:left w:val="nil"/>
              <w:bottom w:val="single" w:sz="4" w:space="0" w:color="auto"/>
              <w:right w:val="single" w:sz="4" w:space="0" w:color="auto"/>
            </w:tcBorders>
            <w:shd w:val="clear" w:color="auto" w:fill="auto"/>
            <w:hideMark/>
          </w:tcPr>
          <w:p w14:paraId="0F449AB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-61,000</w:t>
            </w:r>
          </w:p>
        </w:tc>
      </w:tr>
      <w:tr w:rsidR="00087DBB" w:rsidRPr="00DB586B" w14:paraId="5A99CEAF" w14:textId="77777777" w:rsidTr="00087DBB">
        <w:trPr>
          <w:trHeight w:val="553"/>
        </w:trPr>
        <w:tc>
          <w:tcPr>
            <w:tcW w:w="1095" w:type="dxa"/>
            <w:tcBorders>
              <w:top w:val="nil"/>
              <w:left w:val="single" w:sz="8" w:space="0" w:color="auto"/>
              <w:bottom w:val="single" w:sz="4" w:space="0" w:color="auto"/>
              <w:right w:val="single" w:sz="4" w:space="0" w:color="auto"/>
            </w:tcBorders>
            <w:shd w:val="clear" w:color="auto" w:fill="auto"/>
            <w:hideMark/>
          </w:tcPr>
          <w:p w14:paraId="0DA44A6A"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A007</w:t>
            </w:r>
          </w:p>
        </w:tc>
        <w:tc>
          <w:tcPr>
            <w:tcW w:w="2223" w:type="dxa"/>
            <w:tcBorders>
              <w:top w:val="nil"/>
              <w:left w:val="nil"/>
              <w:bottom w:val="single" w:sz="4" w:space="0" w:color="auto"/>
              <w:right w:val="single" w:sz="4" w:space="0" w:color="auto"/>
            </w:tcBorders>
            <w:shd w:val="clear" w:color="auto" w:fill="auto"/>
            <w:hideMark/>
          </w:tcPr>
          <w:p w14:paraId="72C7828C"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tcPr>
          <w:p w14:paraId="3D1BCD9F" w14:textId="0E62BFE4" w:rsidR="00087DB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Respite Policy</w:t>
            </w:r>
          </w:p>
          <w:p w14:paraId="65D32064" w14:textId="257CBAED" w:rsidR="00087DBB" w:rsidRPr="00DB586B" w:rsidRDefault="00087DBB" w:rsidP="00DB586B">
            <w:pPr>
              <w:autoSpaceDE/>
              <w:autoSpaceDN/>
              <w:adjustRightInd/>
              <w:spacing w:after="0"/>
              <w:jc w:val="left"/>
              <w:rPr>
                <w:rFonts w:eastAsia="Times New Roman" w:cs="Arial"/>
                <w:sz w:val="20"/>
                <w:szCs w:val="20"/>
                <w:lang w:eastAsia="en-GB"/>
              </w:rPr>
            </w:pPr>
          </w:p>
        </w:tc>
        <w:tc>
          <w:tcPr>
            <w:tcW w:w="1978" w:type="dxa"/>
            <w:tcBorders>
              <w:top w:val="nil"/>
              <w:left w:val="nil"/>
              <w:bottom w:val="single" w:sz="4" w:space="0" w:color="auto"/>
              <w:right w:val="single" w:sz="4" w:space="0" w:color="auto"/>
            </w:tcBorders>
            <w:shd w:val="clear" w:color="auto" w:fill="auto"/>
            <w:hideMark/>
          </w:tcPr>
          <w:p w14:paraId="6F8E800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w:t>
            </w:r>
          </w:p>
        </w:tc>
        <w:tc>
          <w:tcPr>
            <w:tcW w:w="1978" w:type="dxa"/>
            <w:tcBorders>
              <w:top w:val="nil"/>
              <w:left w:val="nil"/>
              <w:bottom w:val="single" w:sz="4" w:space="0" w:color="auto"/>
              <w:right w:val="single" w:sz="4" w:space="0" w:color="auto"/>
            </w:tcBorders>
            <w:shd w:val="clear" w:color="auto" w:fill="auto"/>
            <w:hideMark/>
          </w:tcPr>
          <w:p w14:paraId="48D3903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w:t>
            </w:r>
          </w:p>
        </w:tc>
        <w:tc>
          <w:tcPr>
            <w:tcW w:w="1978" w:type="dxa"/>
            <w:tcBorders>
              <w:top w:val="nil"/>
              <w:left w:val="nil"/>
              <w:bottom w:val="single" w:sz="4" w:space="0" w:color="auto"/>
              <w:right w:val="single" w:sz="4" w:space="0" w:color="auto"/>
            </w:tcBorders>
            <w:shd w:val="clear" w:color="auto" w:fill="auto"/>
            <w:hideMark/>
          </w:tcPr>
          <w:p w14:paraId="7750AD5A"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w:t>
            </w:r>
          </w:p>
        </w:tc>
        <w:tc>
          <w:tcPr>
            <w:tcW w:w="1979" w:type="dxa"/>
            <w:tcBorders>
              <w:top w:val="nil"/>
              <w:left w:val="nil"/>
              <w:bottom w:val="single" w:sz="4" w:space="0" w:color="auto"/>
              <w:right w:val="single" w:sz="4" w:space="0" w:color="auto"/>
            </w:tcBorders>
            <w:shd w:val="clear" w:color="auto" w:fill="auto"/>
            <w:hideMark/>
          </w:tcPr>
          <w:p w14:paraId="6D173CF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w:t>
            </w:r>
          </w:p>
        </w:tc>
      </w:tr>
      <w:tr w:rsidR="00087DBB" w:rsidRPr="00DB586B" w14:paraId="2893A59E"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599AF939"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A008</w:t>
            </w:r>
          </w:p>
        </w:tc>
        <w:tc>
          <w:tcPr>
            <w:tcW w:w="2223" w:type="dxa"/>
            <w:tcBorders>
              <w:top w:val="nil"/>
              <w:left w:val="nil"/>
              <w:bottom w:val="single" w:sz="4" w:space="0" w:color="auto"/>
              <w:right w:val="single" w:sz="4" w:space="0" w:color="auto"/>
            </w:tcBorders>
            <w:shd w:val="clear" w:color="auto" w:fill="auto"/>
            <w:hideMark/>
          </w:tcPr>
          <w:p w14:paraId="2957DDE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hideMark/>
          </w:tcPr>
          <w:p w14:paraId="2ED2B575" w14:textId="4E49E533"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Preparations for Adulthood</w:t>
            </w:r>
          </w:p>
        </w:tc>
        <w:tc>
          <w:tcPr>
            <w:tcW w:w="1978" w:type="dxa"/>
            <w:tcBorders>
              <w:top w:val="nil"/>
              <w:left w:val="nil"/>
              <w:bottom w:val="single" w:sz="4" w:space="0" w:color="auto"/>
              <w:right w:val="single" w:sz="4" w:space="0" w:color="auto"/>
            </w:tcBorders>
            <w:shd w:val="clear" w:color="auto" w:fill="auto"/>
            <w:hideMark/>
          </w:tcPr>
          <w:p w14:paraId="6488071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-144,000</w:t>
            </w:r>
          </w:p>
        </w:tc>
        <w:tc>
          <w:tcPr>
            <w:tcW w:w="1978" w:type="dxa"/>
            <w:tcBorders>
              <w:top w:val="nil"/>
              <w:left w:val="nil"/>
              <w:bottom w:val="single" w:sz="4" w:space="0" w:color="auto"/>
              <w:right w:val="single" w:sz="4" w:space="0" w:color="auto"/>
            </w:tcBorders>
            <w:shd w:val="clear" w:color="auto" w:fill="auto"/>
            <w:hideMark/>
          </w:tcPr>
          <w:p w14:paraId="5185096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-484,000</w:t>
            </w:r>
          </w:p>
        </w:tc>
        <w:tc>
          <w:tcPr>
            <w:tcW w:w="1978" w:type="dxa"/>
            <w:tcBorders>
              <w:top w:val="nil"/>
              <w:left w:val="nil"/>
              <w:bottom w:val="single" w:sz="4" w:space="0" w:color="auto"/>
              <w:right w:val="single" w:sz="4" w:space="0" w:color="auto"/>
            </w:tcBorders>
            <w:shd w:val="clear" w:color="auto" w:fill="auto"/>
            <w:hideMark/>
          </w:tcPr>
          <w:p w14:paraId="77C6542F"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-824,000</w:t>
            </w:r>
          </w:p>
        </w:tc>
        <w:tc>
          <w:tcPr>
            <w:tcW w:w="1979" w:type="dxa"/>
            <w:tcBorders>
              <w:top w:val="nil"/>
              <w:left w:val="nil"/>
              <w:bottom w:val="single" w:sz="4" w:space="0" w:color="auto"/>
              <w:right w:val="single" w:sz="4" w:space="0" w:color="auto"/>
            </w:tcBorders>
            <w:shd w:val="clear" w:color="auto" w:fill="auto"/>
            <w:hideMark/>
          </w:tcPr>
          <w:p w14:paraId="0E988FE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-1,164,000</w:t>
            </w:r>
          </w:p>
        </w:tc>
      </w:tr>
      <w:tr w:rsidR="00087DBB" w:rsidRPr="00DB586B" w14:paraId="63D779A4" w14:textId="77777777" w:rsidTr="00087DBB">
        <w:trPr>
          <w:trHeight w:val="894"/>
        </w:trPr>
        <w:tc>
          <w:tcPr>
            <w:tcW w:w="1095" w:type="dxa"/>
            <w:tcBorders>
              <w:top w:val="nil"/>
              <w:left w:val="single" w:sz="8" w:space="0" w:color="auto"/>
              <w:bottom w:val="single" w:sz="4" w:space="0" w:color="auto"/>
              <w:right w:val="single" w:sz="4" w:space="0" w:color="auto"/>
            </w:tcBorders>
            <w:shd w:val="clear" w:color="auto" w:fill="auto"/>
            <w:hideMark/>
          </w:tcPr>
          <w:p w14:paraId="43456B8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A009</w:t>
            </w:r>
          </w:p>
        </w:tc>
        <w:tc>
          <w:tcPr>
            <w:tcW w:w="2223" w:type="dxa"/>
            <w:tcBorders>
              <w:top w:val="nil"/>
              <w:left w:val="nil"/>
              <w:bottom w:val="single" w:sz="4" w:space="0" w:color="auto"/>
              <w:right w:val="single" w:sz="4" w:space="0" w:color="auto"/>
            </w:tcBorders>
            <w:shd w:val="clear" w:color="auto" w:fill="auto"/>
            <w:hideMark/>
          </w:tcPr>
          <w:p w14:paraId="5939E3D1"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hideMark/>
          </w:tcPr>
          <w:p w14:paraId="3211FA53" w14:textId="4F1F319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Living Better Lives in Lancashire (LBLiL)</w:t>
            </w:r>
          </w:p>
        </w:tc>
        <w:tc>
          <w:tcPr>
            <w:tcW w:w="1978" w:type="dxa"/>
            <w:tcBorders>
              <w:top w:val="nil"/>
              <w:left w:val="nil"/>
              <w:bottom w:val="single" w:sz="4" w:space="0" w:color="auto"/>
              <w:right w:val="single" w:sz="4" w:space="0" w:color="auto"/>
            </w:tcBorders>
            <w:shd w:val="clear" w:color="auto" w:fill="auto"/>
            <w:hideMark/>
          </w:tcPr>
          <w:p w14:paraId="76BCFEC4"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-2,401,000</w:t>
            </w:r>
          </w:p>
        </w:tc>
        <w:tc>
          <w:tcPr>
            <w:tcW w:w="1978" w:type="dxa"/>
            <w:tcBorders>
              <w:top w:val="nil"/>
              <w:left w:val="nil"/>
              <w:bottom w:val="single" w:sz="4" w:space="0" w:color="auto"/>
              <w:right w:val="single" w:sz="4" w:space="0" w:color="auto"/>
            </w:tcBorders>
            <w:shd w:val="clear" w:color="auto" w:fill="auto"/>
            <w:hideMark/>
          </w:tcPr>
          <w:p w14:paraId="4B86A36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-7,301,000</w:t>
            </w:r>
          </w:p>
        </w:tc>
        <w:tc>
          <w:tcPr>
            <w:tcW w:w="1978" w:type="dxa"/>
            <w:tcBorders>
              <w:top w:val="nil"/>
              <w:left w:val="nil"/>
              <w:bottom w:val="single" w:sz="4" w:space="0" w:color="auto"/>
              <w:right w:val="single" w:sz="4" w:space="0" w:color="auto"/>
            </w:tcBorders>
            <w:shd w:val="clear" w:color="auto" w:fill="auto"/>
            <w:hideMark/>
          </w:tcPr>
          <w:p w14:paraId="0736BBF3"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-11,301,000</w:t>
            </w:r>
          </w:p>
        </w:tc>
        <w:tc>
          <w:tcPr>
            <w:tcW w:w="1979" w:type="dxa"/>
            <w:tcBorders>
              <w:top w:val="nil"/>
              <w:left w:val="nil"/>
              <w:bottom w:val="single" w:sz="4" w:space="0" w:color="auto"/>
              <w:right w:val="single" w:sz="4" w:space="0" w:color="auto"/>
            </w:tcBorders>
            <w:shd w:val="clear" w:color="auto" w:fill="auto"/>
            <w:hideMark/>
          </w:tcPr>
          <w:p w14:paraId="59D5087B"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-11,301,000</w:t>
            </w:r>
          </w:p>
        </w:tc>
      </w:tr>
      <w:tr w:rsidR="00087DBB" w:rsidRPr="00DB586B" w14:paraId="28426D27" w14:textId="77777777" w:rsidTr="00087DBB">
        <w:trPr>
          <w:trHeight w:val="694"/>
        </w:trPr>
        <w:tc>
          <w:tcPr>
            <w:tcW w:w="1095" w:type="dxa"/>
            <w:tcBorders>
              <w:top w:val="nil"/>
              <w:left w:val="single" w:sz="8" w:space="0" w:color="auto"/>
              <w:bottom w:val="single" w:sz="4" w:space="0" w:color="auto"/>
              <w:right w:val="single" w:sz="4" w:space="0" w:color="auto"/>
            </w:tcBorders>
            <w:shd w:val="clear" w:color="auto" w:fill="auto"/>
            <w:hideMark/>
          </w:tcPr>
          <w:p w14:paraId="5C6267D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A010</w:t>
            </w:r>
          </w:p>
        </w:tc>
        <w:tc>
          <w:tcPr>
            <w:tcW w:w="2223" w:type="dxa"/>
            <w:tcBorders>
              <w:top w:val="nil"/>
              <w:left w:val="nil"/>
              <w:bottom w:val="single" w:sz="4" w:space="0" w:color="auto"/>
              <w:right w:val="single" w:sz="4" w:space="0" w:color="auto"/>
            </w:tcBorders>
            <w:shd w:val="clear" w:color="auto" w:fill="auto"/>
            <w:hideMark/>
          </w:tcPr>
          <w:p w14:paraId="46356B3B"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hideMark/>
          </w:tcPr>
          <w:p w14:paraId="10A44E4B" w14:textId="0ED99CFE"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Additional income/cost sharing/joint funding with health</w:t>
            </w:r>
          </w:p>
        </w:tc>
        <w:tc>
          <w:tcPr>
            <w:tcW w:w="1978" w:type="dxa"/>
            <w:tcBorders>
              <w:top w:val="nil"/>
              <w:left w:val="nil"/>
              <w:bottom w:val="single" w:sz="4" w:space="0" w:color="auto"/>
              <w:right w:val="single" w:sz="4" w:space="0" w:color="auto"/>
            </w:tcBorders>
            <w:shd w:val="clear" w:color="auto" w:fill="auto"/>
            <w:hideMark/>
          </w:tcPr>
          <w:p w14:paraId="0A5C47A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-12,630,000</w:t>
            </w:r>
          </w:p>
        </w:tc>
        <w:tc>
          <w:tcPr>
            <w:tcW w:w="1978" w:type="dxa"/>
            <w:tcBorders>
              <w:top w:val="nil"/>
              <w:left w:val="nil"/>
              <w:bottom w:val="single" w:sz="4" w:space="0" w:color="auto"/>
              <w:right w:val="single" w:sz="4" w:space="0" w:color="auto"/>
            </w:tcBorders>
            <w:shd w:val="clear" w:color="auto" w:fill="auto"/>
            <w:hideMark/>
          </w:tcPr>
          <w:p w14:paraId="1134775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-15,230,000</w:t>
            </w:r>
          </w:p>
        </w:tc>
        <w:tc>
          <w:tcPr>
            <w:tcW w:w="1978" w:type="dxa"/>
            <w:tcBorders>
              <w:top w:val="nil"/>
              <w:left w:val="nil"/>
              <w:bottom w:val="single" w:sz="4" w:space="0" w:color="auto"/>
              <w:right w:val="single" w:sz="4" w:space="0" w:color="auto"/>
            </w:tcBorders>
            <w:shd w:val="clear" w:color="auto" w:fill="auto"/>
            <w:hideMark/>
          </w:tcPr>
          <w:p w14:paraId="24D29FD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-21,630,000</w:t>
            </w:r>
          </w:p>
        </w:tc>
        <w:tc>
          <w:tcPr>
            <w:tcW w:w="1979" w:type="dxa"/>
            <w:tcBorders>
              <w:top w:val="nil"/>
              <w:left w:val="nil"/>
              <w:bottom w:val="single" w:sz="4" w:space="0" w:color="auto"/>
              <w:right w:val="single" w:sz="4" w:space="0" w:color="auto"/>
            </w:tcBorders>
            <w:shd w:val="clear" w:color="auto" w:fill="auto"/>
            <w:hideMark/>
          </w:tcPr>
          <w:p w14:paraId="3F49E7A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-28,730,000</w:t>
            </w:r>
          </w:p>
        </w:tc>
      </w:tr>
      <w:tr w:rsidR="00087DBB" w:rsidRPr="00DB586B" w14:paraId="725958BC"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1762422B"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A011</w:t>
            </w:r>
          </w:p>
        </w:tc>
        <w:tc>
          <w:tcPr>
            <w:tcW w:w="2223" w:type="dxa"/>
            <w:tcBorders>
              <w:top w:val="nil"/>
              <w:left w:val="nil"/>
              <w:bottom w:val="single" w:sz="4" w:space="0" w:color="auto"/>
              <w:right w:val="single" w:sz="4" w:space="0" w:color="auto"/>
            </w:tcBorders>
            <w:shd w:val="clear" w:color="auto" w:fill="auto"/>
            <w:hideMark/>
          </w:tcPr>
          <w:p w14:paraId="2F912CA9"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hideMark/>
          </w:tcPr>
          <w:p w14:paraId="7B2B4AB6" w14:textId="245C1FB3"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Budget adjustments/realignments </w:t>
            </w:r>
          </w:p>
        </w:tc>
        <w:tc>
          <w:tcPr>
            <w:tcW w:w="1978" w:type="dxa"/>
            <w:tcBorders>
              <w:top w:val="nil"/>
              <w:left w:val="nil"/>
              <w:bottom w:val="single" w:sz="4" w:space="0" w:color="auto"/>
              <w:right w:val="single" w:sz="4" w:space="0" w:color="auto"/>
            </w:tcBorders>
            <w:shd w:val="clear" w:color="auto" w:fill="auto"/>
            <w:hideMark/>
          </w:tcPr>
          <w:p w14:paraId="46DE13F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-4,810,000</w:t>
            </w:r>
          </w:p>
        </w:tc>
        <w:tc>
          <w:tcPr>
            <w:tcW w:w="1978" w:type="dxa"/>
            <w:tcBorders>
              <w:top w:val="nil"/>
              <w:left w:val="nil"/>
              <w:bottom w:val="single" w:sz="4" w:space="0" w:color="auto"/>
              <w:right w:val="single" w:sz="4" w:space="0" w:color="auto"/>
            </w:tcBorders>
            <w:shd w:val="clear" w:color="auto" w:fill="auto"/>
            <w:hideMark/>
          </w:tcPr>
          <w:p w14:paraId="50AFC6B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-4,810,000</w:t>
            </w:r>
          </w:p>
        </w:tc>
        <w:tc>
          <w:tcPr>
            <w:tcW w:w="1978" w:type="dxa"/>
            <w:tcBorders>
              <w:top w:val="nil"/>
              <w:left w:val="nil"/>
              <w:bottom w:val="single" w:sz="4" w:space="0" w:color="auto"/>
              <w:right w:val="single" w:sz="4" w:space="0" w:color="auto"/>
            </w:tcBorders>
            <w:shd w:val="clear" w:color="auto" w:fill="auto"/>
            <w:hideMark/>
          </w:tcPr>
          <w:p w14:paraId="02671CDF"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-4,810,000</w:t>
            </w:r>
          </w:p>
        </w:tc>
        <w:tc>
          <w:tcPr>
            <w:tcW w:w="1979" w:type="dxa"/>
            <w:tcBorders>
              <w:top w:val="nil"/>
              <w:left w:val="nil"/>
              <w:bottom w:val="single" w:sz="4" w:space="0" w:color="auto"/>
              <w:right w:val="single" w:sz="4" w:space="0" w:color="auto"/>
            </w:tcBorders>
            <w:shd w:val="clear" w:color="auto" w:fill="auto"/>
            <w:hideMark/>
          </w:tcPr>
          <w:p w14:paraId="48CB47F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-4,810,000</w:t>
            </w:r>
          </w:p>
        </w:tc>
      </w:tr>
      <w:tr w:rsidR="00087DBB" w:rsidRPr="00DB586B" w14:paraId="7959C459"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68AE2971"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PH001</w:t>
            </w:r>
          </w:p>
        </w:tc>
        <w:tc>
          <w:tcPr>
            <w:tcW w:w="2223" w:type="dxa"/>
            <w:tcBorders>
              <w:top w:val="nil"/>
              <w:left w:val="nil"/>
              <w:bottom w:val="single" w:sz="4" w:space="0" w:color="auto"/>
              <w:right w:val="single" w:sz="4" w:space="0" w:color="auto"/>
            </w:tcBorders>
            <w:shd w:val="clear" w:color="auto" w:fill="auto"/>
            <w:hideMark/>
          </w:tcPr>
          <w:p w14:paraId="7C78CBB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Adult Services, </w:t>
            </w:r>
            <w:proofErr w:type="gramStart"/>
            <w:r w:rsidRPr="00DB586B">
              <w:rPr>
                <w:rFonts w:eastAsia="Times New Roman" w:cs="Arial"/>
                <w:sz w:val="20"/>
                <w:szCs w:val="20"/>
                <w:lang w:eastAsia="en-GB"/>
              </w:rPr>
              <w:t>Health</w:t>
            </w:r>
            <w:proofErr w:type="gramEnd"/>
            <w:r w:rsidRPr="00DB586B">
              <w:rPr>
                <w:rFonts w:eastAsia="Times New Roman" w:cs="Arial"/>
                <w:sz w:val="20"/>
                <w:szCs w:val="20"/>
                <w:lang w:eastAsia="en-GB"/>
              </w:rPr>
              <w:t xml:space="preserve"> and Wellbeing</w:t>
            </w:r>
          </w:p>
        </w:tc>
        <w:tc>
          <w:tcPr>
            <w:tcW w:w="2651" w:type="dxa"/>
            <w:tcBorders>
              <w:top w:val="nil"/>
              <w:left w:val="nil"/>
              <w:bottom w:val="single" w:sz="4" w:space="0" w:color="auto"/>
              <w:right w:val="single" w:sz="4" w:space="0" w:color="auto"/>
            </w:tcBorders>
            <w:shd w:val="clear" w:color="auto" w:fill="auto"/>
            <w:hideMark/>
          </w:tcPr>
          <w:p w14:paraId="4B8B095F"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Embedding prevention and demand management across the organisation</w:t>
            </w:r>
          </w:p>
        </w:tc>
        <w:tc>
          <w:tcPr>
            <w:tcW w:w="1978" w:type="dxa"/>
            <w:tcBorders>
              <w:top w:val="nil"/>
              <w:left w:val="nil"/>
              <w:bottom w:val="single" w:sz="4" w:space="0" w:color="auto"/>
              <w:right w:val="single" w:sz="4" w:space="0" w:color="auto"/>
            </w:tcBorders>
            <w:shd w:val="clear" w:color="auto" w:fill="auto"/>
            <w:hideMark/>
          </w:tcPr>
          <w:p w14:paraId="2FF371C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c>
          <w:tcPr>
            <w:tcW w:w="1978" w:type="dxa"/>
            <w:tcBorders>
              <w:top w:val="nil"/>
              <w:left w:val="nil"/>
              <w:bottom w:val="single" w:sz="4" w:space="0" w:color="auto"/>
              <w:right w:val="single" w:sz="4" w:space="0" w:color="auto"/>
            </w:tcBorders>
            <w:shd w:val="clear" w:color="auto" w:fill="auto"/>
            <w:hideMark/>
          </w:tcPr>
          <w:p w14:paraId="295FD6B3"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c>
          <w:tcPr>
            <w:tcW w:w="1978" w:type="dxa"/>
            <w:tcBorders>
              <w:top w:val="nil"/>
              <w:left w:val="nil"/>
              <w:bottom w:val="single" w:sz="4" w:space="0" w:color="auto"/>
              <w:right w:val="single" w:sz="4" w:space="0" w:color="auto"/>
            </w:tcBorders>
            <w:shd w:val="clear" w:color="auto" w:fill="auto"/>
            <w:hideMark/>
          </w:tcPr>
          <w:p w14:paraId="5CBC65D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c>
          <w:tcPr>
            <w:tcW w:w="1979" w:type="dxa"/>
            <w:tcBorders>
              <w:top w:val="nil"/>
              <w:left w:val="nil"/>
              <w:bottom w:val="single" w:sz="4" w:space="0" w:color="auto"/>
              <w:right w:val="single" w:sz="4" w:space="0" w:color="auto"/>
            </w:tcBorders>
            <w:shd w:val="clear" w:color="auto" w:fill="auto"/>
            <w:hideMark/>
          </w:tcPr>
          <w:p w14:paraId="429C00FC"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r>
      <w:tr w:rsidR="00087DBB" w:rsidRPr="00DB586B" w14:paraId="750CA846" w14:textId="77777777" w:rsidTr="00087DBB">
        <w:trPr>
          <w:trHeight w:val="1560"/>
        </w:trPr>
        <w:tc>
          <w:tcPr>
            <w:tcW w:w="1095" w:type="dxa"/>
            <w:tcBorders>
              <w:top w:val="nil"/>
              <w:left w:val="single" w:sz="8" w:space="0" w:color="auto"/>
              <w:bottom w:val="single" w:sz="4" w:space="0" w:color="auto"/>
              <w:right w:val="single" w:sz="4" w:space="0" w:color="auto"/>
            </w:tcBorders>
            <w:shd w:val="clear" w:color="auto" w:fill="auto"/>
            <w:hideMark/>
          </w:tcPr>
          <w:p w14:paraId="03CE824C"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CE001</w:t>
            </w:r>
          </w:p>
        </w:tc>
        <w:tc>
          <w:tcPr>
            <w:tcW w:w="2223" w:type="dxa"/>
            <w:tcBorders>
              <w:top w:val="nil"/>
              <w:left w:val="nil"/>
              <w:bottom w:val="single" w:sz="4" w:space="0" w:color="auto"/>
              <w:right w:val="single" w:sz="4" w:space="0" w:color="auto"/>
            </w:tcBorders>
            <w:shd w:val="clear" w:color="auto" w:fill="auto"/>
            <w:hideMark/>
          </w:tcPr>
          <w:p w14:paraId="53595E04" w14:textId="77777777" w:rsidR="00087DB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p w14:paraId="7E2FE64D" w14:textId="77777777" w:rsidR="00087DBB" w:rsidRDefault="00087DBB" w:rsidP="00DB586B">
            <w:pPr>
              <w:autoSpaceDE/>
              <w:autoSpaceDN/>
              <w:adjustRightInd/>
              <w:spacing w:after="0"/>
              <w:jc w:val="left"/>
              <w:rPr>
                <w:rFonts w:eastAsia="Times New Roman" w:cs="Arial"/>
                <w:sz w:val="20"/>
                <w:szCs w:val="20"/>
                <w:lang w:eastAsia="en-GB"/>
              </w:rPr>
            </w:pPr>
          </w:p>
          <w:p w14:paraId="1E5F90A7" w14:textId="77777777" w:rsidR="00087DBB" w:rsidRDefault="00087DBB" w:rsidP="00DB586B">
            <w:pPr>
              <w:autoSpaceDE/>
              <w:autoSpaceDN/>
              <w:adjustRightInd/>
              <w:spacing w:after="0"/>
              <w:jc w:val="left"/>
              <w:rPr>
                <w:rFonts w:eastAsia="Times New Roman" w:cs="Arial"/>
                <w:sz w:val="20"/>
                <w:szCs w:val="20"/>
                <w:lang w:eastAsia="en-GB"/>
              </w:rPr>
            </w:pPr>
          </w:p>
          <w:p w14:paraId="6795A0CB" w14:textId="77777777" w:rsidR="00087DBB" w:rsidRDefault="00087DBB" w:rsidP="00DB586B">
            <w:pPr>
              <w:autoSpaceDE/>
              <w:autoSpaceDN/>
              <w:adjustRightInd/>
              <w:spacing w:after="0"/>
              <w:jc w:val="left"/>
              <w:rPr>
                <w:rFonts w:eastAsia="Times New Roman" w:cs="Arial"/>
                <w:sz w:val="20"/>
                <w:szCs w:val="20"/>
                <w:lang w:eastAsia="en-GB"/>
              </w:rPr>
            </w:pPr>
          </w:p>
          <w:p w14:paraId="13EA43B1" w14:textId="77777777" w:rsidR="00087DBB" w:rsidRDefault="00087DBB" w:rsidP="00DB586B">
            <w:pPr>
              <w:autoSpaceDE/>
              <w:autoSpaceDN/>
              <w:adjustRightInd/>
              <w:spacing w:after="0"/>
              <w:jc w:val="left"/>
              <w:rPr>
                <w:rFonts w:eastAsia="Times New Roman" w:cs="Arial"/>
                <w:sz w:val="20"/>
                <w:szCs w:val="20"/>
                <w:lang w:eastAsia="en-GB"/>
              </w:rPr>
            </w:pPr>
          </w:p>
          <w:p w14:paraId="5D48FF58" w14:textId="77777777" w:rsidR="00087DBB" w:rsidRDefault="00087DBB" w:rsidP="00DB586B">
            <w:pPr>
              <w:autoSpaceDE/>
              <w:autoSpaceDN/>
              <w:adjustRightInd/>
              <w:spacing w:after="0"/>
              <w:jc w:val="left"/>
              <w:rPr>
                <w:rFonts w:eastAsia="Times New Roman" w:cs="Arial"/>
                <w:sz w:val="20"/>
                <w:szCs w:val="20"/>
                <w:lang w:eastAsia="en-GB"/>
              </w:rPr>
            </w:pPr>
          </w:p>
          <w:p w14:paraId="3713F5A5" w14:textId="03E665F9" w:rsidR="00087DBB" w:rsidRDefault="00087DBB" w:rsidP="00DB586B">
            <w:pPr>
              <w:autoSpaceDE/>
              <w:autoSpaceDN/>
              <w:adjustRightInd/>
              <w:spacing w:after="0"/>
              <w:jc w:val="left"/>
              <w:rPr>
                <w:rFonts w:eastAsia="Times New Roman" w:cs="Arial"/>
                <w:sz w:val="20"/>
                <w:szCs w:val="20"/>
                <w:lang w:eastAsia="en-GB"/>
              </w:rPr>
            </w:pPr>
          </w:p>
          <w:p w14:paraId="38E2C258" w14:textId="77777777" w:rsidR="00087DBB" w:rsidRDefault="00087DBB" w:rsidP="00DB586B">
            <w:pPr>
              <w:autoSpaceDE/>
              <w:autoSpaceDN/>
              <w:adjustRightInd/>
              <w:spacing w:after="0"/>
              <w:jc w:val="left"/>
              <w:rPr>
                <w:rFonts w:eastAsia="Times New Roman" w:cs="Arial"/>
                <w:sz w:val="20"/>
                <w:szCs w:val="20"/>
                <w:lang w:eastAsia="en-GB"/>
              </w:rPr>
            </w:pPr>
          </w:p>
          <w:p w14:paraId="246949BF" w14:textId="5478BDBE" w:rsidR="00087DBB" w:rsidRPr="00DB586B" w:rsidRDefault="00087DBB" w:rsidP="00DB586B">
            <w:pPr>
              <w:autoSpaceDE/>
              <w:autoSpaceDN/>
              <w:adjustRightInd/>
              <w:spacing w:after="0"/>
              <w:jc w:val="left"/>
              <w:rPr>
                <w:rFonts w:eastAsia="Times New Roman" w:cs="Arial"/>
                <w:sz w:val="20"/>
                <w:szCs w:val="20"/>
                <w:lang w:eastAsia="en-GB"/>
              </w:rPr>
            </w:pPr>
          </w:p>
        </w:tc>
        <w:tc>
          <w:tcPr>
            <w:tcW w:w="2651" w:type="dxa"/>
            <w:tcBorders>
              <w:top w:val="nil"/>
              <w:left w:val="nil"/>
              <w:bottom w:val="single" w:sz="4" w:space="0" w:color="auto"/>
              <w:right w:val="single" w:sz="4" w:space="0" w:color="auto"/>
            </w:tcBorders>
            <w:shd w:val="clear" w:color="auto" w:fill="auto"/>
            <w:hideMark/>
          </w:tcPr>
          <w:p w14:paraId="63D7EBDC" w14:textId="652C3C37" w:rsidR="00087DBB" w:rsidRPr="00DB586B" w:rsidRDefault="00087DBB" w:rsidP="00DB586B">
            <w:pPr>
              <w:autoSpaceDE/>
              <w:autoSpaceDN/>
              <w:adjustRightInd/>
              <w:spacing w:after="0"/>
              <w:jc w:val="left"/>
              <w:rPr>
                <w:rFonts w:eastAsia="Times New Roman" w:cs="Arial"/>
                <w:sz w:val="20"/>
                <w:szCs w:val="20"/>
                <w:lang w:eastAsia="en-GB"/>
              </w:rPr>
            </w:pPr>
            <w:proofErr w:type="gramStart"/>
            <w:r>
              <w:rPr>
                <w:rFonts w:eastAsia="Times New Roman" w:cs="Arial"/>
                <w:sz w:val="20"/>
                <w:szCs w:val="20"/>
                <w:lang w:eastAsia="en-GB"/>
              </w:rPr>
              <w:t>High cost</w:t>
            </w:r>
            <w:proofErr w:type="gramEnd"/>
            <w:r>
              <w:rPr>
                <w:rFonts w:eastAsia="Times New Roman" w:cs="Arial"/>
                <w:sz w:val="20"/>
                <w:szCs w:val="20"/>
                <w:lang w:eastAsia="en-GB"/>
              </w:rPr>
              <w:t xml:space="preserve"> placements</w:t>
            </w:r>
            <w:r w:rsidRPr="00DB586B">
              <w:rPr>
                <w:rFonts w:eastAsia="Times New Roman" w:cs="Arial"/>
                <w:sz w:val="20"/>
                <w:szCs w:val="20"/>
                <w:lang w:eastAsia="en-GB"/>
              </w:rPr>
              <w:t xml:space="preserve"> </w:t>
            </w:r>
          </w:p>
        </w:tc>
        <w:tc>
          <w:tcPr>
            <w:tcW w:w="1978" w:type="dxa"/>
            <w:tcBorders>
              <w:top w:val="nil"/>
              <w:left w:val="nil"/>
              <w:bottom w:val="single" w:sz="4" w:space="0" w:color="auto"/>
              <w:right w:val="single" w:sz="4" w:space="0" w:color="auto"/>
            </w:tcBorders>
            <w:shd w:val="clear" w:color="auto" w:fill="auto"/>
            <w:hideMark/>
          </w:tcPr>
          <w:p w14:paraId="6D804D3B"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-5,000,000</w:t>
            </w:r>
          </w:p>
        </w:tc>
        <w:tc>
          <w:tcPr>
            <w:tcW w:w="1978" w:type="dxa"/>
            <w:tcBorders>
              <w:top w:val="nil"/>
              <w:left w:val="nil"/>
              <w:bottom w:val="single" w:sz="4" w:space="0" w:color="auto"/>
              <w:right w:val="single" w:sz="4" w:space="0" w:color="auto"/>
            </w:tcBorders>
            <w:shd w:val="clear" w:color="auto" w:fill="auto"/>
            <w:hideMark/>
          </w:tcPr>
          <w:p w14:paraId="6E1FC95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-5,000,000</w:t>
            </w:r>
          </w:p>
        </w:tc>
        <w:tc>
          <w:tcPr>
            <w:tcW w:w="1978" w:type="dxa"/>
            <w:tcBorders>
              <w:top w:val="nil"/>
              <w:left w:val="nil"/>
              <w:bottom w:val="single" w:sz="4" w:space="0" w:color="auto"/>
              <w:right w:val="single" w:sz="4" w:space="0" w:color="auto"/>
            </w:tcBorders>
            <w:shd w:val="clear" w:color="auto" w:fill="auto"/>
            <w:hideMark/>
          </w:tcPr>
          <w:p w14:paraId="547CFB9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-5,000,000</w:t>
            </w:r>
          </w:p>
        </w:tc>
        <w:tc>
          <w:tcPr>
            <w:tcW w:w="1979" w:type="dxa"/>
            <w:tcBorders>
              <w:top w:val="nil"/>
              <w:left w:val="nil"/>
              <w:bottom w:val="single" w:sz="4" w:space="0" w:color="auto"/>
              <w:right w:val="single" w:sz="4" w:space="0" w:color="auto"/>
            </w:tcBorders>
            <w:shd w:val="clear" w:color="auto" w:fill="auto"/>
            <w:hideMark/>
          </w:tcPr>
          <w:p w14:paraId="59CC544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-5,000,000</w:t>
            </w:r>
          </w:p>
        </w:tc>
      </w:tr>
      <w:tr w:rsidR="00087DBB" w:rsidRPr="00DB586B" w14:paraId="5F523ABD" w14:textId="77777777" w:rsidTr="00087DBB">
        <w:trPr>
          <w:trHeight w:val="510"/>
        </w:trPr>
        <w:tc>
          <w:tcPr>
            <w:tcW w:w="1095" w:type="dxa"/>
            <w:tcBorders>
              <w:top w:val="single" w:sz="8" w:space="0" w:color="auto"/>
              <w:left w:val="single" w:sz="8" w:space="0" w:color="auto"/>
              <w:bottom w:val="nil"/>
              <w:right w:val="single" w:sz="4" w:space="0" w:color="auto"/>
            </w:tcBorders>
            <w:shd w:val="clear" w:color="000000" w:fill="C6E0B4"/>
            <w:vAlign w:val="bottom"/>
            <w:hideMark/>
          </w:tcPr>
          <w:p w14:paraId="13BDEB43" w14:textId="77777777" w:rsidR="00087DBB" w:rsidRPr="00DB586B" w:rsidRDefault="00087DBB" w:rsidP="00B904BE">
            <w:pPr>
              <w:autoSpaceDE/>
              <w:autoSpaceDN/>
              <w:adjustRightInd/>
              <w:spacing w:after="0"/>
              <w:jc w:val="center"/>
              <w:rPr>
                <w:rFonts w:eastAsia="Times New Roman" w:cs="Arial"/>
                <w:b/>
                <w:bCs/>
                <w:sz w:val="20"/>
                <w:szCs w:val="20"/>
                <w:lang w:eastAsia="en-GB"/>
              </w:rPr>
            </w:pPr>
            <w:bookmarkStart w:id="2" w:name="_Hlk117104462"/>
            <w:r w:rsidRPr="00DB586B">
              <w:rPr>
                <w:rFonts w:eastAsia="Times New Roman" w:cs="Arial"/>
                <w:b/>
                <w:bCs/>
                <w:sz w:val="20"/>
                <w:szCs w:val="20"/>
                <w:lang w:eastAsia="en-GB"/>
              </w:rPr>
              <w:lastRenderedPageBreak/>
              <w:t xml:space="preserve">Template </w:t>
            </w:r>
            <w:r w:rsidRPr="00DB586B">
              <w:rPr>
                <w:rFonts w:eastAsia="Times New Roman" w:cs="Arial"/>
                <w:b/>
                <w:bCs/>
                <w:sz w:val="20"/>
                <w:szCs w:val="20"/>
                <w:lang w:eastAsia="en-GB"/>
              </w:rPr>
              <w:br/>
              <w:t>Ref</w:t>
            </w:r>
          </w:p>
        </w:tc>
        <w:tc>
          <w:tcPr>
            <w:tcW w:w="2223" w:type="dxa"/>
            <w:tcBorders>
              <w:top w:val="single" w:sz="8" w:space="0" w:color="auto"/>
              <w:left w:val="nil"/>
              <w:bottom w:val="nil"/>
              <w:right w:val="single" w:sz="4" w:space="0" w:color="auto"/>
            </w:tcBorders>
            <w:shd w:val="clear" w:color="000000" w:fill="C6E0B4"/>
            <w:vAlign w:val="bottom"/>
            <w:hideMark/>
          </w:tcPr>
          <w:p w14:paraId="77F727AD"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Directorate</w:t>
            </w:r>
          </w:p>
        </w:tc>
        <w:tc>
          <w:tcPr>
            <w:tcW w:w="2651" w:type="dxa"/>
            <w:tcBorders>
              <w:top w:val="single" w:sz="8" w:space="0" w:color="auto"/>
              <w:left w:val="nil"/>
              <w:bottom w:val="nil"/>
              <w:right w:val="single" w:sz="4" w:space="0" w:color="auto"/>
            </w:tcBorders>
            <w:shd w:val="clear" w:color="000000" w:fill="C6E0B4"/>
            <w:vAlign w:val="bottom"/>
            <w:hideMark/>
          </w:tcPr>
          <w:p w14:paraId="5FBA1CD8"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Brief Description</w:t>
            </w:r>
          </w:p>
        </w:tc>
        <w:tc>
          <w:tcPr>
            <w:tcW w:w="1978" w:type="dxa"/>
            <w:tcBorders>
              <w:top w:val="single" w:sz="8" w:space="0" w:color="auto"/>
              <w:left w:val="nil"/>
              <w:bottom w:val="nil"/>
              <w:right w:val="single" w:sz="4" w:space="0" w:color="auto"/>
            </w:tcBorders>
            <w:shd w:val="clear" w:color="000000" w:fill="C6E0B4"/>
            <w:vAlign w:val="bottom"/>
            <w:hideMark/>
          </w:tcPr>
          <w:p w14:paraId="01F17432"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2023/24</w:t>
            </w:r>
          </w:p>
        </w:tc>
        <w:tc>
          <w:tcPr>
            <w:tcW w:w="1978" w:type="dxa"/>
            <w:tcBorders>
              <w:top w:val="single" w:sz="8" w:space="0" w:color="auto"/>
              <w:left w:val="nil"/>
              <w:bottom w:val="nil"/>
              <w:right w:val="single" w:sz="4" w:space="0" w:color="auto"/>
            </w:tcBorders>
            <w:shd w:val="clear" w:color="000000" w:fill="C6E0B4"/>
            <w:vAlign w:val="bottom"/>
            <w:hideMark/>
          </w:tcPr>
          <w:p w14:paraId="270360F5"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2024/25</w:t>
            </w:r>
          </w:p>
        </w:tc>
        <w:tc>
          <w:tcPr>
            <w:tcW w:w="1978" w:type="dxa"/>
            <w:tcBorders>
              <w:top w:val="single" w:sz="8" w:space="0" w:color="auto"/>
              <w:left w:val="nil"/>
              <w:bottom w:val="nil"/>
              <w:right w:val="single" w:sz="4" w:space="0" w:color="auto"/>
            </w:tcBorders>
            <w:shd w:val="clear" w:color="000000" w:fill="C6E0B4"/>
            <w:vAlign w:val="bottom"/>
            <w:hideMark/>
          </w:tcPr>
          <w:p w14:paraId="47AB52B9"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2025/26</w:t>
            </w:r>
          </w:p>
        </w:tc>
        <w:tc>
          <w:tcPr>
            <w:tcW w:w="1979" w:type="dxa"/>
            <w:tcBorders>
              <w:top w:val="single" w:sz="8" w:space="0" w:color="auto"/>
              <w:left w:val="nil"/>
              <w:bottom w:val="nil"/>
              <w:right w:val="single" w:sz="4" w:space="0" w:color="auto"/>
            </w:tcBorders>
            <w:shd w:val="clear" w:color="000000" w:fill="C6E0B4"/>
            <w:vAlign w:val="bottom"/>
            <w:hideMark/>
          </w:tcPr>
          <w:p w14:paraId="12916B23"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2026/27</w:t>
            </w:r>
          </w:p>
        </w:tc>
      </w:tr>
      <w:tr w:rsidR="00087DBB" w:rsidRPr="00DB586B" w14:paraId="70664A6F" w14:textId="77777777" w:rsidTr="00087DBB">
        <w:trPr>
          <w:trHeight w:val="255"/>
        </w:trPr>
        <w:tc>
          <w:tcPr>
            <w:tcW w:w="1095" w:type="dxa"/>
            <w:tcBorders>
              <w:top w:val="nil"/>
              <w:left w:val="single" w:sz="8" w:space="0" w:color="auto"/>
              <w:bottom w:val="single" w:sz="4" w:space="0" w:color="auto"/>
              <w:right w:val="single" w:sz="4" w:space="0" w:color="auto"/>
            </w:tcBorders>
            <w:shd w:val="clear" w:color="000000" w:fill="C6E0B4"/>
            <w:noWrap/>
            <w:hideMark/>
          </w:tcPr>
          <w:p w14:paraId="70A45307"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223" w:type="dxa"/>
            <w:tcBorders>
              <w:top w:val="nil"/>
              <w:left w:val="nil"/>
              <w:bottom w:val="single" w:sz="4" w:space="0" w:color="auto"/>
              <w:right w:val="single" w:sz="4" w:space="0" w:color="auto"/>
            </w:tcBorders>
            <w:shd w:val="clear" w:color="000000" w:fill="C6E0B4"/>
            <w:noWrap/>
            <w:hideMark/>
          </w:tcPr>
          <w:p w14:paraId="6B1222BC"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651" w:type="dxa"/>
            <w:tcBorders>
              <w:top w:val="nil"/>
              <w:left w:val="nil"/>
              <w:bottom w:val="single" w:sz="4" w:space="0" w:color="auto"/>
              <w:right w:val="single" w:sz="4" w:space="0" w:color="auto"/>
            </w:tcBorders>
            <w:shd w:val="clear" w:color="000000" w:fill="C6E0B4"/>
            <w:noWrap/>
            <w:hideMark/>
          </w:tcPr>
          <w:p w14:paraId="31CB756B"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1978" w:type="dxa"/>
            <w:tcBorders>
              <w:top w:val="nil"/>
              <w:left w:val="nil"/>
              <w:bottom w:val="single" w:sz="4" w:space="0" w:color="auto"/>
              <w:right w:val="single" w:sz="4" w:space="0" w:color="auto"/>
            </w:tcBorders>
            <w:shd w:val="clear" w:color="000000" w:fill="C6E0B4"/>
            <w:noWrap/>
            <w:hideMark/>
          </w:tcPr>
          <w:p w14:paraId="65644BBB"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53BA382C"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2A09D7C3"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9" w:type="dxa"/>
            <w:tcBorders>
              <w:top w:val="nil"/>
              <w:left w:val="nil"/>
              <w:bottom w:val="single" w:sz="4" w:space="0" w:color="auto"/>
              <w:right w:val="single" w:sz="4" w:space="0" w:color="auto"/>
            </w:tcBorders>
            <w:shd w:val="clear" w:color="000000" w:fill="C6E0B4"/>
            <w:noWrap/>
            <w:hideMark/>
          </w:tcPr>
          <w:p w14:paraId="56A71D45"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r>
      <w:bookmarkEnd w:id="2"/>
      <w:tr w:rsidR="00087DBB" w:rsidRPr="00DB586B" w14:paraId="30BB2A6C" w14:textId="77777777" w:rsidTr="00087DBB">
        <w:trPr>
          <w:trHeight w:val="2010"/>
        </w:trPr>
        <w:tc>
          <w:tcPr>
            <w:tcW w:w="1095" w:type="dxa"/>
            <w:tcBorders>
              <w:top w:val="nil"/>
              <w:left w:val="single" w:sz="8" w:space="0" w:color="auto"/>
              <w:bottom w:val="single" w:sz="4" w:space="0" w:color="auto"/>
              <w:right w:val="single" w:sz="4" w:space="0" w:color="auto"/>
            </w:tcBorders>
            <w:shd w:val="clear" w:color="auto" w:fill="auto"/>
            <w:hideMark/>
          </w:tcPr>
          <w:p w14:paraId="01A074ED"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CE002</w:t>
            </w:r>
          </w:p>
        </w:tc>
        <w:tc>
          <w:tcPr>
            <w:tcW w:w="2223" w:type="dxa"/>
            <w:tcBorders>
              <w:top w:val="nil"/>
              <w:left w:val="nil"/>
              <w:bottom w:val="single" w:sz="4" w:space="0" w:color="auto"/>
              <w:right w:val="single" w:sz="4" w:space="0" w:color="auto"/>
            </w:tcBorders>
            <w:shd w:val="clear" w:color="auto" w:fill="auto"/>
            <w:hideMark/>
          </w:tcPr>
          <w:p w14:paraId="03B2665E"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tc>
        <w:tc>
          <w:tcPr>
            <w:tcW w:w="2651" w:type="dxa"/>
            <w:tcBorders>
              <w:top w:val="nil"/>
              <w:left w:val="nil"/>
              <w:bottom w:val="single" w:sz="4" w:space="0" w:color="auto"/>
              <w:right w:val="single" w:sz="4" w:space="0" w:color="auto"/>
            </w:tcBorders>
            <w:shd w:val="clear" w:color="auto" w:fill="auto"/>
            <w:hideMark/>
          </w:tcPr>
          <w:p w14:paraId="23C2960C" w14:textId="7F8C9EF3"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Children and Young Peoples</w:t>
            </w:r>
            <w:r w:rsidR="00E27CDB">
              <w:rPr>
                <w:rFonts w:eastAsia="Times New Roman" w:cs="Arial"/>
                <w:sz w:val="20"/>
                <w:szCs w:val="20"/>
                <w:lang w:eastAsia="en-GB"/>
              </w:rPr>
              <w:t xml:space="preserve"> </w:t>
            </w:r>
            <w:r w:rsidRPr="00DB586B">
              <w:rPr>
                <w:rFonts w:eastAsia="Times New Roman" w:cs="Arial"/>
                <w:sz w:val="20"/>
                <w:szCs w:val="20"/>
                <w:lang w:eastAsia="en-GB"/>
              </w:rPr>
              <w:t>Joint Funding</w:t>
            </w:r>
          </w:p>
        </w:tc>
        <w:tc>
          <w:tcPr>
            <w:tcW w:w="1978" w:type="dxa"/>
            <w:tcBorders>
              <w:top w:val="nil"/>
              <w:left w:val="nil"/>
              <w:bottom w:val="single" w:sz="4" w:space="0" w:color="auto"/>
              <w:right w:val="single" w:sz="4" w:space="0" w:color="auto"/>
            </w:tcBorders>
            <w:shd w:val="clear" w:color="auto" w:fill="auto"/>
            <w:hideMark/>
          </w:tcPr>
          <w:p w14:paraId="7B0308EC"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-2,722,106</w:t>
            </w:r>
          </w:p>
        </w:tc>
        <w:tc>
          <w:tcPr>
            <w:tcW w:w="1978" w:type="dxa"/>
            <w:tcBorders>
              <w:top w:val="nil"/>
              <w:left w:val="nil"/>
              <w:bottom w:val="single" w:sz="4" w:space="0" w:color="auto"/>
              <w:right w:val="single" w:sz="4" w:space="0" w:color="auto"/>
            </w:tcBorders>
            <w:shd w:val="clear" w:color="auto" w:fill="auto"/>
            <w:hideMark/>
          </w:tcPr>
          <w:p w14:paraId="3E7A394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-2,671,614</w:t>
            </w:r>
          </w:p>
        </w:tc>
        <w:tc>
          <w:tcPr>
            <w:tcW w:w="1978" w:type="dxa"/>
            <w:tcBorders>
              <w:top w:val="nil"/>
              <w:left w:val="nil"/>
              <w:bottom w:val="single" w:sz="4" w:space="0" w:color="auto"/>
              <w:right w:val="single" w:sz="4" w:space="0" w:color="auto"/>
            </w:tcBorders>
            <w:shd w:val="clear" w:color="auto" w:fill="auto"/>
            <w:hideMark/>
          </w:tcPr>
          <w:p w14:paraId="71F40FD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-2,653,081</w:t>
            </w:r>
          </w:p>
        </w:tc>
        <w:tc>
          <w:tcPr>
            <w:tcW w:w="1979" w:type="dxa"/>
            <w:tcBorders>
              <w:top w:val="nil"/>
              <w:left w:val="nil"/>
              <w:bottom w:val="single" w:sz="4" w:space="0" w:color="auto"/>
              <w:right w:val="single" w:sz="4" w:space="0" w:color="auto"/>
            </w:tcBorders>
            <w:shd w:val="clear" w:color="auto" w:fill="auto"/>
            <w:hideMark/>
          </w:tcPr>
          <w:p w14:paraId="3B117E8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-2,651,143</w:t>
            </w:r>
          </w:p>
        </w:tc>
      </w:tr>
      <w:tr w:rsidR="00087DBB" w:rsidRPr="00DB586B" w14:paraId="02890FCF"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17574B87"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CE003</w:t>
            </w:r>
          </w:p>
        </w:tc>
        <w:tc>
          <w:tcPr>
            <w:tcW w:w="2223" w:type="dxa"/>
            <w:tcBorders>
              <w:top w:val="nil"/>
              <w:left w:val="nil"/>
              <w:bottom w:val="single" w:sz="4" w:space="0" w:color="auto"/>
              <w:right w:val="single" w:sz="4" w:space="0" w:color="auto"/>
            </w:tcBorders>
            <w:shd w:val="clear" w:color="auto" w:fill="auto"/>
            <w:hideMark/>
          </w:tcPr>
          <w:p w14:paraId="0AF928CD"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tc>
        <w:tc>
          <w:tcPr>
            <w:tcW w:w="2651" w:type="dxa"/>
            <w:tcBorders>
              <w:top w:val="nil"/>
              <w:left w:val="nil"/>
              <w:bottom w:val="single" w:sz="4" w:space="0" w:color="auto"/>
              <w:right w:val="single" w:sz="4" w:space="0" w:color="auto"/>
            </w:tcBorders>
            <w:shd w:val="clear" w:color="auto" w:fill="auto"/>
            <w:hideMark/>
          </w:tcPr>
          <w:p w14:paraId="55FB6C3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Specialist equipment loan store gatekeeping</w:t>
            </w:r>
          </w:p>
        </w:tc>
        <w:tc>
          <w:tcPr>
            <w:tcW w:w="1978" w:type="dxa"/>
            <w:tcBorders>
              <w:top w:val="nil"/>
              <w:left w:val="nil"/>
              <w:bottom w:val="single" w:sz="4" w:space="0" w:color="auto"/>
              <w:right w:val="single" w:sz="4" w:space="0" w:color="auto"/>
            </w:tcBorders>
            <w:shd w:val="clear" w:color="auto" w:fill="auto"/>
            <w:hideMark/>
          </w:tcPr>
          <w:p w14:paraId="29724A6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60,000</w:t>
            </w:r>
          </w:p>
        </w:tc>
        <w:tc>
          <w:tcPr>
            <w:tcW w:w="1978" w:type="dxa"/>
            <w:tcBorders>
              <w:top w:val="nil"/>
              <w:left w:val="nil"/>
              <w:bottom w:val="single" w:sz="4" w:space="0" w:color="auto"/>
              <w:right w:val="single" w:sz="4" w:space="0" w:color="auto"/>
            </w:tcBorders>
            <w:shd w:val="clear" w:color="auto" w:fill="auto"/>
            <w:hideMark/>
          </w:tcPr>
          <w:p w14:paraId="209DFB0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-206,356</w:t>
            </w:r>
          </w:p>
        </w:tc>
        <w:tc>
          <w:tcPr>
            <w:tcW w:w="1978" w:type="dxa"/>
            <w:tcBorders>
              <w:top w:val="nil"/>
              <w:left w:val="nil"/>
              <w:bottom w:val="single" w:sz="4" w:space="0" w:color="auto"/>
              <w:right w:val="single" w:sz="4" w:space="0" w:color="auto"/>
            </w:tcBorders>
            <w:shd w:val="clear" w:color="auto" w:fill="auto"/>
            <w:hideMark/>
          </w:tcPr>
          <w:p w14:paraId="67B44E0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-206,356</w:t>
            </w:r>
          </w:p>
        </w:tc>
        <w:tc>
          <w:tcPr>
            <w:tcW w:w="1979" w:type="dxa"/>
            <w:tcBorders>
              <w:top w:val="nil"/>
              <w:left w:val="nil"/>
              <w:bottom w:val="single" w:sz="4" w:space="0" w:color="auto"/>
              <w:right w:val="single" w:sz="4" w:space="0" w:color="auto"/>
            </w:tcBorders>
            <w:shd w:val="clear" w:color="auto" w:fill="auto"/>
            <w:hideMark/>
          </w:tcPr>
          <w:p w14:paraId="0B22408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-206,356</w:t>
            </w:r>
          </w:p>
        </w:tc>
      </w:tr>
      <w:tr w:rsidR="00087DBB" w:rsidRPr="00DB586B" w14:paraId="49D74754" w14:textId="77777777" w:rsidTr="00087DBB">
        <w:trPr>
          <w:trHeight w:val="765"/>
        </w:trPr>
        <w:tc>
          <w:tcPr>
            <w:tcW w:w="1095" w:type="dxa"/>
            <w:tcBorders>
              <w:top w:val="nil"/>
              <w:left w:val="single" w:sz="8" w:space="0" w:color="auto"/>
              <w:bottom w:val="single" w:sz="4" w:space="0" w:color="auto"/>
              <w:right w:val="single" w:sz="4" w:space="0" w:color="auto"/>
            </w:tcBorders>
            <w:shd w:val="clear" w:color="auto" w:fill="auto"/>
            <w:hideMark/>
          </w:tcPr>
          <w:p w14:paraId="5F3034AA"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CE004</w:t>
            </w:r>
          </w:p>
        </w:tc>
        <w:tc>
          <w:tcPr>
            <w:tcW w:w="2223" w:type="dxa"/>
            <w:tcBorders>
              <w:top w:val="nil"/>
              <w:left w:val="nil"/>
              <w:bottom w:val="single" w:sz="4" w:space="0" w:color="auto"/>
              <w:right w:val="single" w:sz="4" w:space="0" w:color="auto"/>
            </w:tcBorders>
            <w:shd w:val="clear" w:color="auto" w:fill="auto"/>
            <w:hideMark/>
          </w:tcPr>
          <w:p w14:paraId="57614E0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tc>
        <w:tc>
          <w:tcPr>
            <w:tcW w:w="2651" w:type="dxa"/>
            <w:tcBorders>
              <w:top w:val="nil"/>
              <w:left w:val="nil"/>
              <w:bottom w:val="single" w:sz="4" w:space="0" w:color="auto"/>
              <w:right w:val="single" w:sz="4" w:space="0" w:color="auto"/>
            </w:tcBorders>
            <w:shd w:val="clear" w:color="auto" w:fill="auto"/>
            <w:hideMark/>
          </w:tcPr>
          <w:p w14:paraId="7F0C4E9B" w14:textId="2C2BE11B"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 xml:space="preserve">Children's Safeguarding Assurance </w:t>
            </w:r>
            <w:r>
              <w:rPr>
                <w:rFonts w:eastAsia="Times New Roman" w:cs="Arial"/>
                <w:sz w:val="20"/>
                <w:szCs w:val="20"/>
                <w:lang w:eastAsia="en-GB"/>
              </w:rPr>
              <w:t>P</w:t>
            </w:r>
            <w:r w:rsidRPr="00DB586B">
              <w:rPr>
                <w:rFonts w:eastAsia="Times New Roman" w:cs="Arial"/>
                <w:sz w:val="20"/>
                <w:szCs w:val="20"/>
                <w:lang w:eastAsia="en-GB"/>
              </w:rPr>
              <w:t>artnership</w:t>
            </w:r>
            <w:r>
              <w:rPr>
                <w:rFonts w:eastAsia="Times New Roman" w:cs="Arial"/>
                <w:sz w:val="20"/>
                <w:szCs w:val="20"/>
                <w:lang w:eastAsia="en-GB"/>
              </w:rPr>
              <w:t xml:space="preserve"> contribution</w:t>
            </w:r>
          </w:p>
        </w:tc>
        <w:tc>
          <w:tcPr>
            <w:tcW w:w="1978" w:type="dxa"/>
            <w:tcBorders>
              <w:top w:val="nil"/>
              <w:left w:val="nil"/>
              <w:bottom w:val="single" w:sz="4" w:space="0" w:color="auto"/>
              <w:right w:val="single" w:sz="4" w:space="0" w:color="auto"/>
            </w:tcBorders>
            <w:shd w:val="clear" w:color="auto" w:fill="auto"/>
            <w:hideMark/>
          </w:tcPr>
          <w:p w14:paraId="163082A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-26,220</w:t>
            </w:r>
          </w:p>
        </w:tc>
        <w:tc>
          <w:tcPr>
            <w:tcW w:w="1978" w:type="dxa"/>
            <w:tcBorders>
              <w:top w:val="nil"/>
              <w:left w:val="nil"/>
              <w:bottom w:val="single" w:sz="4" w:space="0" w:color="auto"/>
              <w:right w:val="single" w:sz="4" w:space="0" w:color="auto"/>
            </w:tcBorders>
            <w:shd w:val="clear" w:color="auto" w:fill="auto"/>
            <w:hideMark/>
          </w:tcPr>
          <w:p w14:paraId="5E10FB5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-26,220</w:t>
            </w:r>
          </w:p>
        </w:tc>
        <w:tc>
          <w:tcPr>
            <w:tcW w:w="1978" w:type="dxa"/>
            <w:tcBorders>
              <w:top w:val="nil"/>
              <w:left w:val="nil"/>
              <w:bottom w:val="single" w:sz="4" w:space="0" w:color="auto"/>
              <w:right w:val="single" w:sz="4" w:space="0" w:color="auto"/>
            </w:tcBorders>
            <w:shd w:val="clear" w:color="auto" w:fill="auto"/>
            <w:hideMark/>
          </w:tcPr>
          <w:p w14:paraId="4C86F4B3"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-26,220</w:t>
            </w:r>
          </w:p>
        </w:tc>
        <w:tc>
          <w:tcPr>
            <w:tcW w:w="1979" w:type="dxa"/>
            <w:tcBorders>
              <w:top w:val="nil"/>
              <w:left w:val="nil"/>
              <w:bottom w:val="single" w:sz="4" w:space="0" w:color="auto"/>
              <w:right w:val="single" w:sz="4" w:space="0" w:color="auto"/>
            </w:tcBorders>
            <w:shd w:val="clear" w:color="auto" w:fill="auto"/>
            <w:hideMark/>
          </w:tcPr>
          <w:p w14:paraId="7066446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-26,220</w:t>
            </w:r>
          </w:p>
        </w:tc>
      </w:tr>
      <w:tr w:rsidR="00087DBB" w:rsidRPr="00DB586B" w14:paraId="6E9561F6" w14:textId="77777777" w:rsidTr="00087DBB">
        <w:trPr>
          <w:trHeight w:val="1020"/>
        </w:trPr>
        <w:tc>
          <w:tcPr>
            <w:tcW w:w="1095" w:type="dxa"/>
            <w:tcBorders>
              <w:top w:val="nil"/>
              <w:left w:val="single" w:sz="8" w:space="0" w:color="auto"/>
              <w:bottom w:val="single" w:sz="4" w:space="0" w:color="auto"/>
              <w:right w:val="single" w:sz="4" w:space="0" w:color="auto"/>
            </w:tcBorders>
            <w:shd w:val="clear" w:color="auto" w:fill="auto"/>
            <w:hideMark/>
          </w:tcPr>
          <w:p w14:paraId="62D83E46"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CE005</w:t>
            </w:r>
          </w:p>
        </w:tc>
        <w:tc>
          <w:tcPr>
            <w:tcW w:w="2223" w:type="dxa"/>
            <w:tcBorders>
              <w:top w:val="nil"/>
              <w:left w:val="nil"/>
              <w:bottom w:val="single" w:sz="4" w:space="0" w:color="auto"/>
              <w:right w:val="single" w:sz="4" w:space="0" w:color="auto"/>
            </w:tcBorders>
            <w:shd w:val="clear" w:color="auto" w:fill="auto"/>
            <w:hideMark/>
          </w:tcPr>
          <w:p w14:paraId="1CD9FEB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tc>
        <w:tc>
          <w:tcPr>
            <w:tcW w:w="2651" w:type="dxa"/>
            <w:tcBorders>
              <w:top w:val="nil"/>
              <w:left w:val="nil"/>
              <w:bottom w:val="single" w:sz="4" w:space="0" w:color="auto"/>
              <w:right w:val="single" w:sz="4" w:space="0" w:color="auto"/>
            </w:tcBorders>
            <w:shd w:val="clear" w:color="auto" w:fill="auto"/>
            <w:hideMark/>
          </w:tcPr>
          <w:p w14:paraId="6366B449"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Breathing Space</w:t>
            </w:r>
          </w:p>
        </w:tc>
        <w:tc>
          <w:tcPr>
            <w:tcW w:w="1978" w:type="dxa"/>
            <w:tcBorders>
              <w:top w:val="nil"/>
              <w:left w:val="nil"/>
              <w:bottom w:val="single" w:sz="4" w:space="0" w:color="auto"/>
              <w:right w:val="single" w:sz="4" w:space="0" w:color="auto"/>
            </w:tcBorders>
            <w:shd w:val="clear" w:color="auto" w:fill="auto"/>
            <w:hideMark/>
          </w:tcPr>
          <w:p w14:paraId="761F3074"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-684,000</w:t>
            </w:r>
          </w:p>
        </w:tc>
        <w:tc>
          <w:tcPr>
            <w:tcW w:w="1978" w:type="dxa"/>
            <w:tcBorders>
              <w:top w:val="nil"/>
              <w:left w:val="nil"/>
              <w:bottom w:val="single" w:sz="4" w:space="0" w:color="auto"/>
              <w:right w:val="single" w:sz="4" w:space="0" w:color="auto"/>
            </w:tcBorders>
            <w:shd w:val="clear" w:color="auto" w:fill="auto"/>
            <w:hideMark/>
          </w:tcPr>
          <w:p w14:paraId="2592CD7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-684,000</w:t>
            </w:r>
          </w:p>
        </w:tc>
        <w:tc>
          <w:tcPr>
            <w:tcW w:w="1978" w:type="dxa"/>
            <w:tcBorders>
              <w:top w:val="nil"/>
              <w:left w:val="nil"/>
              <w:bottom w:val="single" w:sz="4" w:space="0" w:color="auto"/>
              <w:right w:val="single" w:sz="4" w:space="0" w:color="auto"/>
            </w:tcBorders>
            <w:shd w:val="clear" w:color="auto" w:fill="auto"/>
            <w:hideMark/>
          </w:tcPr>
          <w:p w14:paraId="0BE17433"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-684,000</w:t>
            </w:r>
          </w:p>
        </w:tc>
        <w:tc>
          <w:tcPr>
            <w:tcW w:w="1979" w:type="dxa"/>
            <w:tcBorders>
              <w:top w:val="nil"/>
              <w:left w:val="nil"/>
              <w:bottom w:val="single" w:sz="4" w:space="0" w:color="auto"/>
              <w:right w:val="single" w:sz="4" w:space="0" w:color="auto"/>
            </w:tcBorders>
            <w:shd w:val="clear" w:color="auto" w:fill="auto"/>
            <w:hideMark/>
          </w:tcPr>
          <w:p w14:paraId="633388D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-684,000</w:t>
            </w:r>
          </w:p>
        </w:tc>
      </w:tr>
      <w:tr w:rsidR="00087DBB" w:rsidRPr="00DB586B" w14:paraId="0561D21F" w14:textId="77777777" w:rsidTr="00087DBB">
        <w:trPr>
          <w:trHeight w:val="1215"/>
        </w:trPr>
        <w:tc>
          <w:tcPr>
            <w:tcW w:w="1095" w:type="dxa"/>
            <w:tcBorders>
              <w:top w:val="nil"/>
              <w:left w:val="single" w:sz="8" w:space="0" w:color="auto"/>
              <w:bottom w:val="single" w:sz="4" w:space="0" w:color="auto"/>
              <w:right w:val="single" w:sz="4" w:space="0" w:color="auto"/>
            </w:tcBorders>
            <w:shd w:val="clear" w:color="auto" w:fill="auto"/>
            <w:hideMark/>
          </w:tcPr>
          <w:p w14:paraId="73DC024A"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CE006</w:t>
            </w:r>
          </w:p>
        </w:tc>
        <w:tc>
          <w:tcPr>
            <w:tcW w:w="2223" w:type="dxa"/>
            <w:tcBorders>
              <w:top w:val="nil"/>
              <w:left w:val="nil"/>
              <w:bottom w:val="single" w:sz="4" w:space="0" w:color="auto"/>
              <w:right w:val="single" w:sz="4" w:space="0" w:color="auto"/>
            </w:tcBorders>
            <w:shd w:val="clear" w:color="auto" w:fill="auto"/>
            <w:hideMark/>
          </w:tcPr>
          <w:p w14:paraId="5A50CEB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tc>
        <w:tc>
          <w:tcPr>
            <w:tcW w:w="2651" w:type="dxa"/>
            <w:tcBorders>
              <w:top w:val="nil"/>
              <w:left w:val="nil"/>
              <w:bottom w:val="single" w:sz="4" w:space="0" w:color="auto"/>
              <w:right w:val="single" w:sz="4" w:space="0" w:color="auto"/>
            </w:tcBorders>
            <w:shd w:val="clear" w:color="auto" w:fill="auto"/>
            <w:hideMark/>
          </w:tcPr>
          <w:p w14:paraId="0E45988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Additional (3 bed) in-house residential children's home.</w:t>
            </w:r>
          </w:p>
        </w:tc>
        <w:tc>
          <w:tcPr>
            <w:tcW w:w="1978" w:type="dxa"/>
            <w:tcBorders>
              <w:top w:val="nil"/>
              <w:left w:val="nil"/>
              <w:bottom w:val="single" w:sz="4" w:space="0" w:color="auto"/>
              <w:right w:val="single" w:sz="4" w:space="0" w:color="auto"/>
            </w:tcBorders>
            <w:shd w:val="clear" w:color="auto" w:fill="auto"/>
            <w:hideMark/>
          </w:tcPr>
          <w:p w14:paraId="1EF8E46F"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0</w:t>
            </w:r>
          </w:p>
        </w:tc>
        <w:tc>
          <w:tcPr>
            <w:tcW w:w="1978" w:type="dxa"/>
            <w:tcBorders>
              <w:top w:val="nil"/>
              <w:left w:val="nil"/>
              <w:bottom w:val="single" w:sz="4" w:space="0" w:color="auto"/>
              <w:right w:val="single" w:sz="4" w:space="0" w:color="auto"/>
            </w:tcBorders>
            <w:shd w:val="clear" w:color="auto" w:fill="auto"/>
            <w:hideMark/>
          </w:tcPr>
          <w:p w14:paraId="4D60400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0</w:t>
            </w:r>
          </w:p>
        </w:tc>
        <w:tc>
          <w:tcPr>
            <w:tcW w:w="1978" w:type="dxa"/>
            <w:tcBorders>
              <w:top w:val="nil"/>
              <w:left w:val="nil"/>
              <w:bottom w:val="single" w:sz="4" w:space="0" w:color="auto"/>
              <w:right w:val="single" w:sz="4" w:space="0" w:color="auto"/>
            </w:tcBorders>
            <w:shd w:val="clear" w:color="auto" w:fill="auto"/>
            <w:hideMark/>
          </w:tcPr>
          <w:p w14:paraId="008628B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-313,000</w:t>
            </w:r>
          </w:p>
        </w:tc>
        <w:tc>
          <w:tcPr>
            <w:tcW w:w="1979" w:type="dxa"/>
            <w:tcBorders>
              <w:top w:val="nil"/>
              <w:left w:val="nil"/>
              <w:bottom w:val="single" w:sz="4" w:space="0" w:color="auto"/>
              <w:right w:val="single" w:sz="4" w:space="0" w:color="auto"/>
            </w:tcBorders>
            <w:shd w:val="clear" w:color="auto" w:fill="auto"/>
            <w:hideMark/>
          </w:tcPr>
          <w:p w14:paraId="35D5915C"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-313,000</w:t>
            </w:r>
          </w:p>
        </w:tc>
      </w:tr>
      <w:tr w:rsidR="00087DBB" w:rsidRPr="00DB586B" w14:paraId="0C6B34F4"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77601A1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CE008</w:t>
            </w:r>
          </w:p>
        </w:tc>
        <w:tc>
          <w:tcPr>
            <w:tcW w:w="2223" w:type="dxa"/>
            <w:tcBorders>
              <w:top w:val="nil"/>
              <w:left w:val="nil"/>
              <w:bottom w:val="single" w:sz="4" w:space="0" w:color="auto"/>
              <w:right w:val="single" w:sz="4" w:space="0" w:color="auto"/>
            </w:tcBorders>
            <w:shd w:val="clear" w:color="auto" w:fill="auto"/>
            <w:hideMark/>
          </w:tcPr>
          <w:p w14:paraId="3CD4E1C2"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tc>
        <w:tc>
          <w:tcPr>
            <w:tcW w:w="2651" w:type="dxa"/>
            <w:tcBorders>
              <w:top w:val="nil"/>
              <w:left w:val="nil"/>
              <w:bottom w:val="single" w:sz="4" w:space="0" w:color="auto"/>
              <w:right w:val="single" w:sz="4" w:space="0" w:color="auto"/>
            </w:tcBorders>
            <w:shd w:val="clear" w:color="auto" w:fill="auto"/>
            <w:hideMark/>
          </w:tcPr>
          <w:p w14:paraId="7B2DC1AB"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National Housing Project</w:t>
            </w:r>
          </w:p>
        </w:tc>
        <w:tc>
          <w:tcPr>
            <w:tcW w:w="1978" w:type="dxa"/>
            <w:tcBorders>
              <w:top w:val="nil"/>
              <w:left w:val="nil"/>
              <w:bottom w:val="single" w:sz="4" w:space="0" w:color="auto"/>
              <w:right w:val="single" w:sz="4" w:space="0" w:color="auto"/>
            </w:tcBorders>
            <w:shd w:val="clear" w:color="auto" w:fill="auto"/>
            <w:hideMark/>
          </w:tcPr>
          <w:p w14:paraId="256BB7E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63,000</w:t>
            </w:r>
          </w:p>
        </w:tc>
        <w:tc>
          <w:tcPr>
            <w:tcW w:w="1978" w:type="dxa"/>
            <w:tcBorders>
              <w:top w:val="nil"/>
              <w:left w:val="nil"/>
              <w:bottom w:val="single" w:sz="4" w:space="0" w:color="auto"/>
              <w:right w:val="single" w:sz="4" w:space="0" w:color="auto"/>
            </w:tcBorders>
            <w:shd w:val="clear" w:color="auto" w:fill="auto"/>
            <w:hideMark/>
          </w:tcPr>
          <w:p w14:paraId="307BF43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-446,000</w:t>
            </w:r>
          </w:p>
        </w:tc>
        <w:tc>
          <w:tcPr>
            <w:tcW w:w="1978" w:type="dxa"/>
            <w:tcBorders>
              <w:top w:val="nil"/>
              <w:left w:val="nil"/>
              <w:bottom w:val="single" w:sz="4" w:space="0" w:color="auto"/>
              <w:right w:val="single" w:sz="4" w:space="0" w:color="auto"/>
            </w:tcBorders>
            <w:shd w:val="clear" w:color="auto" w:fill="auto"/>
            <w:hideMark/>
          </w:tcPr>
          <w:p w14:paraId="1E5491C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-446,000</w:t>
            </w:r>
          </w:p>
        </w:tc>
        <w:tc>
          <w:tcPr>
            <w:tcW w:w="1979" w:type="dxa"/>
            <w:tcBorders>
              <w:top w:val="nil"/>
              <w:left w:val="nil"/>
              <w:bottom w:val="single" w:sz="4" w:space="0" w:color="auto"/>
              <w:right w:val="single" w:sz="4" w:space="0" w:color="auto"/>
            </w:tcBorders>
            <w:shd w:val="clear" w:color="auto" w:fill="auto"/>
            <w:hideMark/>
          </w:tcPr>
          <w:p w14:paraId="2D69A184"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-446,000</w:t>
            </w:r>
          </w:p>
        </w:tc>
      </w:tr>
      <w:tr w:rsidR="00087DBB" w:rsidRPr="00DB586B" w14:paraId="04461F0D"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07DB2D24"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CE009</w:t>
            </w:r>
          </w:p>
        </w:tc>
        <w:tc>
          <w:tcPr>
            <w:tcW w:w="2223" w:type="dxa"/>
            <w:tcBorders>
              <w:top w:val="nil"/>
              <w:left w:val="nil"/>
              <w:bottom w:val="single" w:sz="4" w:space="0" w:color="auto"/>
              <w:right w:val="single" w:sz="4" w:space="0" w:color="auto"/>
            </w:tcBorders>
            <w:shd w:val="clear" w:color="auto" w:fill="auto"/>
            <w:hideMark/>
          </w:tcPr>
          <w:p w14:paraId="7E5F6FE7"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Education and Children's Services</w:t>
            </w:r>
          </w:p>
        </w:tc>
        <w:tc>
          <w:tcPr>
            <w:tcW w:w="2651" w:type="dxa"/>
            <w:tcBorders>
              <w:top w:val="nil"/>
              <w:left w:val="nil"/>
              <w:bottom w:val="single" w:sz="4" w:space="0" w:color="auto"/>
              <w:right w:val="single" w:sz="4" w:space="0" w:color="auto"/>
            </w:tcBorders>
            <w:shd w:val="clear" w:color="auto" w:fill="auto"/>
            <w:hideMark/>
          </w:tcPr>
          <w:p w14:paraId="0A7F71C6"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Various recurring underspends</w:t>
            </w:r>
          </w:p>
        </w:tc>
        <w:tc>
          <w:tcPr>
            <w:tcW w:w="1978" w:type="dxa"/>
            <w:tcBorders>
              <w:top w:val="nil"/>
              <w:left w:val="nil"/>
              <w:bottom w:val="single" w:sz="4" w:space="0" w:color="auto"/>
              <w:right w:val="single" w:sz="4" w:space="0" w:color="auto"/>
            </w:tcBorders>
            <w:shd w:val="clear" w:color="auto" w:fill="auto"/>
            <w:hideMark/>
          </w:tcPr>
          <w:p w14:paraId="563C7EE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-600,000</w:t>
            </w:r>
          </w:p>
        </w:tc>
        <w:tc>
          <w:tcPr>
            <w:tcW w:w="1978" w:type="dxa"/>
            <w:tcBorders>
              <w:top w:val="nil"/>
              <w:left w:val="nil"/>
              <w:bottom w:val="single" w:sz="4" w:space="0" w:color="auto"/>
              <w:right w:val="single" w:sz="4" w:space="0" w:color="auto"/>
            </w:tcBorders>
            <w:shd w:val="clear" w:color="auto" w:fill="auto"/>
            <w:hideMark/>
          </w:tcPr>
          <w:p w14:paraId="69DDA38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-600,000</w:t>
            </w:r>
          </w:p>
        </w:tc>
        <w:tc>
          <w:tcPr>
            <w:tcW w:w="1978" w:type="dxa"/>
            <w:tcBorders>
              <w:top w:val="nil"/>
              <w:left w:val="nil"/>
              <w:bottom w:val="single" w:sz="4" w:space="0" w:color="auto"/>
              <w:right w:val="single" w:sz="4" w:space="0" w:color="auto"/>
            </w:tcBorders>
            <w:shd w:val="clear" w:color="auto" w:fill="auto"/>
            <w:hideMark/>
          </w:tcPr>
          <w:p w14:paraId="76D69D8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-600,000</w:t>
            </w:r>
          </w:p>
        </w:tc>
        <w:tc>
          <w:tcPr>
            <w:tcW w:w="1979" w:type="dxa"/>
            <w:tcBorders>
              <w:top w:val="nil"/>
              <w:left w:val="nil"/>
              <w:bottom w:val="single" w:sz="4" w:space="0" w:color="auto"/>
              <w:right w:val="single" w:sz="4" w:space="0" w:color="auto"/>
            </w:tcBorders>
            <w:shd w:val="clear" w:color="auto" w:fill="auto"/>
            <w:hideMark/>
          </w:tcPr>
          <w:p w14:paraId="2265FBB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-600,000</w:t>
            </w:r>
          </w:p>
        </w:tc>
      </w:tr>
      <w:tr w:rsidR="00087DBB" w:rsidRPr="00DB586B" w14:paraId="537AE9AB"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1121EE72"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ED001</w:t>
            </w:r>
          </w:p>
        </w:tc>
        <w:tc>
          <w:tcPr>
            <w:tcW w:w="2223" w:type="dxa"/>
            <w:tcBorders>
              <w:top w:val="nil"/>
              <w:left w:val="nil"/>
              <w:bottom w:val="single" w:sz="4" w:space="0" w:color="auto"/>
              <w:right w:val="single" w:sz="4" w:space="0" w:color="auto"/>
            </w:tcBorders>
            <w:shd w:val="clear" w:color="auto" w:fill="auto"/>
            <w:hideMark/>
          </w:tcPr>
          <w:p w14:paraId="43B75EA2" w14:textId="77777777" w:rsidR="00087DB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p w14:paraId="2A0D2B98" w14:textId="69246F41" w:rsidR="005060DB" w:rsidRDefault="005060DB" w:rsidP="00DB586B">
            <w:pPr>
              <w:autoSpaceDE/>
              <w:autoSpaceDN/>
              <w:adjustRightInd/>
              <w:spacing w:after="0"/>
              <w:jc w:val="left"/>
              <w:rPr>
                <w:rFonts w:eastAsia="Times New Roman" w:cs="Arial"/>
                <w:sz w:val="20"/>
                <w:szCs w:val="20"/>
                <w:lang w:eastAsia="en-GB"/>
              </w:rPr>
            </w:pPr>
          </w:p>
          <w:p w14:paraId="35CCEDAD" w14:textId="77777777" w:rsidR="005060DB" w:rsidRDefault="005060DB" w:rsidP="00DB586B">
            <w:pPr>
              <w:autoSpaceDE/>
              <w:autoSpaceDN/>
              <w:adjustRightInd/>
              <w:spacing w:after="0"/>
              <w:jc w:val="left"/>
              <w:rPr>
                <w:rFonts w:eastAsia="Times New Roman" w:cs="Arial"/>
                <w:sz w:val="20"/>
                <w:szCs w:val="20"/>
                <w:lang w:eastAsia="en-GB"/>
              </w:rPr>
            </w:pPr>
          </w:p>
          <w:p w14:paraId="0DAF8E2B" w14:textId="77777777" w:rsidR="005060DB" w:rsidRDefault="005060DB" w:rsidP="00DB586B">
            <w:pPr>
              <w:autoSpaceDE/>
              <w:autoSpaceDN/>
              <w:adjustRightInd/>
              <w:spacing w:after="0"/>
              <w:jc w:val="left"/>
              <w:rPr>
                <w:rFonts w:eastAsia="Times New Roman" w:cs="Arial"/>
                <w:sz w:val="20"/>
                <w:szCs w:val="20"/>
                <w:lang w:eastAsia="en-GB"/>
              </w:rPr>
            </w:pPr>
          </w:p>
          <w:p w14:paraId="5DC55225" w14:textId="564E1CB1" w:rsidR="005060DB" w:rsidRPr="00DB586B" w:rsidRDefault="005060DB" w:rsidP="00DB586B">
            <w:pPr>
              <w:autoSpaceDE/>
              <w:autoSpaceDN/>
              <w:adjustRightInd/>
              <w:spacing w:after="0"/>
              <w:jc w:val="left"/>
              <w:rPr>
                <w:rFonts w:eastAsia="Times New Roman" w:cs="Arial"/>
                <w:sz w:val="20"/>
                <w:szCs w:val="20"/>
                <w:lang w:eastAsia="en-GB"/>
              </w:rPr>
            </w:pPr>
          </w:p>
        </w:tc>
        <w:tc>
          <w:tcPr>
            <w:tcW w:w="2651" w:type="dxa"/>
            <w:tcBorders>
              <w:top w:val="nil"/>
              <w:left w:val="nil"/>
              <w:bottom w:val="single" w:sz="4" w:space="0" w:color="auto"/>
              <w:right w:val="single" w:sz="4" w:space="0" w:color="auto"/>
            </w:tcBorders>
            <w:shd w:val="clear" w:color="auto" w:fill="auto"/>
            <w:hideMark/>
          </w:tcPr>
          <w:p w14:paraId="29ED8FCB" w14:textId="76B7D946"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Northern Automotive Alliance</w:t>
            </w:r>
          </w:p>
        </w:tc>
        <w:tc>
          <w:tcPr>
            <w:tcW w:w="1978" w:type="dxa"/>
            <w:tcBorders>
              <w:top w:val="nil"/>
              <w:left w:val="nil"/>
              <w:bottom w:val="single" w:sz="4" w:space="0" w:color="auto"/>
              <w:right w:val="single" w:sz="4" w:space="0" w:color="auto"/>
            </w:tcBorders>
            <w:shd w:val="clear" w:color="auto" w:fill="auto"/>
            <w:hideMark/>
          </w:tcPr>
          <w:p w14:paraId="19B21A5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-75,000</w:t>
            </w:r>
          </w:p>
        </w:tc>
        <w:tc>
          <w:tcPr>
            <w:tcW w:w="1978" w:type="dxa"/>
            <w:tcBorders>
              <w:top w:val="nil"/>
              <w:left w:val="nil"/>
              <w:bottom w:val="single" w:sz="4" w:space="0" w:color="auto"/>
              <w:right w:val="single" w:sz="4" w:space="0" w:color="auto"/>
            </w:tcBorders>
            <w:shd w:val="clear" w:color="auto" w:fill="auto"/>
            <w:hideMark/>
          </w:tcPr>
          <w:p w14:paraId="60A85869"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-75,000</w:t>
            </w:r>
          </w:p>
        </w:tc>
        <w:tc>
          <w:tcPr>
            <w:tcW w:w="1978" w:type="dxa"/>
            <w:tcBorders>
              <w:top w:val="nil"/>
              <w:left w:val="nil"/>
              <w:bottom w:val="single" w:sz="4" w:space="0" w:color="auto"/>
              <w:right w:val="single" w:sz="4" w:space="0" w:color="auto"/>
            </w:tcBorders>
            <w:shd w:val="clear" w:color="auto" w:fill="auto"/>
            <w:hideMark/>
          </w:tcPr>
          <w:p w14:paraId="35549CD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-75,000</w:t>
            </w:r>
          </w:p>
        </w:tc>
        <w:tc>
          <w:tcPr>
            <w:tcW w:w="1979" w:type="dxa"/>
            <w:tcBorders>
              <w:top w:val="nil"/>
              <w:left w:val="nil"/>
              <w:bottom w:val="single" w:sz="4" w:space="0" w:color="auto"/>
              <w:right w:val="single" w:sz="4" w:space="0" w:color="auto"/>
            </w:tcBorders>
            <w:shd w:val="clear" w:color="auto" w:fill="auto"/>
            <w:hideMark/>
          </w:tcPr>
          <w:p w14:paraId="0A10F49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-75,000</w:t>
            </w:r>
          </w:p>
        </w:tc>
      </w:tr>
      <w:tr w:rsidR="00087DBB" w:rsidRPr="00DB586B" w14:paraId="20CA50CD" w14:textId="77777777" w:rsidTr="00087DBB">
        <w:trPr>
          <w:trHeight w:val="510"/>
        </w:trPr>
        <w:tc>
          <w:tcPr>
            <w:tcW w:w="1095" w:type="dxa"/>
            <w:tcBorders>
              <w:top w:val="single" w:sz="8" w:space="0" w:color="auto"/>
              <w:left w:val="single" w:sz="8" w:space="0" w:color="auto"/>
              <w:bottom w:val="nil"/>
              <w:right w:val="single" w:sz="4" w:space="0" w:color="auto"/>
            </w:tcBorders>
            <w:shd w:val="clear" w:color="000000" w:fill="C6E0B4"/>
            <w:vAlign w:val="bottom"/>
            <w:hideMark/>
          </w:tcPr>
          <w:p w14:paraId="4253C91C"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lastRenderedPageBreak/>
              <w:t xml:space="preserve">Template </w:t>
            </w:r>
            <w:r w:rsidRPr="00DB586B">
              <w:rPr>
                <w:rFonts w:eastAsia="Times New Roman" w:cs="Arial"/>
                <w:b/>
                <w:bCs/>
                <w:sz w:val="20"/>
                <w:szCs w:val="20"/>
                <w:lang w:eastAsia="en-GB"/>
              </w:rPr>
              <w:br/>
              <w:t>Ref</w:t>
            </w:r>
          </w:p>
        </w:tc>
        <w:tc>
          <w:tcPr>
            <w:tcW w:w="2223" w:type="dxa"/>
            <w:tcBorders>
              <w:top w:val="single" w:sz="8" w:space="0" w:color="auto"/>
              <w:left w:val="nil"/>
              <w:bottom w:val="nil"/>
              <w:right w:val="single" w:sz="4" w:space="0" w:color="auto"/>
            </w:tcBorders>
            <w:shd w:val="clear" w:color="000000" w:fill="C6E0B4"/>
            <w:vAlign w:val="bottom"/>
            <w:hideMark/>
          </w:tcPr>
          <w:p w14:paraId="23571582"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Directorate</w:t>
            </w:r>
          </w:p>
        </w:tc>
        <w:tc>
          <w:tcPr>
            <w:tcW w:w="2651" w:type="dxa"/>
            <w:tcBorders>
              <w:top w:val="single" w:sz="8" w:space="0" w:color="auto"/>
              <w:left w:val="nil"/>
              <w:bottom w:val="nil"/>
              <w:right w:val="single" w:sz="4" w:space="0" w:color="auto"/>
            </w:tcBorders>
            <w:shd w:val="clear" w:color="000000" w:fill="C6E0B4"/>
            <w:vAlign w:val="bottom"/>
            <w:hideMark/>
          </w:tcPr>
          <w:p w14:paraId="5EE0EA00"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Brief Description</w:t>
            </w:r>
          </w:p>
        </w:tc>
        <w:tc>
          <w:tcPr>
            <w:tcW w:w="1978" w:type="dxa"/>
            <w:tcBorders>
              <w:top w:val="single" w:sz="8" w:space="0" w:color="auto"/>
              <w:left w:val="nil"/>
              <w:bottom w:val="nil"/>
              <w:right w:val="single" w:sz="4" w:space="0" w:color="auto"/>
            </w:tcBorders>
            <w:shd w:val="clear" w:color="000000" w:fill="C6E0B4"/>
            <w:vAlign w:val="bottom"/>
            <w:hideMark/>
          </w:tcPr>
          <w:p w14:paraId="757DF0AB"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2023/24</w:t>
            </w:r>
          </w:p>
        </w:tc>
        <w:tc>
          <w:tcPr>
            <w:tcW w:w="1978" w:type="dxa"/>
            <w:tcBorders>
              <w:top w:val="single" w:sz="8" w:space="0" w:color="auto"/>
              <w:left w:val="nil"/>
              <w:bottom w:val="nil"/>
              <w:right w:val="single" w:sz="4" w:space="0" w:color="auto"/>
            </w:tcBorders>
            <w:shd w:val="clear" w:color="000000" w:fill="C6E0B4"/>
            <w:vAlign w:val="bottom"/>
            <w:hideMark/>
          </w:tcPr>
          <w:p w14:paraId="7B86B4D2"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2024/25</w:t>
            </w:r>
          </w:p>
        </w:tc>
        <w:tc>
          <w:tcPr>
            <w:tcW w:w="1978" w:type="dxa"/>
            <w:tcBorders>
              <w:top w:val="single" w:sz="8" w:space="0" w:color="auto"/>
              <w:left w:val="nil"/>
              <w:bottom w:val="nil"/>
              <w:right w:val="single" w:sz="4" w:space="0" w:color="auto"/>
            </w:tcBorders>
            <w:shd w:val="clear" w:color="000000" w:fill="C6E0B4"/>
            <w:vAlign w:val="bottom"/>
            <w:hideMark/>
          </w:tcPr>
          <w:p w14:paraId="79D3E149"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2025/26</w:t>
            </w:r>
          </w:p>
        </w:tc>
        <w:tc>
          <w:tcPr>
            <w:tcW w:w="1979" w:type="dxa"/>
            <w:tcBorders>
              <w:top w:val="single" w:sz="8" w:space="0" w:color="auto"/>
              <w:left w:val="nil"/>
              <w:bottom w:val="nil"/>
              <w:right w:val="single" w:sz="4" w:space="0" w:color="auto"/>
            </w:tcBorders>
            <w:shd w:val="clear" w:color="000000" w:fill="C6E0B4"/>
            <w:vAlign w:val="bottom"/>
            <w:hideMark/>
          </w:tcPr>
          <w:p w14:paraId="5076973E"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2026/27</w:t>
            </w:r>
          </w:p>
        </w:tc>
      </w:tr>
      <w:tr w:rsidR="00087DBB" w:rsidRPr="00DB586B" w14:paraId="0993F384" w14:textId="77777777" w:rsidTr="00087DBB">
        <w:trPr>
          <w:trHeight w:val="255"/>
        </w:trPr>
        <w:tc>
          <w:tcPr>
            <w:tcW w:w="1095" w:type="dxa"/>
            <w:tcBorders>
              <w:top w:val="nil"/>
              <w:left w:val="single" w:sz="8" w:space="0" w:color="auto"/>
              <w:bottom w:val="single" w:sz="4" w:space="0" w:color="auto"/>
              <w:right w:val="single" w:sz="4" w:space="0" w:color="auto"/>
            </w:tcBorders>
            <w:shd w:val="clear" w:color="000000" w:fill="C6E0B4"/>
            <w:noWrap/>
            <w:hideMark/>
          </w:tcPr>
          <w:p w14:paraId="0C8A956D"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223" w:type="dxa"/>
            <w:tcBorders>
              <w:top w:val="nil"/>
              <w:left w:val="nil"/>
              <w:bottom w:val="single" w:sz="4" w:space="0" w:color="auto"/>
              <w:right w:val="single" w:sz="4" w:space="0" w:color="auto"/>
            </w:tcBorders>
            <w:shd w:val="clear" w:color="000000" w:fill="C6E0B4"/>
            <w:noWrap/>
            <w:hideMark/>
          </w:tcPr>
          <w:p w14:paraId="3B933EFB"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651" w:type="dxa"/>
            <w:tcBorders>
              <w:top w:val="nil"/>
              <w:left w:val="nil"/>
              <w:bottom w:val="single" w:sz="4" w:space="0" w:color="auto"/>
              <w:right w:val="single" w:sz="4" w:space="0" w:color="auto"/>
            </w:tcBorders>
            <w:shd w:val="clear" w:color="000000" w:fill="C6E0B4"/>
            <w:noWrap/>
            <w:hideMark/>
          </w:tcPr>
          <w:p w14:paraId="1AE3E87F"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1978" w:type="dxa"/>
            <w:tcBorders>
              <w:top w:val="nil"/>
              <w:left w:val="nil"/>
              <w:bottom w:val="single" w:sz="4" w:space="0" w:color="auto"/>
              <w:right w:val="single" w:sz="4" w:space="0" w:color="auto"/>
            </w:tcBorders>
            <w:shd w:val="clear" w:color="000000" w:fill="C6E0B4"/>
            <w:noWrap/>
            <w:hideMark/>
          </w:tcPr>
          <w:p w14:paraId="345B044A"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22C04E8C"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46920529"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9" w:type="dxa"/>
            <w:tcBorders>
              <w:top w:val="nil"/>
              <w:left w:val="nil"/>
              <w:bottom w:val="single" w:sz="4" w:space="0" w:color="auto"/>
              <w:right w:val="single" w:sz="4" w:space="0" w:color="auto"/>
            </w:tcBorders>
            <w:shd w:val="clear" w:color="000000" w:fill="C6E0B4"/>
            <w:noWrap/>
            <w:hideMark/>
          </w:tcPr>
          <w:p w14:paraId="6ADCC77D"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r>
      <w:tr w:rsidR="00087DBB" w:rsidRPr="00DB586B" w14:paraId="4BE16A0A"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2D63307F"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ED002</w:t>
            </w:r>
          </w:p>
        </w:tc>
        <w:tc>
          <w:tcPr>
            <w:tcW w:w="2223" w:type="dxa"/>
            <w:tcBorders>
              <w:top w:val="nil"/>
              <w:left w:val="nil"/>
              <w:bottom w:val="single" w:sz="4" w:space="0" w:color="auto"/>
              <w:right w:val="single" w:sz="4" w:space="0" w:color="auto"/>
            </w:tcBorders>
            <w:shd w:val="clear" w:color="auto" w:fill="auto"/>
            <w:hideMark/>
          </w:tcPr>
          <w:p w14:paraId="514836C7"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39D055DA" w14:textId="06174DB1"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Lancashire Subscription</w:t>
            </w:r>
          </w:p>
        </w:tc>
        <w:tc>
          <w:tcPr>
            <w:tcW w:w="1978" w:type="dxa"/>
            <w:tcBorders>
              <w:top w:val="nil"/>
              <w:left w:val="nil"/>
              <w:bottom w:val="single" w:sz="4" w:space="0" w:color="auto"/>
              <w:right w:val="single" w:sz="4" w:space="0" w:color="auto"/>
            </w:tcBorders>
            <w:shd w:val="clear" w:color="auto" w:fill="auto"/>
            <w:hideMark/>
          </w:tcPr>
          <w:p w14:paraId="087A6BE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-25,000</w:t>
            </w:r>
          </w:p>
        </w:tc>
        <w:tc>
          <w:tcPr>
            <w:tcW w:w="1978" w:type="dxa"/>
            <w:tcBorders>
              <w:top w:val="nil"/>
              <w:left w:val="nil"/>
              <w:bottom w:val="single" w:sz="4" w:space="0" w:color="auto"/>
              <w:right w:val="single" w:sz="4" w:space="0" w:color="auto"/>
            </w:tcBorders>
            <w:shd w:val="clear" w:color="auto" w:fill="auto"/>
            <w:hideMark/>
          </w:tcPr>
          <w:p w14:paraId="5B896EDA"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-25,000</w:t>
            </w:r>
          </w:p>
        </w:tc>
        <w:tc>
          <w:tcPr>
            <w:tcW w:w="1978" w:type="dxa"/>
            <w:tcBorders>
              <w:top w:val="nil"/>
              <w:left w:val="nil"/>
              <w:bottom w:val="single" w:sz="4" w:space="0" w:color="auto"/>
              <w:right w:val="single" w:sz="4" w:space="0" w:color="auto"/>
            </w:tcBorders>
            <w:shd w:val="clear" w:color="auto" w:fill="auto"/>
            <w:hideMark/>
          </w:tcPr>
          <w:p w14:paraId="426E926A"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-25,000</w:t>
            </w:r>
          </w:p>
        </w:tc>
        <w:tc>
          <w:tcPr>
            <w:tcW w:w="1979" w:type="dxa"/>
            <w:tcBorders>
              <w:top w:val="nil"/>
              <w:left w:val="nil"/>
              <w:bottom w:val="single" w:sz="4" w:space="0" w:color="auto"/>
              <w:right w:val="single" w:sz="4" w:space="0" w:color="auto"/>
            </w:tcBorders>
            <w:shd w:val="clear" w:color="auto" w:fill="auto"/>
            <w:hideMark/>
          </w:tcPr>
          <w:p w14:paraId="26F3B19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-25,000</w:t>
            </w:r>
          </w:p>
        </w:tc>
      </w:tr>
      <w:tr w:rsidR="00087DBB" w:rsidRPr="00DB586B" w14:paraId="39B52F27" w14:textId="77777777" w:rsidTr="00087DBB">
        <w:trPr>
          <w:trHeight w:val="765"/>
        </w:trPr>
        <w:tc>
          <w:tcPr>
            <w:tcW w:w="1095" w:type="dxa"/>
            <w:tcBorders>
              <w:top w:val="nil"/>
              <w:left w:val="single" w:sz="8" w:space="0" w:color="auto"/>
              <w:bottom w:val="single" w:sz="4" w:space="0" w:color="auto"/>
              <w:right w:val="single" w:sz="4" w:space="0" w:color="auto"/>
            </w:tcBorders>
            <w:shd w:val="clear" w:color="auto" w:fill="auto"/>
            <w:hideMark/>
          </w:tcPr>
          <w:p w14:paraId="21ADDB2D"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H002</w:t>
            </w:r>
          </w:p>
        </w:tc>
        <w:tc>
          <w:tcPr>
            <w:tcW w:w="2223" w:type="dxa"/>
            <w:tcBorders>
              <w:top w:val="nil"/>
              <w:left w:val="nil"/>
              <w:bottom w:val="single" w:sz="4" w:space="0" w:color="auto"/>
              <w:right w:val="single" w:sz="4" w:space="0" w:color="auto"/>
            </w:tcBorders>
            <w:shd w:val="clear" w:color="auto" w:fill="auto"/>
            <w:hideMark/>
          </w:tcPr>
          <w:p w14:paraId="25BE0326"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5592CC27" w14:textId="0DF0D936" w:rsidR="00087DBB" w:rsidRPr="00DB586B" w:rsidRDefault="006D73F2" w:rsidP="00DB586B">
            <w:pPr>
              <w:autoSpaceDE/>
              <w:autoSpaceDN/>
              <w:adjustRightInd/>
              <w:spacing w:after="0"/>
              <w:jc w:val="left"/>
              <w:rPr>
                <w:rFonts w:eastAsia="Times New Roman" w:cs="Arial"/>
                <w:sz w:val="20"/>
                <w:szCs w:val="20"/>
                <w:lang w:eastAsia="en-GB"/>
              </w:rPr>
            </w:pPr>
            <w:r w:rsidRPr="006D73F2">
              <w:rPr>
                <w:rFonts w:eastAsia="Times New Roman" w:cs="Arial"/>
                <w:sz w:val="20"/>
                <w:szCs w:val="20"/>
                <w:lang w:eastAsia="en-GB"/>
              </w:rPr>
              <w:t xml:space="preserve">Winter Gritting Route </w:t>
            </w:r>
            <w:r w:rsidR="00DB5778">
              <w:rPr>
                <w:rFonts w:eastAsia="Times New Roman" w:cs="Arial"/>
                <w:sz w:val="20"/>
                <w:szCs w:val="20"/>
                <w:lang w:eastAsia="en-GB"/>
              </w:rPr>
              <w:t>Review</w:t>
            </w:r>
          </w:p>
        </w:tc>
        <w:tc>
          <w:tcPr>
            <w:tcW w:w="1978" w:type="dxa"/>
            <w:tcBorders>
              <w:top w:val="nil"/>
              <w:left w:val="nil"/>
              <w:bottom w:val="single" w:sz="4" w:space="0" w:color="auto"/>
              <w:right w:val="single" w:sz="4" w:space="0" w:color="auto"/>
            </w:tcBorders>
            <w:shd w:val="clear" w:color="auto" w:fill="auto"/>
            <w:hideMark/>
          </w:tcPr>
          <w:p w14:paraId="7BAECE0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-253,000</w:t>
            </w:r>
          </w:p>
        </w:tc>
        <w:tc>
          <w:tcPr>
            <w:tcW w:w="1978" w:type="dxa"/>
            <w:tcBorders>
              <w:top w:val="nil"/>
              <w:left w:val="nil"/>
              <w:bottom w:val="single" w:sz="4" w:space="0" w:color="auto"/>
              <w:right w:val="single" w:sz="4" w:space="0" w:color="auto"/>
            </w:tcBorders>
            <w:shd w:val="clear" w:color="auto" w:fill="auto"/>
            <w:hideMark/>
          </w:tcPr>
          <w:p w14:paraId="7C21F46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-253,000</w:t>
            </w:r>
          </w:p>
        </w:tc>
        <w:tc>
          <w:tcPr>
            <w:tcW w:w="1978" w:type="dxa"/>
            <w:tcBorders>
              <w:top w:val="nil"/>
              <w:left w:val="nil"/>
              <w:bottom w:val="single" w:sz="4" w:space="0" w:color="auto"/>
              <w:right w:val="single" w:sz="4" w:space="0" w:color="auto"/>
            </w:tcBorders>
            <w:shd w:val="clear" w:color="auto" w:fill="auto"/>
            <w:hideMark/>
          </w:tcPr>
          <w:p w14:paraId="3DA9C69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-253,000</w:t>
            </w:r>
          </w:p>
        </w:tc>
        <w:tc>
          <w:tcPr>
            <w:tcW w:w="1979" w:type="dxa"/>
            <w:tcBorders>
              <w:top w:val="nil"/>
              <w:left w:val="nil"/>
              <w:bottom w:val="single" w:sz="4" w:space="0" w:color="auto"/>
              <w:right w:val="single" w:sz="4" w:space="0" w:color="auto"/>
            </w:tcBorders>
            <w:shd w:val="clear" w:color="auto" w:fill="auto"/>
            <w:hideMark/>
          </w:tcPr>
          <w:p w14:paraId="3534917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-253,000</w:t>
            </w:r>
          </w:p>
        </w:tc>
      </w:tr>
      <w:tr w:rsidR="00087DBB" w:rsidRPr="00DB586B" w14:paraId="26CE6208"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76DEC561"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H005</w:t>
            </w:r>
          </w:p>
        </w:tc>
        <w:tc>
          <w:tcPr>
            <w:tcW w:w="2223" w:type="dxa"/>
            <w:tcBorders>
              <w:top w:val="nil"/>
              <w:left w:val="nil"/>
              <w:bottom w:val="single" w:sz="4" w:space="0" w:color="auto"/>
              <w:right w:val="single" w:sz="4" w:space="0" w:color="auto"/>
            </w:tcBorders>
            <w:shd w:val="clear" w:color="auto" w:fill="auto"/>
            <w:hideMark/>
          </w:tcPr>
          <w:p w14:paraId="5B470EC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3B971586" w14:textId="5960AD30"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Flail cutting</w:t>
            </w:r>
          </w:p>
        </w:tc>
        <w:tc>
          <w:tcPr>
            <w:tcW w:w="1978" w:type="dxa"/>
            <w:tcBorders>
              <w:top w:val="nil"/>
              <w:left w:val="nil"/>
              <w:bottom w:val="single" w:sz="4" w:space="0" w:color="auto"/>
              <w:right w:val="single" w:sz="4" w:space="0" w:color="auto"/>
            </w:tcBorders>
            <w:shd w:val="clear" w:color="auto" w:fill="auto"/>
            <w:hideMark/>
          </w:tcPr>
          <w:p w14:paraId="2E21921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w:t>
            </w:r>
          </w:p>
        </w:tc>
        <w:tc>
          <w:tcPr>
            <w:tcW w:w="1978" w:type="dxa"/>
            <w:tcBorders>
              <w:top w:val="nil"/>
              <w:left w:val="nil"/>
              <w:bottom w:val="single" w:sz="4" w:space="0" w:color="auto"/>
              <w:right w:val="single" w:sz="4" w:space="0" w:color="auto"/>
            </w:tcBorders>
            <w:shd w:val="clear" w:color="auto" w:fill="auto"/>
            <w:hideMark/>
          </w:tcPr>
          <w:p w14:paraId="58ED6E9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w:t>
            </w:r>
          </w:p>
        </w:tc>
        <w:tc>
          <w:tcPr>
            <w:tcW w:w="1978" w:type="dxa"/>
            <w:tcBorders>
              <w:top w:val="nil"/>
              <w:left w:val="nil"/>
              <w:bottom w:val="single" w:sz="4" w:space="0" w:color="auto"/>
              <w:right w:val="single" w:sz="4" w:space="0" w:color="auto"/>
            </w:tcBorders>
            <w:shd w:val="clear" w:color="auto" w:fill="auto"/>
            <w:hideMark/>
          </w:tcPr>
          <w:p w14:paraId="27B87D9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w:t>
            </w:r>
          </w:p>
        </w:tc>
        <w:tc>
          <w:tcPr>
            <w:tcW w:w="1979" w:type="dxa"/>
            <w:tcBorders>
              <w:top w:val="nil"/>
              <w:left w:val="nil"/>
              <w:bottom w:val="single" w:sz="4" w:space="0" w:color="auto"/>
              <w:right w:val="single" w:sz="4" w:space="0" w:color="auto"/>
            </w:tcBorders>
            <w:shd w:val="clear" w:color="auto" w:fill="auto"/>
            <w:hideMark/>
          </w:tcPr>
          <w:p w14:paraId="6BB6981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-50,000</w:t>
            </w:r>
          </w:p>
        </w:tc>
      </w:tr>
      <w:tr w:rsidR="00087DBB" w:rsidRPr="00DB586B" w14:paraId="63495D5F"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5693815B"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H006</w:t>
            </w:r>
          </w:p>
        </w:tc>
        <w:tc>
          <w:tcPr>
            <w:tcW w:w="2223" w:type="dxa"/>
            <w:tcBorders>
              <w:top w:val="nil"/>
              <w:left w:val="nil"/>
              <w:bottom w:val="single" w:sz="4" w:space="0" w:color="auto"/>
              <w:right w:val="single" w:sz="4" w:space="0" w:color="auto"/>
            </w:tcBorders>
            <w:shd w:val="clear" w:color="auto" w:fill="auto"/>
            <w:hideMark/>
          </w:tcPr>
          <w:p w14:paraId="73D65F97"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5701604D" w14:textId="6FB2EE83"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Business Development Team</w:t>
            </w:r>
          </w:p>
        </w:tc>
        <w:tc>
          <w:tcPr>
            <w:tcW w:w="1978" w:type="dxa"/>
            <w:tcBorders>
              <w:top w:val="nil"/>
              <w:left w:val="nil"/>
              <w:bottom w:val="single" w:sz="4" w:space="0" w:color="auto"/>
              <w:right w:val="single" w:sz="4" w:space="0" w:color="auto"/>
            </w:tcBorders>
            <w:shd w:val="clear" w:color="auto" w:fill="auto"/>
            <w:hideMark/>
          </w:tcPr>
          <w:p w14:paraId="6AD83C3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-154,000</w:t>
            </w:r>
          </w:p>
        </w:tc>
        <w:tc>
          <w:tcPr>
            <w:tcW w:w="1978" w:type="dxa"/>
            <w:tcBorders>
              <w:top w:val="nil"/>
              <w:left w:val="nil"/>
              <w:bottom w:val="single" w:sz="4" w:space="0" w:color="auto"/>
              <w:right w:val="single" w:sz="4" w:space="0" w:color="auto"/>
            </w:tcBorders>
            <w:shd w:val="clear" w:color="auto" w:fill="auto"/>
            <w:hideMark/>
          </w:tcPr>
          <w:p w14:paraId="048C184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-154,000</w:t>
            </w:r>
          </w:p>
        </w:tc>
        <w:tc>
          <w:tcPr>
            <w:tcW w:w="1978" w:type="dxa"/>
            <w:tcBorders>
              <w:top w:val="nil"/>
              <w:left w:val="nil"/>
              <w:bottom w:val="single" w:sz="4" w:space="0" w:color="auto"/>
              <w:right w:val="single" w:sz="4" w:space="0" w:color="auto"/>
            </w:tcBorders>
            <w:shd w:val="clear" w:color="auto" w:fill="auto"/>
            <w:hideMark/>
          </w:tcPr>
          <w:p w14:paraId="0D8D0C8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-154,000</w:t>
            </w:r>
          </w:p>
        </w:tc>
        <w:tc>
          <w:tcPr>
            <w:tcW w:w="1979" w:type="dxa"/>
            <w:tcBorders>
              <w:top w:val="nil"/>
              <w:left w:val="nil"/>
              <w:bottom w:val="single" w:sz="4" w:space="0" w:color="auto"/>
              <w:right w:val="single" w:sz="4" w:space="0" w:color="auto"/>
            </w:tcBorders>
            <w:shd w:val="clear" w:color="auto" w:fill="auto"/>
            <w:hideMark/>
          </w:tcPr>
          <w:p w14:paraId="7726669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-154,000</w:t>
            </w:r>
          </w:p>
        </w:tc>
      </w:tr>
      <w:tr w:rsidR="00087DBB" w:rsidRPr="00DB586B" w14:paraId="2799425C"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108FF41C"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T001</w:t>
            </w:r>
          </w:p>
        </w:tc>
        <w:tc>
          <w:tcPr>
            <w:tcW w:w="2223" w:type="dxa"/>
            <w:tcBorders>
              <w:top w:val="nil"/>
              <w:left w:val="nil"/>
              <w:bottom w:val="single" w:sz="4" w:space="0" w:color="auto"/>
              <w:right w:val="single" w:sz="4" w:space="0" w:color="auto"/>
            </w:tcBorders>
            <w:shd w:val="clear" w:color="auto" w:fill="auto"/>
            <w:hideMark/>
          </w:tcPr>
          <w:p w14:paraId="7D948D8A"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703BB0AC" w14:textId="6C67E319" w:rsidR="00087DBB" w:rsidRPr="00DB586B" w:rsidRDefault="006D73F2" w:rsidP="00DB586B">
            <w:pPr>
              <w:autoSpaceDE/>
              <w:autoSpaceDN/>
              <w:adjustRightInd/>
              <w:spacing w:after="0"/>
              <w:jc w:val="left"/>
              <w:rPr>
                <w:rFonts w:eastAsia="Times New Roman" w:cs="Arial"/>
                <w:sz w:val="20"/>
                <w:szCs w:val="20"/>
                <w:lang w:eastAsia="en-GB"/>
              </w:rPr>
            </w:pPr>
            <w:r w:rsidRPr="006D73F2">
              <w:rPr>
                <w:rFonts w:eastAsia="Times New Roman" w:cs="Arial"/>
                <w:sz w:val="20"/>
                <w:szCs w:val="20"/>
                <w:lang w:eastAsia="en-GB"/>
              </w:rPr>
              <w:t>Demand for Concessionary Travel Changes</w:t>
            </w:r>
          </w:p>
        </w:tc>
        <w:tc>
          <w:tcPr>
            <w:tcW w:w="1978" w:type="dxa"/>
            <w:tcBorders>
              <w:top w:val="nil"/>
              <w:left w:val="nil"/>
              <w:bottom w:val="single" w:sz="4" w:space="0" w:color="auto"/>
              <w:right w:val="single" w:sz="4" w:space="0" w:color="auto"/>
            </w:tcBorders>
            <w:shd w:val="clear" w:color="auto" w:fill="auto"/>
            <w:hideMark/>
          </w:tcPr>
          <w:p w14:paraId="3CF5A62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c>
          <w:tcPr>
            <w:tcW w:w="1978" w:type="dxa"/>
            <w:tcBorders>
              <w:top w:val="nil"/>
              <w:left w:val="nil"/>
              <w:bottom w:val="single" w:sz="4" w:space="0" w:color="auto"/>
              <w:right w:val="single" w:sz="4" w:space="0" w:color="auto"/>
            </w:tcBorders>
            <w:shd w:val="clear" w:color="auto" w:fill="auto"/>
            <w:hideMark/>
          </w:tcPr>
          <w:p w14:paraId="36F30C5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c>
          <w:tcPr>
            <w:tcW w:w="1978" w:type="dxa"/>
            <w:tcBorders>
              <w:top w:val="nil"/>
              <w:left w:val="nil"/>
              <w:bottom w:val="single" w:sz="4" w:space="0" w:color="auto"/>
              <w:right w:val="single" w:sz="4" w:space="0" w:color="auto"/>
            </w:tcBorders>
            <w:shd w:val="clear" w:color="auto" w:fill="auto"/>
            <w:hideMark/>
          </w:tcPr>
          <w:p w14:paraId="252D42F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c>
          <w:tcPr>
            <w:tcW w:w="1979" w:type="dxa"/>
            <w:tcBorders>
              <w:top w:val="nil"/>
              <w:left w:val="nil"/>
              <w:bottom w:val="single" w:sz="4" w:space="0" w:color="auto"/>
              <w:right w:val="single" w:sz="4" w:space="0" w:color="auto"/>
            </w:tcBorders>
            <w:shd w:val="clear" w:color="auto" w:fill="auto"/>
            <w:hideMark/>
          </w:tcPr>
          <w:p w14:paraId="546EE40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r>
      <w:tr w:rsidR="00087DBB" w:rsidRPr="00DB586B" w14:paraId="57B9D145" w14:textId="77777777" w:rsidTr="00087DBB">
        <w:trPr>
          <w:trHeight w:val="1213"/>
        </w:trPr>
        <w:tc>
          <w:tcPr>
            <w:tcW w:w="1095" w:type="dxa"/>
            <w:tcBorders>
              <w:top w:val="nil"/>
              <w:left w:val="single" w:sz="8" w:space="0" w:color="auto"/>
              <w:bottom w:val="single" w:sz="4" w:space="0" w:color="auto"/>
              <w:right w:val="single" w:sz="4" w:space="0" w:color="auto"/>
            </w:tcBorders>
            <w:shd w:val="clear" w:color="auto" w:fill="auto"/>
            <w:hideMark/>
          </w:tcPr>
          <w:p w14:paraId="3D93831D"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T002</w:t>
            </w:r>
          </w:p>
        </w:tc>
        <w:tc>
          <w:tcPr>
            <w:tcW w:w="2223" w:type="dxa"/>
            <w:tcBorders>
              <w:top w:val="nil"/>
              <w:left w:val="nil"/>
              <w:bottom w:val="single" w:sz="4" w:space="0" w:color="auto"/>
              <w:right w:val="single" w:sz="4" w:space="0" w:color="auto"/>
            </w:tcBorders>
            <w:shd w:val="clear" w:color="auto" w:fill="auto"/>
            <w:hideMark/>
          </w:tcPr>
          <w:p w14:paraId="5F19B22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201B4F2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Purchase of smaller wheelchair accessible vehicles and minibuses to reduce costs of external taxi provision.</w:t>
            </w:r>
          </w:p>
        </w:tc>
        <w:tc>
          <w:tcPr>
            <w:tcW w:w="1978" w:type="dxa"/>
            <w:tcBorders>
              <w:top w:val="nil"/>
              <w:left w:val="nil"/>
              <w:bottom w:val="single" w:sz="4" w:space="0" w:color="auto"/>
              <w:right w:val="single" w:sz="4" w:space="0" w:color="auto"/>
            </w:tcBorders>
            <w:shd w:val="clear" w:color="auto" w:fill="auto"/>
            <w:hideMark/>
          </w:tcPr>
          <w:p w14:paraId="52B80BB1"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0</w:t>
            </w:r>
          </w:p>
        </w:tc>
        <w:tc>
          <w:tcPr>
            <w:tcW w:w="1978" w:type="dxa"/>
            <w:tcBorders>
              <w:top w:val="nil"/>
              <w:left w:val="nil"/>
              <w:bottom w:val="single" w:sz="4" w:space="0" w:color="auto"/>
              <w:right w:val="single" w:sz="4" w:space="0" w:color="auto"/>
            </w:tcBorders>
            <w:shd w:val="clear" w:color="auto" w:fill="auto"/>
            <w:hideMark/>
          </w:tcPr>
          <w:p w14:paraId="79A5698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-373,000</w:t>
            </w:r>
          </w:p>
        </w:tc>
        <w:tc>
          <w:tcPr>
            <w:tcW w:w="1978" w:type="dxa"/>
            <w:tcBorders>
              <w:top w:val="nil"/>
              <w:left w:val="nil"/>
              <w:bottom w:val="single" w:sz="4" w:space="0" w:color="auto"/>
              <w:right w:val="single" w:sz="4" w:space="0" w:color="auto"/>
            </w:tcBorders>
            <w:shd w:val="clear" w:color="auto" w:fill="auto"/>
            <w:hideMark/>
          </w:tcPr>
          <w:p w14:paraId="59CF47C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-559,000</w:t>
            </w:r>
          </w:p>
        </w:tc>
        <w:tc>
          <w:tcPr>
            <w:tcW w:w="1979" w:type="dxa"/>
            <w:tcBorders>
              <w:top w:val="nil"/>
              <w:left w:val="nil"/>
              <w:bottom w:val="single" w:sz="4" w:space="0" w:color="auto"/>
              <w:right w:val="single" w:sz="4" w:space="0" w:color="auto"/>
            </w:tcBorders>
            <w:shd w:val="clear" w:color="auto" w:fill="auto"/>
            <w:hideMark/>
          </w:tcPr>
          <w:p w14:paraId="0001530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-559,000</w:t>
            </w:r>
          </w:p>
        </w:tc>
      </w:tr>
      <w:tr w:rsidR="00087DBB" w:rsidRPr="00DB586B" w14:paraId="4F394BE6"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0E9E2B6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T005</w:t>
            </w:r>
          </w:p>
        </w:tc>
        <w:tc>
          <w:tcPr>
            <w:tcW w:w="2223" w:type="dxa"/>
            <w:tcBorders>
              <w:top w:val="nil"/>
              <w:left w:val="nil"/>
              <w:bottom w:val="single" w:sz="4" w:space="0" w:color="auto"/>
              <w:right w:val="single" w:sz="4" w:space="0" w:color="auto"/>
            </w:tcBorders>
            <w:shd w:val="clear" w:color="auto" w:fill="auto"/>
            <w:hideMark/>
          </w:tcPr>
          <w:p w14:paraId="64F387AC"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7E8175A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Extend Personal Travel Grant offer for SEND home to school transport</w:t>
            </w:r>
          </w:p>
        </w:tc>
        <w:tc>
          <w:tcPr>
            <w:tcW w:w="1978" w:type="dxa"/>
            <w:tcBorders>
              <w:top w:val="nil"/>
              <w:left w:val="nil"/>
              <w:bottom w:val="single" w:sz="4" w:space="0" w:color="auto"/>
              <w:right w:val="single" w:sz="4" w:space="0" w:color="auto"/>
            </w:tcBorders>
            <w:shd w:val="clear" w:color="auto" w:fill="auto"/>
            <w:hideMark/>
          </w:tcPr>
          <w:p w14:paraId="478A7F8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w:t>
            </w:r>
          </w:p>
        </w:tc>
        <w:tc>
          <w:tcPr>
            <w:tcW w:w="1978" w:type="dxa"/>
            <w:tcBorders>
              <w:top w:val="nil"/>
              <w:left w:val="nil"/>
              <w:bottom w:val="single" w:sz="4" w:space="0" w:color="auto"/>
              <w:right w:val="single" w:sz="4" w:space="0" w:color="auto"/>
            </w:tcBorders>
            <w:shd w:val="clear" w:color="auto" w:fill="auto"/>
            <w:hideMark/>
          </w:tcPr>
          <w:p w14:paraId="274B100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-200,000</w:t>
            </w:r>
          </w:p>
        </w:tc>
        <w:tc>
          <w:tcPr>
            <w:tcW w:w="1978" w:type="dxa"/>
            <w:tcBorders>
              <w:top w:val="nil"/>
              <w:left w:val="nil"/>
              <w:bottom w:val="single" w:sz="4" w:space="0" w:color="auto"/>
              <w:right w:val="single" w:sz="4" w:space="0" w:color="auto"/>
            </w:tcBorders>
            <w:shd w:val="clear" w:color="auto" w:fill="auto"/>
            <w:hideMark/>
          </w:tcPr>
          <w:p w14:paraId="05B26F94"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-200,000</w:t>
            </w:r>
          </w:p>
        </w:tc>
        <w:tc>
          <w:tcPr>
            <w:tcW w:w="1979" w:type="dxa"/>
            <w:tcBorders>
              <w:top w:val="nil"/>
              <w:left w:val="nil"/>
              <w:bottom w:val="single" w:sz="4" w:space="0" w:color="auto"/>
              <w:right w:val="single" w:sz="4" w:space="0" w:color="auto"/>
            </w:tcBorders>
            <w:shd w:val="clear" w:color="auto" w:fill="auto"/>
            <w:hideMark/>
          </w:tcPr>
          <w:p w14:paraId="296F397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-200,000</w:t>
            </w:r>
          </w:p>
        </w:tc>
      </w:tr>
      <w:tr w:rsidR="00087DBB" w:rsidRPr="00DB586B" w14:paraId="1627D1AE"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64219F01"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PE001</w:t>
            </w:r>
          </w:p>
        </w:tc>
        <w:tc>
          <w:tcPr>
            <w:tcW w:w="2223" w:type="dxa"/>
            <w:tcBorders>
              <w:top w:val="nil"/>
              <w:left w:val="nil"/>
              <w:bottom w:val="single" w:sz="4" w:space="0" w:color="auto"/>
              <w:right w:val="single" w:sz="4" w:space="0" w:color="auto"/>
            </w:tcBorders>
            <w:shd w:val="clear" w:color="auto" w:fill="auto"/>
            <w:hideMark/>
          </w:tcPr>
          <w:p w14:paraId="78DDCB24"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46040D1D"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Planning and Environment - Increase capital recharge</w:t>
            </w:r>
          </w:p>
        </w:tc>
        <w:tc>
          <w:tcPr>
            <w:tcW w:w="1978" w:type="dxa"/>
            <w:tcBorders>
              <w:top w:val="nil"/>
              <w:left w:val="nil"/>
              <w:bottom w:val="single" w:sz="4" w:space="0" w:color="auto"/>
              <w:right w:val="single" w:sz="4" w:space="0" w:color="auto"/>
            </w:tcBorders>
            <w:shd w:val="clear" w:color="auto" w:fill="auto"/>
            <w:hideMark/>
          </w:tcPr>
          <w:p w14:paraId="2477E13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-45,000</w:t>
            </w:r>
          </w:p>
        </w:tc>
        <w:tc>
          <w:tcPr>
            <w:tcW w:w="1978" w:type="dxa"/>
            <w:tcBorders>
              <w:top w:val="nil"/>
              <w:left w:val="nil"/>
              <w:bottom w:val="single" w:sz="4" w:space="0" w:color="auto"/>
              <w:right w:val="single" w:sz="4" w:space="0" w:color="auto"/>
            </w:tcBorders>
            <w:shd w:val="clear" w:color="auto" w:fill="auto"/>
            <w:hideMark/>
          </w:tcPr>
          <w:p w14:paraId="2606A523"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-45,000</w:t>
            </w:r>
          </w:p>
        </w:tc>
        <w:tc>
          <w:tcPr>
            <w:tcW w:w="1978" w:type="dxa"/>
            <w:tcBorders>
              <w:top w:val="nil"/>
              <w:left w:val="nil"/>
              <w:bottom w:val="single" w:sz="4" w:space="0" w:color="auto"/>
              <w:right w:val="single" w:sz="4" w:space="0" w:color="auto"/>
            </w:tcBorders>
            <w:shd w:val="clear" w:color="auto" w:fill="auto"/>
            <w:hideMark/>
          </w:tcPr>
          <w:p w14:paraId="67F9FA1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-45,000</w:t>
            </w:r>
          </w:p>
        </w:tc>
        <w:tc>
          <w:tcPr>
            <w:tcW w:w="1979" w:type="dxa"/>
            <w:tcBorders>
              <w:top w:val="nil"/>
              <w:left w:val="nil"/>
              <w:bottom w:val="single" w:sz="4" w:space="0" w:color="auto"/>
              <w:right w:val="single" w:sz="4" w:space="0" w:color="auto"/>
            </w:tcBorders>
            <w:shd w:val="clear" w:color="auto" w:fill="auto"/>
            <w:hideMark/>
          </w:tcPr>
          <w:p w14:paraId="7BFD38E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-45,000</w:t>
            </w:r>
          </w:p>
        </w:tc>
      </w:tr>
      <w:tr w:rsidR="00087DBB" w:rsidRPr="00DB586B" w14:paraId="28233632" w14:textId="77777777" w:rsidTr="00087DBB">
        <w:trPr>
          <w:trHeight w:val="510"/>
        </w:trPr>
        <w:tc>
          <w:tcPr>
            <w:tcW w:w="1095" w:type="dxa"/>
            <w:tcBorders>
              <w:top w:val="nil"/>
              <w:left w:val="single" w:sz="8" w:space="0" w:color="auto"/>
              <w:bottom w:val="single" w:sz="4" w:space="0" w:color="auto"/>
              <w:right w:val="single" w:sz="4" w:space="0" w:color="auto"/>
            </w:tcBorders>
            <w:shd w:val="clear" w:color="auto" w:fill="auto"/>
            <w:hideMark/>
          </w:tcPr>
          <w:p w14:paraId="10A3CF7D"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PE002</w:t>
            </w:r>
          </w:p>
        </w:tc>
        <w:tc>
          <w:tcPr>
            <w:tcW w:w="2223" w:type="dxa"/>
            <w:tcBorders>
              <w:top w:val="nil"/>
              <w:left w:val="nil"/>
              <w:bottom w:val="single" w:sz="4" w:space="0" w:color="auto"/>
              <w:right w:val="single" w:sz="4" w:space="0" w:color="auto"/>
            </w:tcBorders>
            <w:shd w:val="clear" w:color="auto" w:fill="auto"/>
            <w:hideMark/>
          </w:tcPr>
          <w:p w14:paraId="775BA8A0"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2F697944"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Planning and Environment - climate and environment budget reduction</w:t>
            </w:r>
          </w:p>
        </w:tc>
        <w:tc>
          <w:tcPr>
            <w:tcW w:w="1978" w:type="dxa"/>
            <w:tcBorders>
              <w:top w:val="nil"/>
              <w:left w:val="nil"/>
              <w:bottom w:val="single" w:sz="4" w:space="0" w:color="auto"/>
              <w:right w:val="single" w:sz="4" w:space="0" w:color="auto"/>
            </w:tcBorders>
            <w:shd w:val="clear" w:color="auto" w:fill="auto"/>
            <w:hideMark/>
          </w:tcPr>
          <w:p w14:paraId="7C5DEF48"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-40,000</w:t>
            </w:r>
          </w:p>
        </w:tc>
        <w:tc>
          <w:tcPr>
            <w:tcW w:w="1978" w:type="dxa"/>
            <w:tcBorders>
              <w:top w:val="nil"/>
              <w:left w:val="nil"/>
              <w:bottom w:val="single" w:sz="4" w:space="0" w:color="auto"/>
              <w:right w:val="single" w:sz="4" w:space="0" w:color="auto"/>
            </w:tcBorders>
            <w:shd w:val="clear" w:color="auto" w:fill="auto"/>
            <w:hideMark/>
          </w:tcPr>
          <w:p w14:paraId="3AB1853B"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-40,000</w:t>
            </w:r>
          </w:p>
        </w:tc>
        <w:tc>
          <w:tcPr>
            <w:tcW w:w="1978" w:type="dxa"/>
            <w:tcBorders>
              <w:top w:val="nil"/>
              <w:left w:val="nil"/>
              <w:bottom w:val="single" w:sz="4" w:space="0" w:color="auto"/>
              <w:right w:val="single" w:sz="4" w:space="0" w:color="auto"/>
            </w:tcBorders>
            <w:shd w:val="clear" w:color="auto" w:fill="auto"/>
            <w:hideMark/>
          </w:tcPr>
          <w:p w14:paraId="47510DD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-40,000</w:t>
            </w:r>
          </w:p>
        </w:tc>
        <w:tc>
          <w:tcPr>
            <w:tcW w:w="1979" w:type="dxa"/>
            <w:tcBorders>
              <w:top w:val="nil"/>
              <w:left w:val="nil"/>
              <w:bottom w:val="single" w:sz="4" w:space="0" w:color="auto"/>
              <w:right w:val="single" w:sz="4" w:space="0" w:color="auto"/>
            </w:tcBorders>
            <w:shd w:val="clear" w:color="auto" w:fill="auto"/>
            <w:hideMark/>
          </w:tcPr>
          <w:p w14:paraId="0B8BB53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-40,000</w:t>
            </w:r>
          </w:p>
        </w:tc>
      </w:tr>
      <w:tr w:rsidR="00087DBB" w:rsidRPr="00DB586B" w14:paraId="5D147E52" w14:textId="77777777" w:rsidTr="00087DBB">
        <w:trPr>
          <w:trHeight w:val="323"/>
        </w:trPr>
        <w:tc>
          <w:tcPr>
            <w:tcW w:w="1095" w:type="dxa"/>
            <w:tcBorders>
              <w:top w:val="nil"/>
              <w:left w:val="single" w:sz="8" w:space="0" w:color="auto"/>
              <w:bottom w:val="single" w:sz="4" w:space="0" w:color="auto"/>
              <w:right w:val="single" w:sz="4" w:space="0" w:color="auto"/>
            </w:tcBorders>
            <w:shd w:val="clear" w:color="auto" w:fill="auto"/>
            <w:hideMark/>
          </w:tcPr>
          <w:p w14:paraId="69E2E2AB"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W001</w:t>
            </w:r>
          </w:p>
        </w:tc>
        <w:tc>
          <w:tcPr>
            <w:tcW w:w="2223" w:type="dxa"/>
            <w:tcBorders>
              <w:top w:val="nil"/>
              <w:left w:val="nil"/>
              <w:bottom w:val="single" w:sz="4" w:space="0" w:color="auto"/>
              <w:right w:val="single" w:sz="4" w:space="0" w:color="auto"/>
            </w:tcBorders>
            <w:shd w:val="clear" w:color="auto" w:fill="auto"/>
            <w:hideMark/>
          </w:tcPr>
          <w:p w14:paraId="401EB767"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Growth Environment and Transport</w:t>
            </w:r>
          </w:p>
        </w:tc>
        <w:tc>
          <w:tcPr>
            <w:tcW w:w="2651" w:type="dxa"/>
            <w:tcBorders>
              <w:top w:val="nil"/>
              <w:left w:val="nil"/>
              <w:bottom w:val="single" w:sz="4" w:space="0" w:color="auto"/>
              <w:right w:val="single" w:sz="4" w:space="0" w:color="auto"/>
            </w:tcBorders>
            <w:shd w:val="clear" w:color="auto" w:fill="auto"/>
            <w:hideMark/>
          </w:tcPr>
          <w:p w14:paraId="33B6FD4F" w14:textId="214C3E42"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Recylate Income</w:t>
            </w:r>
            <w:r w:rsidRPr="00DB586B">
              <w:rPr>
                <w:rFonts w:eastAsia="Times New Roman" w:cs="Arial"/>
                <w:sz w:val="20"/>
                <w:szCs w:val="20"/>
                <w:lang w:eastAsia="en-GB"/>
              </w:rPr>
              <w:br/>
              <w:t xml:space="preserve"> </w:t>
            </w:r>
          </w:p>
        </w:tc>
        <w:tc>
          <w:tcPr>
            <w:tcW w:w="1978" w:type="dxa"/>
            <w:tcBorders>
              <w:top w:val="nil"/>
              <w:left w:val="nil"/>
              <w:bottom w:val="single" w:sz="4" w:space="0" w:color="auto"/>
              <w:right w:val="single" w:sz="4" w:space="0" w:color="auto"/>
            </w:tcBorders>
            <w:shd w:val="clear" w:color="auto" w:fill="auto"/>
            <w:hideMark/>
          </w:tcPr>
          <w:p w14:paraId="0E207F7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c>
          <w:tcPr>
            <w:tcW w:w="1978" w:type="dxa"/>
            <w:tcBorders>
              <w:top w:val="nil"/>
              <w:left w:val="nil"/>
              <w:bottom w:val="single" w:sz="4" w:space="0" w:color="auto"/>
              <w:right w:val="single" w:sz="4" w:space="0" w:color="auto"/>
            </w:tcBorders>
            <w:shd w:val="clear" w:color="auto" w:fill="auto"/>
            <w:hideMark/>
          </w:tcPr>
          <w:p w14:paraId="0FC6C1D0"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c>
          <w:tcPr>
            <w:tcW w:w="1978" w:type="dxa"/>
            <w:tcBorders>
              <w:top w:val="nil"/>
              <w:left w:val="nil"/>
              <w:bottom w:val="single" w:sz="4" w:space="0" w:color="auto"/>
              <w:right w:val="single" w:sz="4" w:space="0" w:color="auto"/>
            </w:tcBorders>
            <w:shd w:val="clear" w:color="auto" w:fill="auto"/>
            <w:hideMark/>
          </w:tcPr>
          <w:p w14:paraId="57060A46"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c>
          <w:tcPr>
            <w:tcW w:w="1979" w:type="dxa"/>
            <w:tcBorders>
              <w:top w:val="nil"/>
              <w:left w:val="nil"/>
              <w:bottom w:val="single" w:sz="4" w:space="0" w:color="auto"/>
              <w:right w:val="single" w:sz="4" w:space="0" w:color="auto"/>
            </w:tcBorders>
            <w:shd w:val="clear" w:color="auto" w:fill="auto"/>
            <w:hideMark/>
          </w:tcPr>
          <w:p w14:paraId="1DC504BC"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-1,000,000</w:t>
            </w:r>
          </w:p>
        </w:tc>
      </w:tr>
      <w:tr w:rsidR="00087DBB" w:rsidRPr="00DB586B" w14:paraId="09A3B0C6" w14:textId="77777777" w:rsidTr="00087DBB">
        <w:trPr>
          <w:trHeight w:val="255"/>
        </w:trPr>
        <w:tc>
          <w:tcPr>
            <w:tcW w:w="1095" w:type="dxa"/>
            <w:tcBorders>
              <w:top w:val="nil"/>
              <w:left w:val="single" w:sz="8" w:space="0" w:color="auto"/>
              <w:bottom w:val="single" w:sz="4" w:space="0" w:color="auto"/>
              <w:right w:val="single" w:sz="4" w:space="0" w:color="auto"/>
            </w:tcBorders>
            <w:shd w:val="clear" w:color="auto" w:fill="auto"/>
            <w:hideMark/>
          </w:tcPr>
          <w:p w14:paraId="763EF0F8"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R001</w:t>
            </w:r>
          </w:p>
        </w:tc>
        <w:tc>
          <w:tcPr>
            <w:tcW w:w="2223" w:type="dxa"/>
            <w:tcBorders>
              <w:top w:val="nil"/>
              <w:left w:val="nil"/>
              <w:bottom w:val="single" w:sz="4" w:space="0" w:color="auto"/>
              <w:right w:val="single" w:sz="4" w:space="0" w:color="auto"/>
            </w:tcBorders>
            <w:shd w:val="clear" w:color="auto" w:fill="auto"/>
            <w:hideMark/>
          </w:tcPr>
          <w:p w14:paraId="67AF4A7C"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Resources</w:t>
            </w:r>
          </w:p>
        </w:tc>
        <w:tc>
          <w:tcPr>
            <w:tcW w:w="2651" w:type="dxa"/>
            <w:tcBorders>
              <w:top w:val="nil"/>
              <w:left w:val="nil"/>
              <w:bottom w:val="single" w:sz="4" w:space="0" w:color="auto"/>
              <w:right w:val="single" w:sz="4" w:space="0" w:color="auto"/>
            </w:tcBorders>
            <w:shd w:val="clear" w:color="auto" w:fill="auto"/>
            <w:hideMark/>
          </w:tcPr>
          <w:p w14:paraId="2AD7479E"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Property review - building running costs saving</w:t>
            </w:r>
          </w:p>
        </w:tc>
        <w:tc>
          <w:tcPr>
            <w:tcW w:w="1978" w:type="dxa"/>
            <w:tcBorders>
              <w:top w:val="nil"/>
              <w:left w:val="nil"/>
              <w:bottom w:val="single" w:sz="4" w:space="0" w:color="auto"/>
              <w:right w:val="single" w:sz="4" w:space="0" w:color="auto"/>
            </w:tcBorders>
            <w:shd w:val="clear" w:color="auto" w:fill="auto"/>
            <w:hideMark/>
          </w:tcPr>
          <w:p w14:paraId="1FE3444E"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-196,000</w:t>
            </w:r>
          </w:p>
        </w:tc>
        <w:tc>
          <w:tcPr>
            <w:tcW w:w="1978" w:type="dxa"/>
            <w:tcBorders>
              <w:top w:val="nil"/>
              <w:left w:val="nil"/>
              <w:bottom w:val="single" w:sz="4" w:space="0" w:color="auto"/>
              <w:right w:val="single" w:sz="4" w:space="0" w:color="auto"/>
            </w:tcBorders>
            <w:shd w:val="clear" w:color="auto" w:fill="auto"/>
            <w:hideMark/>
          </w:tcPr>
          <w:p w14:paraId="6CC017E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-340,000</w:t>
            </w:r>
          </w:p>
        </w:tc>
        <w:tc>
          <w:tcPr>
            <w:tcW w:w="1978" w:type="dxa"/>
            <w:tcBorders>
              <w:top w:val="nil"/>
              <w:left w:val="nil"/>
              <w:bottom w:val="single" w:sz="4" w:space="0" w:color="auto"/>
              <w:right w:val="single" w:sz="4" w:space="0" w:color="auto"/>
            </w:tcBorders>
            <w:shd w:val="clear" w:color="auto" w:fill="auto"/>
            <w:hideMark/>
          </w:tcPr>
          <w:p w14:paraId="2061381B"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-340,000</w:t>
            </w:r>
          </w:p>
        </w:tc>
        <w:tc>
          <w:tcPr>
            <w:tcW w:w="1979" w:type="dxa"/>
            <w:tcBorders>
              <w:top w:val="nil"/>
              <w:left w:val="nil"/>
              <w:bottom w:val="single" w:sz="4" w:space="0" w:color="auto"/>
              <w:right w:val="single" w:sz="4" w:space="0" w:color="auto"/>
            </w:tcBorders>
            <w:shd w:val="clear" w:color="auto" w:fill="auto"/>
            <w:hideMark/>
          </w:tcPr>
          <w:p w14:paraId="4CB2392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-340,000</w:t>
            </w:r>
          </w:p>
        </w:tc>
      </w:tr>
      <w:tr w:rsidR="00087DBB" w:rsidRPr="00DB586B" w14:paraId="5F21CF56" w14:textId="77777777" w:rsidTr="00087DBB">
        <w:trPr>
          <w:trHeight w:val="255"/>
        </w:trPr>
        <w:tc>
          <w:tcPr>
            <w:tcW w:w="1095" w:type="dxa"/>
            <w:tcBorders>
              <w:top w:val="nil"/>
              <w:left w:val="single" w:sz="8" w:space="0" w:color="auto"/>
              <w:bottom w:val="single" w:sz="4" w:space="0" w:color="auto"/>
              <w:right w:val="single" w:sz="4" w:space="0" w:color="auto"/>
            </w:tcBorders>
            <w:shd w:val="clear" w:color="auto" w:fill="auto"/>
            <w:hideMark/>
          </w:tcPr>
          <w:p w14:paraId="2B2BC8F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CEX001</w:t>
            </w:r>
          </w:p>
        </w:tc>
        <w:tc>
          <w:tcPr>
            <w:tcW w:w="2223" w:type="dxa"/>
            <w:tcBorders>
              <w:top w:val="nil"/>
              <w:left w:val="nil"/>
              <w:bottom w:val="single" w:sz="4" w:space="0" w:color="auto"/>
              <w:right w:val="single" w:sz="4" w:space="0" w:color="auto"/>
            </w:tcBorders>
            <w:shd w:val="clear" w:color="auto" w:fill="auto"/>
            <w:noWrap/>
            <w:hideMark/>
          </w:tcPr>
          <w:p w14:paraId="49C91ACC" w14:textId="1E5B344C" w:rsidR="00087DBB" w:rsidRPr="00DB586B" w:rsidRDefault="00087DBB" w:rsidP="00087DB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Chief Executive Services</w:t>
            </w:r>
          </w:p>
        </w:tc>
        <w:tc>
          <w:tcPr>
            <w:tcW w:w="2651" w:type="dxa"/>
            <w:tcBorders>
              <w:top w:val="nil"/>
              <w:left w:val="nil"/>
              <w:bottom w:val="single" w:sz="4" w:space="0" w:color="auto"/>
              <w:right w:val="single" w:sz="4" w:space="0" w:color="auto"/>
            </w:tcBorders>
            <w:shd w:val="clear" w:color="auto" w:fill="auto"/>
            <w:hideMark/>
          </w:tcPr>
          <w:p w14:paraId="6F9DD3E5" w14:textId="77777777" w:rsidR="00087DB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Pensions</w:t>
            </w:r>
          </w:p>
          <w:p w14:paraId="169F4575" w14:textId="77777777" w:rsidR="005060DB" w:rsidRDefault="005060DB" w:rsidP="00DB586B">
            <w:pPr>
              <w:autoSpaceDE/>
              <w:autoSpaceDN/>
              <w:adjustRightInd/>
              <w:spacing w:after="0"/>
              <w:jc w:val="left"/>
              <w:rPr>
                <w:rFonts w:eastAsia="Times New Roman" w:cs="Arial"/>
                <w:sz w:val="20"/>
                <w:szCs w:val="20"/>
                <w:lang w:eastAsia="en-GB"/>
              </w:rPr>
            </w:pPr>
          </w:p>
          <w:p w14:paraId="480D526A" w14:textId="77777777" w:rsidR="005060DB" w:rsidRDefault="005060DB" w:rsidP="00DB586B">
            <w:pPr>
              <w:autoSpaceDE/>
              <w:autoSpaceDN/>
              <w:adjustRightInd/>
              <w:spacing w:after="0"/>
              <w:jc w:val="left"/>
              <w:rPr>
                <w:rFonts w:eastAsia="Times New Roman" w:cs="Arial"/>
                <w:sz w:val="20"/>
                <w:szCs w:val="20"/>
                <w:lang w:eastAsia="en-GB"/>
              </w:rPr>
            </w:pPr>
          </w:p>
          <w:p w14:paraId="4CA5EAB2" w14:textId="77777777" w:rsidR="005060DB" w:rsidRDefault="005060DB" w:rsidP="00DB586B">
            <w:pPr>
              <w:autoSpaceDE/>
              <w:autoSpaceDN/>
              <w:adjustRightInd/>
              <w:spacing w:after="0"/>
              <w:jc w:val="left"/>
              <w:rPr>
                <w:rFonts w:eastAsia="Times New Roman" w:cs="Arial"/>
                <w:sz w:val="20"/>
                <w:szCs w:val="20"/>
                <w:lang w:eastAsia="en-GB"/>
              </w:rPr>
            </w:pPr>
          </w:p>
          <w:p w14:paraId="196942E6" w14:textId="77777777" w:rsidR="005060DB" w:rsidRDefault="005060DB" w:rsidP="00DB586B">
            <w:pPr>
              <w:autoSpaceDE/>
              <w:autoSpaceDN/>
              <w:adjustRightInd/>
              <w:spacing w:after="0"/>
              <w:jc w:val="left"/>
              <w:rPr>
                <w:rFonts w:eastAsia="Times New Roman" w:cs="Arial"/>
                <w:sz w:val="20"/>
                <w:szCs w:val="20"/>
                <w:lang w:eastAsia="en-GB"/>
              </w:rPr>
            </w:pPr>
          </w:p>
          <w:p w14:paraId="38A5C850" w14:textId="14298F40" w:rsidR="005060DB" w:rsidRPr="00DB586B" w:rsidRDefault="005060DB" w:rsidP="00DB586B">
            <w:pPr>
              <w:autoSpaceDE/>
              <w:autoSpaceDN/>
              <w:adjustRightInd/>
              <w:spacing w:after="0"/>
              <w:jc w:val="left"/>
              <w:rPr>
                <w:rFonts w:eastAsia="Times New Roman" w:cs="Arial"/>
                <w:sz w:val="20"/>
                <w:szCs w:val="20"/>
                <w:lang w:eastAsia="en-GB"/>
              </w:rPr>
            </w:pPr>
          </w:p>
        </w:tc>
        <w:tc>
          <w:tcPr>
            <w:tcW w:w="1978" w:type="dxa"/>
            <w:tcBorders>
              <w:top w:val="nil"/>
              <w:left w:val="nil"/>
              <w:bottom w:val="single" w:sz="4" w:space="0" w:color="auto"/>
              <w:right w:val="single" w:sz="4" w:space="0" w:color="auto"/>
            </w:tcBorders>
            <w:shd w:val="clear" w:color="auto" w:fill="auto"/>
            <w:hideMark/>
          </w:tcPr>
          <w:p w14:paraId="4B02768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c>
          <w:tcPr>
            <w:tcW w:w="1978" w:type="dxa"/>
            <w:tcBorders>
              <w:top w:val="nil"/>
              <w:left w:val="nil"/>
              <w:bottom w:val="single" w:sz="4" w:space="0" w:color="auto"/>
              <w:right w:val="single" w:sz="4" w:space="0" w:color="auto"/>
            </w:tcBorders>
            <w:shd w:val="clear" w:color="auto" w:fill="auto"/>
            <w:hideMark/>
          </w:tcPr>
          <w:p w14:paraId="38894413"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c>
          <w:tcPr>
            <w:tcW w:w="1978" w:type="dxa"/>
            <w:tcBorders>
              <w:top w:val="nil"/>
              <w:left w:val="nil"/>
              <w:bottom w:val="single" w:sz="4" w:space="0" w:color="auto"/>
              <w:right w:val="single" w:sz="4" w:space="0" w:color="auto"/>
            </w:tcBorders>
            <w:shd w:val="clear" w:color="auto" w:fill="auto"/>
            <w:hideMark/>
          </w:tcPr>
          <w:p w14:paraId="0505677F"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c>
          <w:tcPr>
            <w:tcW w:w="1979" w:type="dxa"/>
            <w:tcBorders>
              <w:top w:val="nil"/>
              <w:left w:val="nil"/>
              <w:bottom w:val="single" w:sz="4" w:space="0" w:color="auto"/>
              <w:right w:val="single" w:sz="4" w:space="0" w:color="auto"/>
            </w:tcBorders>
            <w:shd w:val="clear" w:color="auto" w:fill="auto"/>
            <w:hideMark/>
          </w:tcPr>
          <w:p w14:paraId="3B60176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-3,500,000</w:t>
            </w:r>
          </w:p>
        </w:tc>
      </w:tr>
      <w:tr w:rsidR="00087DBB" w:rsidRPr="00DB586B" w14:paraId="53AAF588" w14:textId="77777777" w:rsidTr="00087DBB">
        <w:trPr>
          <w:trHeight w:val="510"/>
        </w:trPr>
        <w:tc>
          <w:tcPr>
            <w:tcW w:w="1095" w:type="dxa"/>
            <w:tcBorders>
              <w:top w:val="single" w:sz="8" w:space="0" w:color="auto"/>
              <w:left w:val="single" w:sz="8" w:space="0" w:color="auto"/>
              <w:bottom w:val="nil"/>
              <w:right w:val="single" w:sz="4" w:space="0" w:color="auto"/>
            </w:tcBorders>
            <w:shd w:val="clear" w:color="000000" w:fill="C6E0B4"/>
            <w:vAlign w:val="bottom"/>
            <w:hideMark/>
          </w:tcPr>
          <w:p w14:paraId="24E98741"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lastRenderedPageBreak/>
              <w:t xml:space="preserve">Template </w:t>
            </w:r>
            <w:r w:rsidRPr="00DB586B">
              <w:rPr>
                <w:rFonts w:eastAsia="Times New Roman" w:cs="Arial"/>
                <w:b/>
                <w:bCs/>
                <w:sz w:val="20"/>
                <w:szCs w:val="20"/>
                <w:lang w:eastAsia="en-GB"/>
              </w:rPr>
              <w:br/>
              <w:t>Ref</w:t>
            </w:r>
          </w:p>
        </w:tc>
        <w:tc>
          <w:tcPr>
            <w:tcW w:w="2223" w:type="dxa"/>
            <w:tcBorders>
              <w:top w:val="single" w:sz="8" w:space="0" w:color="auto"/>
              <w:left w:val="nil"/>
              <w:bottom w:val="nil"/>
              <w:right w:val="single" w:sz="4" w:space="0" w:color="auto"/>
            </w:tcBorders>
            <w:shd w:val="clear" w:color="000000" w:fill="C6E0B4"/>
            <w:vAlign w:val="bottom"/>
            <w:hideMark/>
          </w:tcPr>
          <w:p w14:paraId="2DF69438"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Directorate</w:t>
            </w:r>
          </w:p>
        </w:tc>
        <w:tc>
          <w:tcPr>
            <w:tcW w:w="2651" w:type="dxa"/>
            <w:tcBorders>
              <w:top w:val="single" w:sz="8" w:space="0" w:color="auto"/>
              <w:left w:val="nil"/>
              <w:bottom w:val="nil"/>
              <w:right w:val="single" w:sz="4" w:space="0" w:color="auto"/>
            </w:tcBorders>
            <w:shd w:val="clear" w:color="000000" w:fill="C6E0B4"/>
            <w:vAlign w:val="bottom"/>
            <w:hideMark/>
          </w:tcPr>
          <w:p w14:paraId="67A0E662"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Brief Description</w:t>
            </w:r>
          </w:p>
        </w:tc>
        <w:tc>
          <w:tcPr>
            <w:tcW w:w="1978" w:type="dxa"/>
            <w:tcBorders>
              <w:top w:val="single" w:sz="8" w:space="0" w:color="auto"/>
              <w:left w:val="nil"/>
              <w:bottom w:val="nil"/>
              <w:right w:val="single" w:sz="4" w:space="0" w:color="auto"/>
            </w:tcBorders>
            <w:shd w:val="clear" w:color="000000" w:fill="C6E0B4"/>
            <w:vAlign w:val="bottom"/>
            <w:hideMark/>
          </w:tcPr>
          <w:p w14:paraId="22B326BA"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2023/24</w:t>
            </w:r>
          </w:p>
        </w:tc>
        <w:tc>
          <w:tcPr>
            <w:tcW w:w="1978" w:type="dxa"/>
            <w:tcBorders>
              <w:top w:val="single" w:sz="8" w:space="0" w:color="auto"/>
              <w:left w:val="nil"/>
              <w:bottom w:val="nil"/>
              <w:right w:val="single" w:sz="4" w:space="0" w:color="auto"/>
            </w:tcBorders>
            <w:shd w:val="clear" w:color="000000" w:fill="C6E0B4"/>
            <w:vAlign w:val="bottom"/>
            <w:hideMark/>
          </w:tcPr>
          <w:p w14:paraId="4DE18157"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2024/25</w:t>
            </w:r>
          </w:p>
        </w:tc>
        <w:tc>
          <w:tcPr>
            <w:tcW w:w="1978" w:type="dxa"/>
            <w:tcBorders>
              <w:top w:val="single" w:sz="8" w:space="0" w:color="auto"/>
              <w:left w:val="nil"/>
              <w:bottom w:val="nil"/>
              <w:right w:val="single" w:sz="4" w:space="0" w:color="auto"/>
            </w:tcBorders>
            <w:shd w:val="clear" w:color="000000" w:fill="C6E0B4"/>
            <w:vAlign w:val="bottom"/>
            <w:hideMark/>
          </w:tcPr>
          <w:p w14:paraId="5F2BC34A"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2025/26</w:t>
            </w:r>
          </w:p>
        </w:tc>
        <w:tc>
          <w:tcPr>
            <w:tcW w:w="1979" w:type="dxa"/>
            <w:tcBorders>
              <w:top w:val="single" w:sz="8" w:space="0" w:color="auto"/>
              <w:left w:val="nil"/>
              <w:bottom w:val="nil"/>
              <w:right w:val="single" w:sz="4" w:space="0" w:color="auto"/>
            </w:tcBorders>
            <w:shd w:val="clear" w:color="000000" w:fill="C6E0B4"/>
            <w:vAlign w:val="bottom"/>
            <w:hideMark/>
          </w:tcPr>
          <w:p w14:paraId="2CEFE22C"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2026/27</w:t>
            </w:r>
          </w:p>
        </w:tc>
      </w:tr>
      <w:tr w:rsidR="00087DBB" w:rsidRPr="00DB586B" w14:paraId="6FA41CF4" w14:textId="77777777" w:rsidTr="00087DBB">
        <w:trPr>
          <w:trHeight w:val="255"/>
        </w:trPr>
        <w:tc>
          <w:tcPr>
            <w:tcW w:w="1095" w:type="dxa"/>
            <w:tcBorders>
              <w:top w:val="nil"/>
              <w:left w:val="single" w:sz="8" w:space="0" w:color="auto"/>
              <w:bottom w:val="single" w:sz="4" w:space="0" w:color="auto"/>
              <w:right w:val="single" w:sz="4" w:space="0" w:color="auto"/>
            </w:tcBorders>
            <w:shd w:val="clear" w:color="000000" w:fill="C6E0B4"/>
            <w:noWrap/>
            <w:hideMark/>
          </w:tcPr>
          <w:p w14:paraId="609A41CA"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223" w:type="dxa"/>
            <w:tcBorders>
              <w:top w:val="nil"/>
              <w:left w:val="nil"/>
              <w:bottom w:val="single" w:sz="4" w:space="0" w:color="auto"/>
              <w:right w:val="single" w:sz="4" w:space="0" w:color="auto"/>
            </w:tcBorders>
            <w:shd w:val="clear" w:color="000000" w:fill="C6E0B4"/>
            <w:noWrap/>
            <w:hideMark/>
          </w:tcPr>
          <w:p w14:paraId="18DAC4FE"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2651" w:type="dxa"/>
            <w:tcBorders>
              <w:top w:val="nil"/>
              <w:left w:val="nil"/>
              <w:bottom w:val="single" w:sz="4" w:space="0" w:color="auto"/>
              <w:right w:val="single" w:sz="4" w:space="0" w:color="auto"/>
            </w:tcBorders>
            <w:shd w:val="clear" w:color="000000" w:fill="C6E0B4"/>
            <w:noWrap/>
            <w:hideMark/>
          </w:tcPr>
          <w:p w14:paraId="1BC3F940" w14:textId="77777777" w:rsidR="00087DBB" w:rsidRPr="00DB586B" w:rsidRDefault="00087DBB" w:rsidP="00B904BE">
            <w:pPr>
              <w:autoSpaceDE/>
              <w:autoSpaceDN/>
              <w:adjustRightInd/>
              <w:spacing w:after="0"/>
              <w:jc w:val="center"/>
              <w:rPr>
                <w:rFonts w:eastAsia="Times New Roman" w:cs="Arial"/>
                <w:b/>
                <w:bCs/>
                <w:sz w:val="20"/>
                <w:szCs w:val="20"/>
                <w:lang w:eastAsia="en-GB"/>
              </w:rPr>
            </w:pPr>
            <w:r w:rsidRPr="00DB586B">
              <w:rPr>
                <w:rFonts w:eastAsia="Times New Roman" w:cs="Arial"/>
                <w:b/>
                <w:bCs/>
                <w:sz w:val="20"/>
                <w:szCs w:val="20"/>
                <w:lang w:eastAsia="en-GB"/>
              </w:rPr>
              <w:t> </w:t>
            </w:r>
          </w:p>
        </w:tc>
        <w:tc>
          <w:tcPr>
            <w:tcW w:w="1978" w:type="dxa"/>
            <w:tcBorders>
              <w:top w:val="nil"/>
              <w:left w:val="nil"/>
              <w:bottom w:val="single" w:sz="4" w:space="0" w:color="auto"/>
              <w:right w:val="single" w:sz="4" w:space="0" w:color="auto"/>
            </w:tcBorders>
            <w:shd w:val="clear" w:color="000000" w:fill="C6E0B4"/>
            <w:noWrap/>
            <w:hideMark/>
          </w:tcPr>
          <w:p w14:paraId="483DCFD6"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065B1871"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8" w:type="dxa"/>
            <w:tcBorders>
              <w:top w:val="nil"/>
              <w:left w:val="nil"/>
              <w:bottom w:val="single" w:sz="4" w:space="0" w:color="auto"/>
              <w:right w:val="single" w:sz="4" w:space="0" w:color="auto"/>
            </w:tcBorders>
            <w:shd w:val="clear" w:color="000000" w:fill="C6E0B4"/>
            <w:noWrap/>
            <w:hideMark/>
          </w:tcPr>
          <w:p w14:paraId="6FC55667"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c>
          <w:tcPr>
            <w:tcW w:w="1979" w:type="dxa"/>
            <w:tcBorders>
              <w:top w:val="nil"/>
              <w:left w:val="nil"/>
              <w:bottom w:val="single" w:sz="4" w:space="0" w:color="auto"/>
              <w:right w:val="single" w:sz="4" w:space="0" w:color="auto"/>
            </w:tcBorders>
            <w:shd w:val="clear" w:color="000000" w:fill="C6E0B4"/>
            <w:noWrap/>
            <w:hideMark/>
          </w:tcPr>
          <w:p w14:paraId="0090A5D5" w14:textId="77777777" w:rsidR="00087DBB" w:rsidRPr="00DB586B" w:rsidRDefault="00087DBB" w:rsidP="00B904BE">
            <w:pPr>
              <w:autoSpaceDE/>
              <w:autoSpaceDN/>
              <w:adjustRightInd/>
              <w:spacing w:after="0"/>
              <w:jc w:val="center"/>
              <w:rPr>
                <w:rFonts w:eastAsia="Times New Roman" w:cs="Arial"/>
                <w:b/>
                <w:bCs/>
                <w:color w:val="auto"/>
                <w:sz w:val="20"/>
                <w:szCs w:val="20"/>
                <w:lang w:eastAsia="en-GB"/>
              </w:rPr>
            </w:pPr>
            <w:r w:rsidRPr="00DB586B">
              <w:rPr>
                <w:rFonts w:eastAsia="Times New Roman" w:cs="Arial"/>
                <w:b/>
                <w:bCs/>
                <w:color w:val="auto"/>
                <w:sz w:val="20"/>
                <w:szCs w:val="20"/>
                <w:lang w:eastAsia="en-GB"/>
              </w:rPr>
              <w:t>£</w:t>
            </w:r>
          </w:p>
        </w:tc>
      </w:tr>
      <w:tr w:rsidR="00087DBB" w:rsidRPr="00DB586B" w14:paraId="16B6F0EC" w14:textId="77777777" w:rsidTr="00087DBB">
        <w:trPr>
          <w:trHeight w:val="765"/>
        </w:trPr>
        <w:tc>
          <w:tcPr>
            <w:tcW w:w="1095" w:type="dxa"/>
            <w:tcBorders>
              <w:top w:val="nil"/>
              <w:left w:val="single" w:sz="8" w:space="0" w:color="auto"/>
              <w:bottom w:val="single" w:sz="4" w:space="0" w:color="auto"/>
              <w:right w:val="single" w:sz="4" w:space="0" w:color="auto"/>
            </w:tcBorders>
            <w:shd w:val="clear" w:color="auto" w:fill="auto"/>
            <w:hideMark/>
          </w:tcPr>
          <w:p w14:paraId="2F1C0BA8"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CEX002</w:t>
            </w:r>
          </w:p>
        </w:tc>
        <w:tc>
          <w:tcPr>
            <w:tcW w:w="2223" w:type="dxa"/>
            <w:tcBorders>
              <w:top w:val="nil"/>
              <w:left w:val="nil"/>
              <w:bottom w:val="single" w:sz="4" w:space="0" w:color="auto"/>
              <w:right w:val="single" w:sz="4" w:space="0" w:color="auto"/>
            </w:tcBorders>
            <w:shd w:val="clear" w:color="auto" w:fill="auto"/>
            <w:hideMark/>
          </w:tcPr>
          <w:p w14:paraId="61F7F7B5"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Chief Executive Services</w:t>
            </w:r>
          </w:p>
        </w:tc>
        <w:tc>
          <w:tcPr>
            <w:tcW w:w="2651" w:type="dxa"/>
            <w:tcBorders>
              <w:top w:val="nil"/>
              <w:left w:val="nil"/>
              <w:bottom w:val="single" w:sz="4" w:space="0" w:color="auto"/>
              <w:right w:val="single" w:sz="4" w:space="0" w:color="auto"/>
            </w:tcBorders>
            <w:shd w:val="clear" w:color="auto" w:fill="auto"/>
            <w:hideMark/>
          </w:tcPr>
          <w:p w14:paraId="304B9EA1" w14:textId="739DCE97"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I</w:t>
            </w:r>
            <w:r w:rsidRPr="00DB586B">
              <w:rPr>
                <w:rFonts w:eastAsia="Times New Roman" w:cs="Arial"/>
                <w:sz w:val="20"/>
                <w:szCs w:val="20"/>
                <w:lang w:eastAsia="en-GB"/>
              </w:rPr>
              <w:t xml:space="preserve">nherited </w:t>
            </w:r>
            <w:r>
              <w:rPr>
                <w:rFonts w:eastAsia="Times New Roman" w:cs="Arial"/>
                <w:sz w:val="20"/>
                <w:szCs w:val="20"/>
                <w:lang w:eastAsia="en-GB"/>
              </w:rPr>
              <w:t>P</w:t>
            </w:r>
            <w:r w:rsidRPr="00DB586B">
              <w:rPr>
                <w:rFonts w:eastAsia="Times New Roman" w:cs="Arial"/>
                <w:sz w:val="20"/>
                <w:szCs w:val="20"/>
                <w:lang w:eastAsia="en-GB"/>
              </w:rPr>
              <w:t xml:space="preserve">ensions </w:t>
            </w:r>
            <w:r>
              <w:rPr>
                <w:rFonts w:eastAsia="Times New Roman" w:cs="Arial"/>
                <w:sz w:val="20"/>
                <w:szCs w:val="20"/>
                <w:lang w:eastAsia="en-GB"/>
              </w:rPr>
              <w:t>L</w:t>
            </w:r>
            <w:r w:rsidRPr="00DB586B">
              <w:rPr>
                <w:rFonts w:eastAsia="Times New Roman" w:cs="Arial"/>
                <w:sz w:val="20"/>
                <w:szCs w:val="20"/>
                <w:lang w:eastAsia="en-GB"/>
              </w:rPr>
              <w:t>iability</w:t>
            </w:r>
          </w:p>
        </w:tc>
        <w:tc>
          <w:tcPr>
            <w:tcW w:w="1978" w:type="dxa"/>
            <w:tcBorders>
              <w:top w:val="nil"/>
              <w:left w:val="nil"/>
              <w:bottom w:val="single" w:sz="4" w:space="0" w:color="auto"/>
              <w:right w:val="single" w:sz="4" w:space="0" w:color="auto"/>
            </w:tcBorders>
            <w:shd w:val="clear" w:color="auto" w:fill="auto"/>
            <w:hideMark/>
          </w:tcPr>
          <w:p w14:paraId="60115AA2"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-1,800,000</w:t>
            </w:r>
          </w:p>
        </w:tc>
        <w:tc>
          <w:tcPr>
            <w:tcW w:w="1978" w:type="dxa"/>
            <w:tcBorders>
              <w:top w:val="nil"/>
              <w:left w:val="nil"/>
              <w:bottom w:val="single" w:sz="4" w:space="0" w:color="auto"/>
              <w:right w:val="single" w:sz="4" w:space="0" w:color="auto"/>
            </w:tcBorders>
            <w:shd w:val="clear" w:color="auto" w:fill="auto"/>
            <w:hideMark/>
          </w:tcPr>
          <w:p w14:paraId="14CEDD8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-2,100,000</w:t>
            </w:r>
          </w:p>
        </w:tc>
        <w:tc>
          <w:tcPr>
            <w:tcW w:w="1978" w:type="dxa"/>
            <w:tcBorders>
              <w:top w:val="nil"/>
              <w:left w:val="nil"/>
              <w:bottom w:val="single" w:sz="4" w:space="0" w:color="auto"/>
              <w:right w:val="single" w:sz="4" w:space="0" w:color="auto"/>
            </w:tcBorders>
            <w:shd w:val="clear" w:color="auto" w:fill="auto"/>
            <w:hideMark/>
          </w:tcPr>
          <w:p w14:paraId="5F14FF3F"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-2,400,000</w:t>
            </w:r>
          </w:p>
        </w:tc>
        <w:tc>
          <w:tcPr>
            <w:tcW w:w="1979" w:type="dxa"/>
            <w:tcBorders>
              <w:top w:val="nil"/>
              <w:left w:val="nil"/>
              <w:bottom w:val="single" w:sz="4" w:space="0" w:color="auto"/>
              <w:right w:val="single" w:sz="4" w:space="0" w:color="auto"/>
            </w:tcBorders>
            <w:shd w:val="clear" w:color="auto" w:fill="auto"/>
            <w:hideMark/>
          </w:tcPr>
          <w:p w14:paraId="4390FC1D"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-2,700,000</w:t>
            </w:r>
          </w:p>
        </w:tc>
      </w:tr>
      <w:tr w:rsidR="00087DBB" w:rsidRPr="00DB586B" w14:paraId="45ECB2C2" w14:textId="77777777" w:rsidTr="00087DBB">
        <w:trPr>
          <w:trHeight w:val="1185"/>
        </w:trPr>
        <w:tc>
          <w:tcPr>
            <w:tcW w:w="1095" w:type="dxa"/>
            <w:tcBorders>
              <w:top w:val="nil"/>
              <w:left w:val="single" w:sz="8" w:space="0" w:color="auto"/>
              <w:bottom w:val="single" w:sz="4" w:space="0" w:color="auto"/>
              <w:right w:val="single" w:sz="4" w:space="0" w:color="auto"/>
            </w:tcBorders>
            <w:shd w:val="clear" w:color="auto" w:fill="auto"/>
            <w:hideMark/>
          </w:tcPr>
          <w:p w14:paraId="0345572B"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CEX003</w:t>
            </w:r>
          </w:p>
        </w:tc>
        <w:tc>
          <w:tcPr>
            <w:tcW w:w="2223" w:type="dxa"/>
            <w:tcBorders>
              <w:top w:val="nil"/>
              <w:left w:val="nil"/>
              <w:bottom w:val="single" w:sz="4" w:space="0" w:color="auto"/>
              <w:right w:val="single" w:sz="4" w:space="0" w:color="auto"/>
            </w:tcBorders>
            <w:shd w:val="clear" w:color="auto" w:fill="auto"/>
            <w:hideMark/>
          </w:tcPr>
          <w:p w14:paraId="162DC066" w14:textId="77777777" w:rsidR="00087DBB" w:rsidRPr="00DB586B" w:rsidRDefault="00087DBB" w:rsidP="00DB586B">
            <w:pPr>
              <w:autoSpaceDE/>
              <w:autoSpaceDN/>
              <w:adjustRightInd/>
              <w:spacing w:after="0"/>
              <w:jc w:val="left"/>
              <w:rPr>
                <w:rFonts w:eastAsia="Times New Roman" w:cs="Arial"/>
                <w:sz w:val="20"/>
                <w:szCs w:val="20"/>
                <w:lang w:eastAsia="en-GB"/>
              </w:rPr>
            </w:pPr>
            <w:r w:rsidRPr="00DB586B">
              <w:rPr>
                <w:rFonts w:eastAsia="Times New Roman" w:cs="Arial"/>
                <w:sz w:val="20"/>
                <w:szCs w:val="20"/>
                <w:lang w:eastAsia="en-GB"/>
              </w:rPr>
              <w:t>Chief Executive Services</w:t>
            </w:r>
          </w:p>
        </w:tc>
        <w:tc>
          <w:tcPr>
            <w:tcW w:w="2651" w:type="dxa"/>
            <w:tcBorders>
              <w:top w:val="nil"/>
              <w:left w:val="nil"/>
              <w:bottom w:val="single" w:sz="4" w:space="0" w:color="auto"/>
              <w:right w:val="single" w:sz="4" w:space="0" w:color="auto"/>
            </w:tcBorders>
            <w:shd w:val="clear" w:color="auto" w:fill="auto"/>
            <w:hideMark/>
          </w:tcPr>
          <w:p w14:paraId="0F539412" w14:textId="115BA570" w:rsidR="00087DBB" w:rsidRPr="00DB586B" w:rsidRDefault="00087DBB" w:rsidP="00DB586B">
            <w:pPr>
              <w:autoSpaceDE/>
              <w:autoSpaceDN/>
              <w:adjustRightInd/>
              <w:spacing w:after="0"/>
              <w:jc w:val="left"/>
              <w:rPr>
                <w:rFonts w:eastAsia="Times New Roman" w:cs="Arial"/>
                <w:sz w:val="20"/>
                <w:szCs w:val="20"/>
                <w:lang w:eastAsia="en-GB"/>
              </w:rPr>
            </w:pPr>
            <w:r>
              <w:rPr>
                <w:rFonts w:eastAsia="Times New Roman" w:cs="Arial"/>
                <w:sz w:val="20"/>
                <w:szCs w:val="20"/>
                <w:lang w:eastAsia="en-GB"/>
              </w:rPr>
              <w:t>Treasury Management</w:t>
            </w:r>
            <w:r w:rsidRPr="00DB586B">
              <w:rPr>
                <w:rFonts w:eastAsia="Times New Roman" w:cs="Arial"/>
                <w:sz w:val="20"/>
                <w:szCs w:val="20"/>
                <w:lang w:eastAsia="en-GB"/>
              </w:rPr>
              <w:t xml:space="preserve"> </w:t>
            </w:r>
          </w:p>
        </w:tc>
        <w:tc>
          <w:tcPr>
            <w:tcW w:w="1978" w:type="dxa"/>
            <w:tcBorders>
              <w:top w:val="nil"/>
              <w:left w:val="nil"/>
              <w:bottom w:val="single" w:sz="4" w:space="0" w:color="auto"/>
              <w:right w:val="single" w:sz="4" w:space="0" w:color="auto"/>
            </w:tcBorders>
            <w:shd w:val="clear" w:color="auto" w:fill="auto"/>
            <w:hideMark/>
          </w:tcPr>
          <w:p w14:paraId="14643D33"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-9,000,000</w:t>
            </w:r>
          </w:p>
        </w:tc>
        <w:tc>
          <w:tcPr>
            <w:tcW w:w="1978" w:type="dxa"/>
            <w:tcBorders>
              <w:top w:val="nil"/>
              <w:left w:val="nil"/>
              <w:bottom w:val="single" w:sz="4" w:space="0" w:color="auto"/>
              <w:right w:val="single" w:sz="4" w:space="0" w:color="auto"/>
            </w:tcBorders>
            <w:shd w:val="clear" w:color="auto" w:fill="auto"/>
            <w:hideMark/>
          </w:tcPr>
          <w:p w14:paraId="648C8C04"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-9,000,000</w:t>
            </w:r>
          </w:p>
        </w:tc>
        <w:tc>
          <w:tcPr>
            <w:tcW w:w="1978" w:type="dxa"/>
            <w:tcBorders>
              <w:top w:val="nil"/>
              <w:left w:val="nil"/>
              <w:bottom w:val="single" w:sz="4" w:space="0" w:color="auto"/>
              <w:right w:val="single" w:sz="4" w:space="0" w:color="auto"/>
            </w:tcBorders>
            <w:shd w:val="clear" w:color="auto" w:fill="auto"/>
            <w:hideMark/>
          </w:tcPr>
          <w:p w14:paraId="7EE46205"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-9,000,000</w:t>
            </w:r>
          </w:p>
        </w:tc>
        <w:tc>
          <w:tcPr>
            <w:tcW w:w="1979" w:type="dxa"/>
            <w:tcBorders>
              <w:top w:val="nil"/>
              <w:left w:val="nil"/>
              <w:bottom w:val="single" w:sz="4" w:space="0" w:color="auto"/>
              <w:right w:val="single" w:sz="4" w:space="0" w:color="auto"/>
            </w:tcBorders>
            <w:shd w:val="clear" w:color="auto" w:fill="auto"/>
            <w:hideMark/>
          </w:tcPr>
          <w:p w14:paraId="1A916197" w14:textId="77777777" w:rsidR="00087DBB" w:rsidRPr="00DB586B" w:rsidRDefault="00087DBB" w:rsidP="00DB586B">
            <w:pPr>
              <w:autoSpaceDE/>
              <w:autoSpaceDN/>
              <w:adjustRightInd/>
              <w:spacing w:after="0"/>
              <w:jc w:val="right"/>
              <w:rPr>
                <w:rFonts w:eastAsia="Times New Roman" w:cs="Arial"/>
                <w:color w:val="auto"/>
                <w:sz w:val="20"/>
                <w:szCs w:val="20"/>
                <w:lang w:eastAsia="en-GB"/>
              </w:rPr>
            </w:pPr>
            <w:r w:rsidRPr="00DB586B">
              <w:rPr>
                <w:rFonts w:eastAsia="Times New Roman" w:cs="Arial"/>
                <w:color w:val="auto"/>
                <w:sz w:val="20"/>
                <w:szCs w:val="20"/>
                <w:lang w:eastAsia="en-GB"/>
              </w:rPr>
              <w:t>-9,000,000</w:t>
            </w:r>
          </w:p>
        </w:tc>
      </w:tr>
      <w:tr w:rsidR="00087DBB" w:rsidRPr="00DB586B" w14:paraId="72A18399" w14:textId="77777777" w:rsidTr="00087DBB">
        <w:trPr>
          <w:trHeight w:val="355"/>
        </w:trPr>
        <w:tc>
          <w:tcPr>
            <w:tcW w:w="1095" w:type="dxa"/>
            <w:tcBorders>
              <w:top w:val="single" w:sz="4" w:space="0" w:color="auto"/>
              <w:left w:val="single" w:sz="8" w:space="0" w:color="auto"/>
              <w:bottom w:val="single" w:sz="4" w:space="0" w:color="auto"/>
              <w:right w:val="single" w:sz="4" w:space="0" w:color="auto"/>
            </w:tcBorders>
            <w:shd w:val="clear" w:color="auto" w:fill="C5E0B3"/>
          </w:tcPr>
          <w:p w14:paraId="095E4BAA" w14:textId="77777777" w:rsidR="00087DBB" w:rsidRPr="00DB586B" w:rsidRDefault="00087DBB" w:rsidP="00DB586B">
            <w:pPr>
              <w:autoSpaceDE/>
              <w:autoSpaceDN/>
              <w:adjustRightInd/>
              <w:spacing w:after="0"/>
              <w:jc w:val="left"/>
              <w:rPr>
                <w:rFonts w:eastAsia="Times New Roman" w:cs="Arial"/>
                <w:sz w:val="20"/>
                <w:szCs w:val="20"/>
                <w:lang w:eastAsia="en-GB"/>
              </w:rPr>
            </w:pPr>
          </w:p>
        </w:tc>
        <w:tc>
          <w:tcPr>
            <w:tcW w:w="2223" w:type="dxa"/>
            <w:tcBorders>
              <w:top w:val="single" w:sz="4" w:space="0" w:color="auto"/>
              <w:left w:val="nil"/>
              <w:bottom w:val="single" w:sz="4" w:space="0" w:color="auto"/>
              <w:right w:val="single" w:sz="4" w:space="0" w:color="auto"/>
            </w:tcBorders>
            <w:shd w:val="clear" w:color="auto" w:fill="C5E0B3"/>
          </w:tcPr>
          <w:p w14:paraId="01897202" w14:textId="77777777" w:rsidR="00087DBB" w:rsidRPr="00DB586B" w:rsidRDefault="00087DBB" w:rsidP="00DB586B">
            <w:pPr>
              <w:autoSpaceDE/>
              <w:autoSpaceDN/>
              <w:adjustRightInd/>
              <w:spacing w:after="0"/>
              <w:jc w:val="left"/>
              <w:rPr>
                <w:rFonts w:eastAsia="Times New Roman" w:cs="Arial"/>
                <w:sz w:val="20"/>
                <w:szCs w:val="20"/>
                <w:lang w:eastAsia="en-GB"/>
              </w:rPr>
            </w:pPr>
          </w:p>
        </w:tc>
        <w:tc>
          <w:tcPr>
            <w:tcW w:w="2651" w:type="dxa"/>
            <w:tcBorders>
              <w:top w:val="single" w:sz="4" w:space="0" w:color="auto"/>
              <w:left w:val="nil"/>
              <w:bottom w:val="single" w:sz="4" w:space="0" w:color="auto"/>
              <w:right w:val="single" w:sz="4" w:space="0" w:color="auto"/>
            </w:tcBorders>
            <w:shd w:val="clear" w:color="auto" w:fill="C5E0B3"/>
          </w:tcPr>
          <w:p w14:paraId="10E76184" w14:textId="59A18A19" w:rsidR="00087DBB" w:rsidRPr="00087DBB" w:rsidRDefault="00087DBB" w:rsidP="00087DBB">
            <w:pPr>
              <w:autoSpaceDE/>
              <w:autoSpaceDN/>
              <w:adjustRightInd/>
              <w:spacing w:after="0"/>
              <w:jc w:val="right"/>
              <w:rPr>
                <w:rFonts w:eastAsia="Times New Roman" w:cs="Arial"/>
                <w:b/>
                <w:bCs/>
                <w:sz w:val="20"/>
                <w:szCs w:val="20"/>
                <w:lang w:eastAsia="en-GB"/>
              </w:rPr>
            </w:pPr>
            <w:r w:rsidRPr="00087DBB">
              <w:rPr>
                <w:rFonts w:eastAsia="Times New Roman" w:cs="Arial"/>
                <w:b/>
                <w:bCs/>
                <w:sz w:val="20"/>
                <w:szCs w:val="20"/>
                <w:lang w:eastAsia="en-GB"/>
              </w:rPr>
              <w:t>TOTAL</w:t>
            </w:r>
          </w:p>
        </w:tc>
        <w:tc>
          <w:tcPr>
            <w:tcW w:w="1978" w:type="dxa"/>
            <w:tcBorders>
              <w:top w:val="single" w:sz="4" w:space="0" w:color="auto"/>
              <w:left w:val="nil"/>
              <w:bottom w:val="single" w:sz="4" w:space="0" w:color="auto"/>
              <w:right w:val="single" w:sz="4" w:space="0" w:color="auto"/>
            </w:tcBorders>
            <w:shd w:val="clear" w:color="auto" w:fill="C5E0B3"/>
          </w:tcPr>
          <w:p w14:paraId="1794AD91" w14:textId="56A9ED2A" w:rsidR="00087DBB" w:rsidRPr="00087DBB" w:rsidRDefault="00782043" w:rsidP="00DB586B">
            <w:pPr>
              <w:autoSpaceDE/>
              <w:autoSpaceDN/>
              <w:adjustRightInd/>
              <w:spacing w:after="0"/>
              <w:jc w:val="right"/>
              <w:rPr>
                <w:rFonts w:eastAsia="Times New Roman" w:cs="Arial"/>
                <w:b/>
                <w:bCs/>
                <w:color w:val="auto"/>
                <w:sz w:val="20"/>
                <w:szCs w:val="20"/>
                <w:lang w:eastAsia="en-GB"/>
              </w:rPr>
            </w:pPr>
            <w:r>
              <w:rPr>
                <w:rFonts w:eastAsia="Times New Roman" w:cs="Arial"/>
                <w:b/>
                <w:bCs/>
                <w:color w:val="auto"/>
                <w:sz w:val="20"/>
                <w:szCs w:val="20"/>
                <w:lang w:eastAsia="en-GB"/>
              </w:rPr>
              <w:t>-54,485,326</w:t>
            </w:r>
          </w:p>
        </w:tc>
        <w:tc>
          <w:tcPr>
            <w:tcW w:w="1978" w:type="dxa"/>
            <w:tcBorders>
              <w:top w:val="single" w:sz="4" w:space="0" w:color="auto"/>
              <w:left w:val="nil"/>
              <w:bottom w:val="single" w:sz="4" w:space="0" w:color="auto"/>
              <w:right w:val="single" w:sz="4" w:space="0" w:color="auto"/>
            </w:tcBorders>
            <w:shd w:val="clear" w:color="auto" w:fill="C5E0B3"/>
          </w:tcPr>
          <w:p w14:paraId="3DD363E3" w14:textId="57522F26" w:rsidR="00087DBB" w:rsidRPr="00087DBB" w:rsidRDefault="00782043" w:rsidP="00DB586B">
            <w:pPr>
              <w:autoSpaceDE/>
              <w:autoSpaceDN/>
              <w:adjustRightInd/>
              <w:spacing w:after="0"/>
              <w:jc w:val="right"/>
              <w:rPr>
                <w:rFonts w:eastAsia="Times New Roman" w:cs="Arial"/>
                <w:b/>
                <w:bCs/>
                <w:color w:val="auto"/>
                <w:sz w:val="20"/>
                <w:szCs w:val="20"/>
                <w:lang w:eastAsia="en-GB"/>
              </w:rPr>
            </w:pPr>
            <w:r>
              <w:rPr>
                <w:rFonts w:eastAsia="Times New Roman" w:cs="Arial"/>
                <w:b/>
                <w:bCs/>
                <w:color w:val="auto"/>
                <w:sz w:val="20"/>
                <w:szCs w:val="20"/>
                <w:lang w:eastAsia="en-GB"/>
              </w:rPr>
              <w:t>-64,975,190</w:t>
            </w:r>
          </w:p>
        </w:tc>
        <w:tc>
          <w:tcPr>
            <w:tcW w:w="1978" w:type="dxa"/>
            <w:tcBorders>
              <w:top w:val="single" w:sz="4" w:space="0" w:color="auto"/>
              <w:left w:val="nil"/>
              <w:bottom w:val="single" w:sz="4" w:space="0" w:color="auto"/>
              <w:right w:val="single" w:sz="4" w:space="0" w:color="auto"/>
            </w:tcBorders>
            <w:shd w:val="clear" w:color="auto" w:fill="C5E0B3"/>
          </w:tcPr>
          <w:p w14:paraId="71ABD33E" w14:textId="129C221C" w:rsidR="00087DBB" w:rsidRPr="00087DBB" w:rsidRDefault="00782043" w:rsidP="00DB586B">
            <w:pPr>
              <w:autoSpaceDE/>
              <w:autoSpaceDN/>
              <w:adjustRightInd/>
              <w:spacing w:after="0"/>
              <w:jc w:val="right"/>
              <w:rPr>
                <w:rFonts w:eastAsia="Times New Roman" w:cs="Arial"/>
                <w:b/>
                <w:bCs/>
                <w:color w:val="auto"/>
                <w:sz w:val="20"/>
                <w:szCs w:val="20"/>
                <w:lang w:eastAsia="en-GB"/>
              </w:rPr>
            </w:pPr>
            <w:r>
              <w:rPr>
                <w:rFonts w:eastAsia="Times New Roman" w:cs="Arial"/>
                <w:b/>
                <w:bCs/>
                <w:color w:val="auto"/>
                <w:sz w:val="20"/>
                <w:szCs w:val="20"/>
                <w:lang w:eastAsia="en-GB"/>
              </w:rPr>
              <w:t>-76,495,657</w:t>
            </w:r>
          </w:p>
        </w:tc>
        <w:tc>
          <w:tcPr>
            <w:tcW w:w="1979" w:type="dxa"/>
            <w:tcBorders>
              <w:top w:val="single" w:sz="4" w:space="0" w:color="auto"/>
              <w:left w:val="nil"/>
              <w:bottom w:val="single" w:sz="4" w:space="0" w:color="auto"/>
              <w:right w:val="single" w:sz="4" w:space="0" w:color="auto"/>
            </w:tcBorders>
            <w:shd w:val="clear" w:color="auto" w:fill="C5E0B3"/>
          </w:tcPr>
          <w:p w14:paraId="67D3D686" w14:textId="329205F7" w:rsidR="00087DBB" w:rsidRPr="00087DBB" w:rsidRDefault="00782043" w:rsidP="00DB586B">
            <w:pPr>
              <w:autoSpaceDE/>
              <w:autoSpaceDN/>
              <w:adjustRightInd/>
              <w:spacing w:after="0"/>
              <w:jc w:val="right"/>
              <w:rPr>
                <w:rFonts w:eastAsia="Times New Roman" w:cs="Arial"/>
                <w:b/>
                <w:bCs/>
                <w:color w:val="auto"/>
                <w:sz w:val="20"/>
                <w:szCs w:val="20"/>
                <w:lang w:eastAsia="en-GB"/>
              </w:rPr>
            </w:pPr>
            <w:r>
              <w:rPr>
                <w:rFonts w:eastAsia="Times New Roman" w:cs="Arial"/>
                <w:b/>
                <w:bCs/>
                <w:color w:val="auto"/>
                <w:sz w:val="20"/>
                <w:szCs w:val="20"/>
                <w:lang w:eastAsia="en-GB"/>
              </w:rPr>
              <w:t>-84,233,719</w:t>
            </w:r>
          </w:p>
        </w:tc>
      </w:tr>
    </w:tbl>
    <w:p w14:paraId="61DFA450" w14:textId="77777777" w:rsidR="004439D1" w:rsidRDefault="004439D1" w:rsidP="000E00B0"/>
    <w:p w14:paraId="74402A9A" w14:textId="77777777" w:rsidR="004439D1" w:rsidRDefault="004439D1" w:rsidP="000E00B0"/>
    <w:p w14:paraId="4E9CB523" w14:textId="77777777" w:rsidR="004439D1" w:rsidRDefault="004439D1" w:rsidP="000E00B0"/>
    <w:p w14:paraId="151E17B4" w14:textId="77777777" w:rsidR="004439D1" w:rsidRDefault="004439D1" w:rsidP="000E00B0"/>
    <w:p w14:paraId="4FC36C71" w14:textId="77777777" w:rsidR="004439D1" w:rsidRDefault="004439D1" w:rsidP="000E00B0"/>
    <w:p w14:paraId="5D29E17F" w14:textId="77777777" w:rsidR="004439D1" w:rsidRDefault="004439D1" w:rsidP="000E00B0"/>
    <w:p w14:paraId="2433CB94" w14:textId="77777777" w:rsidR="004439D1" w:rsidRDefault="004439D1" w:rsidP="000E00B0"/>
    <w:p w14:paraId="429A3D3B" w14:textId="77777777" w:rsidR="004439D1" w:rsidRDefault="004439D1" w:rsidP="000E00B0"/>
    <w:p w14:paraId="56870AEE" w14:textId="77777777" w:rsidR="004439D1" w:rsidRDefault="004439D1" w:rsidP="000E00B0"/>
    <w:p w14:paraId="48995F8F" w14:textId="77777777" w:rsidR="004439D1" w:rsidRDefault="004439D1" w:rsidP="000E00B0"/>
    <w:p w14:paraId="277892EC" w14:textId="77777777" w:rsidR="004439D1" w:rsidRDefault="004439D1" w:rsidP="000E00B0"/>
    <w:p w14:paraId="1CAD6AA5" w14:textId="77777777" w:rsidR="004439D1" w:rsidRDefault="004439D1" w:rsidP="000E00B0"/>
    <w:p w14:paraId="07DCB5D4" w14:textId="77777777" w:rsidR="004439D1" w:rsidRDefault="004439D1" w:rsidP="000E00B0"/>
    <w:p w14:paraId="3C83EE23" w14:textId="77777777" w:rsidR="004439D1" w:rsidRDefault="004439D1" w:rsidP="000E00B0"/>
    <w:p w14:paraId="35C4C2FB" w14:textId="2B450D1E" w:rsidR="004439D1" w:rsidRDefault="004439D1" w:rsidP="000E00B0">
      <w:pPr>
        <w:sectPr w:rsidR="004439D1" w:rsidSect="00DB586B">
          <w:pgSz w:w="16840" w:h="11900" w:orient="landscape" w:code="9"/>
          <w:pgMar w:top="1440" w:right="1440" w:bottom="1440" w:left="1440" w:header="283" w:footer="283" w:gutter="0"/>
          <w:pgNumType w:start="1"/>
          <w:cols w:space="292"/>
          <w:docGrid w:linePitch="326"/>
        </w:sectPr>
      </w:pPr>
    </w:p>
    <w:p w14:paraId="7D1286DA" w14:textId="77777777" w:rsidR="003E6F62" w:rsidRPr="004E7CC9" w:rsidRDefault="003E6F62" w:rsidP="003E6F62">
      <w:pPr>
        <w:autoSpaceDE/>
        <w:autoSpaceDN/>
        <w:adjustRightInd/>
        <w:spacing w:after="0" w:line="276" w:lineRule="auto"/>
        <w:rPr>
          <w:rFonts w:cs="Times New Roman"/>
          <w:i/>
          <w:color w:val="0000FF"/>
          <w:sz w:val="22"/>
          <w:u w:val="single"/>
        </w:rPr>
      </w:pPr>
      <w:bookmarkStart w:id="3" w:name="_Toc304199309"/>
      <w:bookmarkEnd w:id="0"/>
      <w:r w:rsidRPr="003E6F62">
        <w:rPr>
          <w:b/>
          <w:u w:val="single"/>
        </w:rPr>
        <w:lastRenderedPageBreak/>
        <w:t xml:space="preserve">Reference – A002  </w:t>
      </w:r>
    </w:p>
    <w:p w14:paraId="4ACC42C5"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7354773F" w14:textId="77777777" w:rsidTr="00990BC6">
        <w:tc>
          <w:tcPr>
            <w:tcW w:w="4531" w:type="dxa"/>
            <w:gridSpan w:val="4"/>
            <w:tcBorders>
              <w:right w:val="single" w:sz="4" w:space="0" w:color="auto"/>
            </w:tcBorders>
          </w:tcPr>
          <w:p w14:paraId="192A56DC"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085300DB"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Direct Payments Clawback </w:t>
            </w:r>
          </w:p>
        </w:tc>
      </w:tr>
      <w:tr w:rsidR="003E6F62" w:rsidRPr="00D13879" w14:paraId="5259F735" w14:textId="77777777" w:rsidTr="00990BC6">
        <w:trPr>
          <w:trHeight w:val="972"/>
        </w:trPr>
        <w:tc>
          <w:tcPr>
            <w:tcW w:w="4531" w:type="dxa"/>
            <w:gridSpan w:val="4"/>
            <w:tcBorders>
              <w:right w:val="single" w:sz="4" w:space="0" w:color="auto"/>
            </w:tcBorders>
          </w:tcPr>
          <w:p w14:paraId="0A6F93BE"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75838A35"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57BCBC39" w14:textId="77777777" w:rsidTr="00990BC6">
        <w:tc>
          <w:tcPr>
            <w:tcW w:w="4531" w:type="dxa"/>
            <w:gridSpan w:val="4"/>
            <w:tcBorders>
              <w:right w:val="single" w:sz="4" w:space="0" w:color="auto"/>
            </w:tcBorders>
          </w:tcPr>
          <w:p w14:paraId="606D9214" w14:textId="77777777" w:rsidR="003E6F62" w:rsidRPr="00CF5E80" w:rsidRDefault="003E6F62" w:rsidP="00990BC6">
            <w:pPr>
              <w:autoSpaceDE/>
              <w:autoSpaceDN/>
              <w:adjustRightInd/>
              <w:spacing w:after="0"/>
              <w:jc w:val="left"/>
              <w:rPr>
                <w:rFonts w:eastAsia="Times New Roman" w:cs="Arial"/>
                <w:color w:val="auto"/>
                <w:lang w:eastAsia="en-GB"/>
              </w:rPr>
            </w:pPr>
            <w:r w:rsidRPr="00CF5E80">
              <w:rPr>
                <w:rFonts w:eastAsia="Times New Roman" w:cs="Arial"/>
                <w:b/>
                <w:color w:val="auto"/>
                <w:lang w:eastAsia="en-GB"/>
              </w:rPr>
              <w:t>Gross Budget 2022/23</w:t>
            </w:r>
          </w:p>
        </w:tc>
        <w:tc>
          <w:tcPr>
            <w:tcW w:w="4627" w:type="dxa"/>
            <w:gridSpan w:val="4"/>
            <w:tcBorders>
              <w:left w:val="single" w:sz="4" w:space="0" w:color="auto"/>
            </w:tcBorders>
          </w:tcPr>
          <w:p w14:paraId="668A03B2"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£681.855m</w:t>
            </w:r>
          </w:p>
        </w:tc>
      </w:tr>
      <w:tr w:rsidR="003E6F62" w:rsidRPr="00D13879" w14:paraId="0D748A55" w14:textId="77777777" w:rsidTr="00990BC6">
        <w:tc>
          <w:tcPr>
            <w:tcW w:w="4531" w:type="dxa"/>
            <w:gridSpan w:val="4"/>
            <w:tcBorders>
              <w:right w:val="single" w:sz="4" w:space="0" w:color="auto"/>
            </w:tcBorders>
          </w:tcPr>
          <w:p w14:paraId="7E8DBA82" w14:textId="77777777" w:rsidR="003E6F62" w:rsidRPr="00CF5E80" w:rsidRDefault="003E6F62" w:rsidP="00990BC6">
            <w:pPr>
              <w:autoSpaceDE/>
              <w:autoSpaceDN/>
              <w:adjustRightInd/>
              <w:spacing w:after="0"/>
              <w:jc w:val="left"/>
              <w:rPr>
                <w:rFonts w:eastAsia="Times New Roman" w:cs="Arial"/>
                <w:color w:val="auto"/>
                <w:lang w:eastAsia="en-GB"/>
              </w:rPr>
            </w:pPr>
            <w:r w:rsidRPr="00CF5E80">
              <w:rPr>
                <w:rFonts w:eastAsia="Times New Roman" w:cs="Arial"/>
                <w:b/>
                <w:color w:val="auto"/>
                <w:lang w:eastAsia="en-GB"/>
              </w:rPr>
              <w:t>Income 2022/23</w:t>
            </w:r>
          </w:p>
        </w:tc>
        <w:tc>
          <w:tcPr>
            <w:tcW w:w="4627" w:type="dxa"/>
            <w:gridSpan w:val="4"/>
            <w:tcBorders>
              <w:left w:val="single" w:sz="4" w:space="0" w:color="auto"/>
            </w:tcBorders>
          </w:tcPr>
          <w:p w14:paraId="1E390B55"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£265.821m</w:t>
            </w:r>
          </w:p>
        </w:tc>
      </w:tr>
      <w:tr w:rsidR="003E6F62" w:rsidRPr="00D13879" w14:paraId="3FC44960" w14:textId="77777777" w:rsidTr="00990BC6">
        <w:tc>
          <w:tcPr>
            <w:tcW w:w="4531" w:type="dxa"/>
            <w:gridSpan w:val="4"/>
            <w:tcBorders>
              <w:right w:val="single" w:sz="4" w:space="0" w:color="auto"/>
            </w:tcBorders>
          </w:tcPr>
          <w:p w14:paraId="4AEB992C" w14:textId="77777777" w:rsidR="003E6F62" w:rsidRPr="00CF5E80" w:rsidRDefault="003E6F62" w:rsidP="00990BC6">
            <w:pPr>
              <w:autoSpaceDE/>
              <w:autoSpaceDN/>
              <w:adjustRightInd/>
              <w:spacing w:after="0"/>
              <w:jc w:val="left"/>
              <w:rPr>
                <w:rFonts w:eastAsia="Times New Roman" w:cs="Arial"/>
                <w:color w:val="auto"/>
                <w:lang w:eastAsia="en-GB"/>
              </w:rPr>
            </w:pPr>
            <w:r w:rsidRPr="00CF5E80">
              <w:rPr>
                <w:rFonts w:eastAsia="Times New Roman" w:cs="Arial"/>
                <w:b/>
                <w:color w:val="auto"/>
                <w:lang w:eastAsia="en-GB"/>
              </w:rPr>
              <w:t>Net budget 2022/23</w:t>
            </w:r>
          </w:p>
        </w:tc>
        <w:tc>
          <w:tcPr>
            <w:tcW w:w="4627" w:type="dxa"/>
            <w:gridSpan w:val="4"/>
            <w:tcBorders>
              <w:left w:val="single" w:sz="4" w:space="0" w:color="auto"/>
            </w:tcBorders>
          </w:tcPr>
          <w:p w14:paraId="4B6012F6"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£416.034m</w:t>
            </w:r>
          </w:p>
        </w:tc>
      </w:tr>
      <w:tr w:rsidR="003E6F62" w:rsidRPr="00D13879" w14:paraId="6E95F691" w14:textId="77777777" w:rsidTr="00990BC6">
        <w:trPr>
          <w:trHeight w:val="428"/>
        </w:trPr>
        <w:tc>
          <w:tcPr>
            <w:tcW w:w="9158" w:type="dxa"/>
            <w:gridSpan w:val="8"/>
          </w:tcPr>
          <w:p w14:paraId="683FB1D4"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31659144" w14:textId="77777777" w:rsidTr="00990BC6">
        <w:tc>
          <w:tcPr>
            <w:tcW w:w="9158" w:type="dxa"/>
            <w:gridSpan w:val="8"/>
          </w:tcPr>
          <w:p w14:paraId="0A210FBE"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1470FE67" w14:textId="77777777" w:rsidTr="00990BC6">
        <w:trPr>
          <w:trHeight w:val="90"/>
        </w:trPr>
        <w:tc>
          <w:tcPr>
            <w:tcW w:w="1980" w:type="dxa"/>
          </w:tcPr>
          <w:p w14:paraId="20829BB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4D9DB12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5A1D29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C182E1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6ACF64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26126E3D" w14:textId="77777777" w:rsidTr="00990BC6">
        <w:trPr>
          <w:trHeight w:val="90"/>
        </w:trPr>
        <w:tc>
          <w:tcPr>
            <w:tcW w:w="1980" w:type="dxa"/>
          </w:tcPr>
          <w:p w14:paraId="4DDC6B8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1C15865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0CF73D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19C272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E97869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2639E2B8" w14:textId="77777777" w:rsidTr="00990BC6">
        <w:trPr>
          <w:trHeight w:val="90"/>
        </w:trPr>
        <w:tc>
          <w:tcPr>
            <w:tcW w:w="1980" w:type="dxa"/>
            <w:vAlign w:val="center"/>
          </w:tcPr>
          <w:p w14:paraId="2C1BD834"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-1.130</w:t>
            </w:r>
          </w:p>
        </w:tc>
        <w:tc>
          <w:tcPr>
            <w:tcW w:w="1683" w:type="dxa"/>
            <w:gridSpan w:val="2"/>
          </w:tcPr>
          <w:p w14:paraId="434205A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-1.000</w:t>
            </w:r>
          </w:p>
        </w:tc>
        <w:tc>
          <w:tcPr>
            <w:tcW w:w="1831" w:type="dxa"/>
            <w:gridSpan w:val="2"/>
          </w:tcPr>
          <w:p w14:paraId="56DFAB7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DC0C45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73A64CD"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-2.130</w:t>
            </w:r>
          </w:p>
        </w:tc>
      </w:tr>
      <w:tr w:rsidR="003E6F62" w:rsidRPr="00D13879" w14:paraId="50CF96EF"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shd w:val="clear" w:color="auto" w:fill="auto"/>
          </w:tcPr>
          <w:p w14:paraId="15BB62F2" w14:textId="77777777" w:rsidR="003E6F62" w:rsidRPr="0025516B"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551B244C"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46DE316E" w14:textId="77777777" w:rsidR="003E6F62" w:rsidRPr="0025516B" w:rsidRDefault="003E6F62" w:rsidP="00990BC6">
            <w:pPr>
              <w:tabs>
                <w:tab w:val="left" w:pos="1395"/>
              </w:tabs>
              <w:autoSpaceDE/>
              <w:autoSpaceDN/>
              <w:adjustRightInd/>
              <w:spacing w:after="0" w:line="256" w:lineRule="auto"/>
              <w:jc w:val="left"/>
            </w:pPr>
            <w:r w:rsidRPr="0025516B">
              <w:rPr>
                <w:rFonts w:eastAsia="Times New Roman" w:cs="Arial"/>
                <w:b/>
                <w:color w:val="auto"/>
              </w:rPr>
              <w:t>FTE implications:</w:t>
            </w:r>
            <w:r w:rsidRPr="0025516B">
              <w:t xml:space="preserve"> </w:t>
            </w:r>
          </w:p>
        </w:tc>
      </w:tr>
      <w:tr w:rsidR="003E6F62" w:rsidRPr="00D13879" w14:paraId="15E0015C" w14:textId="77777777" w:rsidTr="00990BC6">
        <w:trPr>
          <w:trHeight w:val="90"/>
        </w:trPr>
        <w:tc>
          <w:tcPr>
            <w:tcW w:w="1980" w:type="dxa"/>
            <w:shd w:val="clear" w:color="auto" w:fill="auto"/>
          </w:tcPr>
          <w:p w14:paraId="0D4C6190"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2023/24</w:t>
            </w:r>
          </w:p>
        </w:tc>
        <w:tc>
          <w:tcPr>
            <w:tcW w:w="1683" w:type="dxa"/>
            <w:gridSpan w:val="2"/>
            <w:shd w:val="clear" w:color="auto" w:fill="auto"/>
          </w:tcPr>
          <w:p w14:paraId="46477EA5"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2024/25</w:t>
            </w:r>
          </w:p>
        </w:tc>
        <w:tc>
          <w:tcPr>
            <w:tcW w:w="1831" w:type="dxa"/>
            <w:gridSpan w:val="2"/>
            <w:shd w:val="clear" w:color="auto" w:fill="auto"/>
          </w:tcPr>
          <w:p w14:paraId="3FD255A9"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2025/26</w:t>
            </w:r>
          </w:p>
        </w:tc>
        <w:tc>
          <w:tcPr>
            <w:tcW w:w="1832" w:type="dxa"/>
            <w:gridSpan w:val="2"/>
            <w:shd w:val="clear" w:color="auto" w:fill="auto"/>
          </w:tcPr>
          <w:p w14:paraId="032D0672"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 xml:space="preserve">2026/27  </w:t>
            </w:r>
          </w:p>
        </w:tc>
        <w:tc>
          <w:tcPr>
            <w:tcW w:w="1832" w:type="dxa"/>
            <w:shd w:val="clear" w:color="auto" w:fill="auto"/>
          </w:tcPr>
          <w:p w14:paraId="715CF2EA"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 xml:space="preserve">Total </w:t>
            </w:r>
          </w:p>
        </w:tc>
      </w:tr>
      <w:tr w:rsidR="003E6F62" w:rsidRPr="00D13879" w14:paraId="15243977" w14:textId="77777777" w:rsidTr="00990BC6">
        <w:trPr>
          <w:trHeight w:val="90"/>
        </w:trPr>
        <w:tc>
          <w:tcPr>
            <w:tcW w:w="1980" w:type="dxa"/>
            <w:shd w:val="clear" w:color="auto" w:fill="auto"/>
          </w:tcPr>
          <w:p w14:paraId="4DA0E4B0"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sidRPr="0025516B">
              <w:rPr>
                <w:rFonts w:eastAsia="Times New Roman" w:cs="Arial"/>
                <w:color w:val="auto"/>
                <w:lang w:eastAsia="en-GB"/>
              </w:rPr>
              <w:t>4.00</w:t>
            </w:r>
          </w:p>
        </w:tc>
        <w:tc>
          <w:tcPr>
            <w:tcW w:w="1683" w:type="dxa"/>
            <w:gridSpan w:val="2"/>
            <w:shd w:val="clear" w:color="auto" w:fill="auto"/>
          </w:tcPr>
          <w:p w14:paraId="30720B9B"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shd w:val="clear" w:color="auto" w:fill="auto"/>
          </w:tcPr>
          <w:p w14:paraId="223400B8"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sidRPr="0025516B">
              <w:rPr>
                <w:rFonts w:eastAsia="Times New Roman" w:cs="Arial"/>
                <w:color w:val="auto"/>
                <w:lang w:eastAsia="en-GB"/>
              </w:rPr>
              <w:t>0.00</w:t>
            </w:r>
          </w:p>
        </w:tc>
        <w:tc>
          <w:tcPr>
            <w:tcW w:w="1832" w:type="dxa"/>
            <w:gridSpan w:val="2"/>
            <w:shd w:val="clear" w:color="auto" w:fill="auto"/>
          </w:tcPr>
          <w:p w14:paraId="400C4A4A"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sidRPr="0025516B">
              <w:rPr>
                <w:rFonts w:eastAsia="Times New Roman" w:cs="Arial"/>
                <w:color w:val="auto"/>
                <w:lang w:eastAsia="en-GB"/>
              </w:rPr>
              <w:t>0.00</w:t>
            </w:r>
          </w:p>
        </w:tc>
        <w:tc>
          <w:tcPr>
            <w:tcW w:w="1832" w:type="dxa"/>
            <w:shd w:val="clear" w:color="auto" w:fill="auto"/>
          </w:tcPr>
          <w:p w14:paraId="328AE29C" w14:textId="77777777" w:rsidR="003E6F62" w:rsidRPr="00642E3F" w:rsidRDefault="003E6F62" w:rsidP="00990BC6">
            <w:pPr>
              <w:tabs>
                <w:tab w:val="left" w:pos="1395"/>
              </w:tabs>
              <w:autoSpaceDE/>
              <w:autoSpaceDN/>
              <w:adjustRightInd/>
              <w:spacing w:after="0"/>
              <w:jc w:val="center"/>
              <w:rPr>
                <w:rFonts w:eastAsia="Times New Roman" w:cs="Arial"/>
                <w:b/>
                <w:bCs/>
                <w:color w:val="auto"/>
                <w:lang w:eastAsia="en-GB"/>
              </w:rPr>
            </w:pPr>
            <w:r w:rsidRPr="00642E3F">
              <w:rPr>
                <w:rFonts w:eastAsia="Times New Roman" w:cs="Arial"/>
                <w:b/>
                <w:bCs/>
                <w:color w:val="auto"/>
                <w:lang w:eastAsia="en-GB"/>
              </w:rPr>
              <w:t>4.00</w:t>
            </w:r>
          </w:p>
        </w:tc>
      </w:tr>
      <w:tr w:rsidR="003E6F62" w:rsidRPr="00D13879" w14:paraId="5D314C33" w14:textId="77777777" w:rsidTr="00990BC6">
        <w:trPr>
          <w:trHeight w:val="90"/>
        </w:trPr>
        <w:tc>
          <w:tcPr>
            <w:tcW w:w="9158" w:type="dxa"/>
            <w:gridSpan w:val="8"/>
            <w:shd w:val="clear" w:color="auto" w:fill="auto"/>
          </w:tcPr>
          <w:p w14:paraId="29BD45F3" w14:textId="77777777" w:rsidR="003E6F62" w:rsidRPr="0025516B"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420E4E71" w14:textId="77777777" w:rsidTr="00990BC6">
        <w:trPr>
          <w:trHeight w:val="90"/>
        </w:trPr>
        <w:tc>
          <w:tcPr>
            <w:tcW w:w="9158" w:type="dxa"/>
            <w:gridSpan w:val="8"/>
            <w:shd w:val="clear" w:color="auto" w:fill="auto"/>
          </w:tcPr>
          <w:p w14:paraId="474520F6" w14:textId="77777777" w:rsidR="003E6F62" w:rsidRPr="0025516B" w:rsidRDefault="003E6F62" w:rsidP="00990BC6">
            <w:pPr>
              <w:tabs>
                <w:tab w:val="left" w:pos="1395"/>
              </w:tabs>
              <w:autoSpaceDE/>
              <w:autoSpaceDN/>
              <w:adjustRightInd/>
              <w:spacing w:after="0"/>
              <w:jc w:val="left"/>
              <w:rPr>
                <w:rFonts w:eastAsia="Times New Roman" w:cs="Arial"/>
                <w:b/>
                <w:color w:val="0000FF"/>
                <w:lang w:eastAsia="en-GB"/>
              </w:rPr>
            </w:pPr>
            <w:r w:rsidRPr="0025516B">
              <w:rPr>
                <w:rFonts w:eastAsia="Times New Roman" w:cs="Arial"/>
                <w:b/>
                <w:color w:val="auto"/>
                <w:lang w:eastAsia="en-GB"/>
              </w:rPr>
              <w:t>Investment Required (Invest to Save):</w:t>
            </w:r>
            <w:r w:rsidRPr="0025516B">
              <w:rPr>
                <w:color w:val="auto"/>
              </w:rPr>
              <w:t xml:space="preserve"> </w:t>
            </w:r>
          </w:p>
        </w:tc>
      </w:tr>
      <w:tr w:rsidR="003E6F62" w:rsidRPr="00D13879" w14:paraId="7E68343D" w14:textId="77777777" w:rsidTr="00990BC6">
        <w:trPr>
          <w:trHeight w:val="90"/>
        </w:trPr>
        <w:tc>
          <w:tcPr>
            <w:tcW w:w="1980" w:type="dxa"/>
            <w:shd w:val="clear" w:color="auto" w:fill="auto"/>
          </w:tcPr>
          <w:p w14:paraId="39E40D0F"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2023/24</w:t>
            </w:r>
          </w:p>
        </w:tc>
        <w:tc>
          <w:tcPr>
            <w:tcW w:w="1683" w:type="dxa"/>
            <w:gridSpan w:val="2"/>
            <w:shd w:val="clear" w:color="auto" w:fill="auto"/>
          </w:tcPr>
          <w:p w14:paraId="7CD5C147"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2024/25</w:t>
            </w:r>
          </w:p>
        </w:tc>
        <w:tc>
          <w:tcPr>
            <w:tcW w:w="1831" w:type="dxa"/>
            <w:gridSpan w:val="2"/>
            <w:shd w:val="clear" w:color="auto" w:fill="auto"/>
          </w:tcPr>
          <w:p w14:paraId="2F64AFEA"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2025/26</w:t>
            </w:r>
          </w:p>
        </w:tc>
        <w:tc>
          <w:tcPr>
            <w:tcW w:w="1832" w:type="dxa"/>
            <w:gridSpan w:val="2"/>
            <w:shd w:val="clear" w:color="auto" w:fill="auto"/>
          </w:tcPr>
          <w:p w14:paraId="44BD65DF"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 xml:space="preserve">2026/27  </w:t>
            </w:r>
          </w:p>
        </w:tc>
        <w:tc>
          <w:tcPr>
            <w:tcW w:w="1832" w:type="dxa"/>
            <w:shd w:val="clear" w:color="auto" w:fill="auto"/>
          </w:tcPr>
          <w:p w14:paraId="30F9E8E4"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 xml:space="preserve">Total </w:t>
            </w:r>
          </w:p>
        </w:tc>
      </w:tr>
      <w:tr w:rsidR="003E6F62" w:rsidRPr="00D13879" w14:paraId="220412CC" w14:textId="77777777" w:rsidTr="00990BC6">
        <w:trPr>
          <w:trHeight w:val="90"/>
        </w:trPr>
        <w:tc>
          <w:tcPr>
            <w:tcW w:w="1980" w:type="dxa"/>
            <w:shd w:val="clear" w:color="auto" w:fill="auto"/>
          </w:tcPr>
          <w:p w14:paraId="7EA8F7F3"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£m</w:t>
            </w:r>
          </w:p>
        </w:tc>
        <w:tc>
          <w:tcPr>
            <w:tcW w:w="1683" w:type="dxa"/>
            <w:gridSpan w:val="2"/>
            <w:shd w:val="clear" w:color="auto" w:fill="auto"/>
          </w:tcPr>
          <w:p w14:paraId="333D25C8"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£m</w:t>
            </w:r>
          </w:p>
        </w:tc>
        <w:tc>
          <w:tcPr>
            <w:tcW w:w="1831" w:type="dxa"/>
            <w:gridSpan w:val="2"/>
            <w:shd w:val="clear" w:color="auto" w:fill="auto"/>
          </w:tcPr>
          <w:p w14:paraId="4BDF30EA"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£m</w:t>
            </w:r>
          </w:p>
        </w:tc>
        <w:tc>
          <w:tcPr>
            <w:tcW w:w="1832" w:type="dxa"/>
            <w:gridSpan w:val="2"/>
            <w:shd w:val="clear" w:color="auto" w:fill="auto"/>
          </w:tcPr>
          <w:p w14:paraId="4C6450E2"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£m</w:t>
            </w:r>
          </w:p>
        </w:tc>
        <w:tc>
          <w:tcPr>
            <w:tcW w:w="1832" w:type="dxa"/>
            <w:shd w:val="clear" w:color="auto" w:fill="auto"/>
          </w:tcPr>
          <w:p w14:paraId="3F7FB9B4" w14:textId="77777777" w:rsidR="003E6F62" w:rsidRPr="0025516B" w:rsidRDefault="003E6F62" w:rsidP="00990BC6">
            <w:pPr>
              <w:tabs>
                <w:tab w:val="left" w:pos="1395"/>
              </w:tabs>
              <w:autoSpaceDE/>
              <w:autoSpaceDN/>
              <w:adjustRightInd/>
              <w:spacing w:after="0"/>
              <w:jc w:val="center"/>
              <w:rPr>
                <w:rFonts w:eastAsia="Times New Roman" w:cs="Arial"/>
                <w:b/>
                <w:color w:val="auto"/>
                <w:lang w:eastAsia="en-GB"/>
              </w:rPr>
            </w:pPr>
            <w:r w:rsidRPr="0025516B">
              <w:rPr>
                <w:rFonts w:eastAsia="Times New Roman" w:cs="Arial"/>
                <w:b/>
                <w:color w:val="auto"/>
                <w:lang w:eastAsia="en-GB"/>
              </w:rPr>
              <w:t>£m</w:t>
            </w:r>
          </w:p>
        </w:tc>
      </w:tr>
      <w:tr w:rsidR="003E6F62" w:rsidRPr="00D13879" w14:paraId="59FC9BC9" w14:textId="77777777" w:rsidTr="00990BC6">
        <w:trPr>
          <w:trHeight w:val="90"/>
        </w:trPr>
        <w:tc>
          <w:tcPr>
            <w:tcW w:w="1980" w:type="dxa"/>
            <w:shd w:val="clear" w:color="auto" w:fill="auto"/>
          </w:tcPr>
          <w:p w14:paraId="1151DEE0"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sidRPr="0025516B">
              <w:rPr>
                <w:rFonts w:eastAsia="Times New Roman" w:cs="Arial"/>
                <w:color w:val="auto"/>
                <w:lang w:eastAsia="en-GB"/>
              </w:rPr>
              <w:t>0.1</w:t>
            </w:r>
            <w:r>
              <w:rPr>
                <w:rFonts w:eastAsia="Times New Roman" w:cs="Arial"/>
                <w:color w:val="auto"/>
                <w:lang w:eastAsia="en-GB"/>
              </w:rPr>
              <w:t>3</w:t>
            </w:r>
            <w:r w:rsidRPr="0025516B">
              <w:rPr>
                <w:rFonts w:eastAsia="Times New Roman" w:cs="Arial"/>
                <w:color w:val="auto"/>
                <w:lang w:eastAsia="en-GB"/>
              </w:rPr>
              <w:t>0</w:t>
            </w:r>
          </w:p>
        </w:tc>
        <w:tc>
          <w:tcPr>
            <w:tcW w:w="1683" w:type="dxa"/>
            <w:gridSpan w:val="2"/>
            <w:shd w:val="clear" w:color="auto" w:fill="auto"/>
          </w:tcPr>
          <w:p w14:paraId="0CDFE4C9"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sidRPr="0025516B">
              <w:rPr>
                <w:rFonts w:eastAsia="Times New Roman" w:cs="Arial"/>
                <w:color w:val="auto"/>
                <w:lang w:eastAsia="en-GB"/>
              </w:rPr>
              <w:t>0.</w:t>
            </w:r>
            <w:r>
              <w:rPr>
                <w:rFonts w:eastAsia="Times New Roman" w:cs="Arial"/>
                <w:color w:val="auto"/>
                <w:lang w:eastAsia="en-GB"/>
              </w:rPr>
              <w:t>00</w:t>
            </w:r>
          </w:p>
        </w:tc>
        <w:tc>
          <w:tcPr>
            <w:tcW w:w="1831" w:type="dxa"/>
            <w:gridSpan w:val="2"/>
            <w:shd w:val="clear" w:color="auto" w:fill="auto"/>
          </w:tcPr>
          <w:p w14:paraId="0458A959"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sidRPr="0025516B">
              <w:rPr>
                <w:rFonts w:eastAsia="Times New Roman" w:cs="Arial"/>
                <w:color w:val="auto"/>
                <w:lang w:eastAsia="en-GB"/>
              </w:rPr>
              <w:t>0.000</w:t>
            </w:r>
          </w:p>
        </w:tc>
        <w:tc>
          <w:tcPr>
            <w:tcW w:w="1832" w:type="dxa"/>
            <w:gridSpan w:val="2"/>
            <w:shd w:val="clear" w:color="auto" w:fill="auto"/>
          </w:tcPr>
          <w:p w14:paraId="586562E5" w14:textId="77777777" w:rsidR="003E6F62" w:rsidRPr="0025516B" w:rsidRDefault="003E6F62" w:rsidP="00990BC6">
            <w:pPr>
              <w:tabs>
                <w:tab w:val="left" w:pos="1395"/>
              </w:tabs>
              <w:autoSpaceDE/>
              <w:autoSpaceDN/>
              <w:adjustRightInd/>
              <w:spacing w:after="0"/>
              <w:jc w:val="center"/>
              <w:rPr>
                <w:rFonts w:eastAsia="Times New Roman" w:cs="Arial"/>
                <w:color w:val="auto"/>
                <w:lang w:eastAsia="en-GB"/>
              </w:rPr>
            </w:pPr>
            <w:r w:rsidRPr="0025516B">
              <w:rPr>
                <w:rFonts w:eastAsia="Times New Roman" w:cs="Arial"/>
                <w:color w:val="auto"/>
                <w:lang w:eastAsia="en-GB"/>
              </w:rPr>
              <w:t>0.000</w:t>
            </w:r>
          </w:p>
        </w:tc>
        <w:tc>
          <w:tcPr>
            <w:tcW w:w="1832" w:type="dxa"/>
            <w:shd w:val="clear" w:color="auto" w:fill="auto"/>
          </w:tcPr>
          <w:p w14:paraId="448FC16F" w14:textId="77777777" w:rsidR="003E6F62" w:rsidRPr="00642E3F" w:rsidRDefault="003E6F62" w:rsidP="00990BC6">
            <w:pPr>
              <w:tabs>
                <w:tab w:val="left" w:pos="1395"/>
              </w:tabs>
              <w:autoSpaceDE/>
              <w:autoSpaceDN/>
              <w:adjustRightInd/>
              <w:spacing w:after="0"/>
              <w:jc w:val="center"/>
              <w:rPr>
                <w:rFonts w:eastAsia="Times New Roman" w:cs="Arial"/>
                <w:b/>
                <w:bCs/>
                <w:color w:val="auto"/>
                <w:lang w:eastAsia="en-GB"/>
              </w:rPr>
            </w:pPr>
            <w:r w:rsidRPr="00642E3F">
              <w:rPr>
                <w:rFonts w:eastAsia="Times New Roman" w:cs="Arial"/>
                <w:b/>
                <w:bCs/>
                <w:color w:val="auto"/>
                <w:lang w:eastAsia="en-GB"/>
              </w:rPr>
              <w:t>0.130</w:t>
            </w:r>
          </w:p>
        </w:tc>
      </w:tr>
      <w:tr w:rsidR="003E6F62" w:rsidRPr="00D13879" w14:paraId="26334B07" w14:textId="77777777" w:rsidTr="00990BC6">
        <w:trPr>
          <w:trHeight w:val="70"/>
        </w:trPr>
        <w:tc>
          <w:tcPr>
            <w:tcW w:w="9158" w:type="dxa"/>
            <w:gridSpan w:val="8"/>
            <w:shd w:val="clear" w:color="auto" w:fill="auto"/>
          </w:tcPr>
          <w:p w14:paraId="4AF14D67" w14:textId="77777777" w:rsidR="003E6F62" w:rsidRPr="0025516B" w:rsidRDefault="003E6F62" w:rsidP="00990BC6">
            <w:pPr>
              <w:autoSpaceDE/>
              <w:autoSpaceDN/>
              <w:adjustRightInd/>
              <w:spacing w:after="0"/>
              <w:rPr>
                <w:rFonts w:eastAsia="Times New Roman" w:cs="Arial"/>
                <w:color w:val="auto"/>
                <w:sz w:val="22"/>
                <w:szCs w:val="22"/>
                <w:lang w:eastAsia="en-GB"/>
              </w:rPr>
            </w:pPr>
          </w:p>
        </w:tc>
      </w:tr>
      <w:tr w:rsidR="003E6F62" w:rsidRPr="00D13879" w14:paraId="109862C2" w14:textId="77777777" w:rsidTr="00990BC6">
        <w:trPr>
          <w:trHeight w:val="70"/>
        </w:trPr>
        <w:tc>
          <w:tcPr>
            <w:tcW w:w="2816" w:type="dxa"/>
            <w:gridSpan w:val="2"/>
          </w:tcPr>
          <w:p w14:paraId="18D20085"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B6AB1E7"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5737BE9D" w14:textId="77777777" w:rsidR="003E6F62" w:rsidRPr="00470522" w:rsidRDefault="003E6F62" w:rsidP="00990BC6">
            <w:pPr>
              <w:autoSpaceDE/>
              <w:autoSpaceDN/>
              <w:adjustRightInd/>
              <w:spacing w:after="0"/>
              <w:rPr>
                <w:color w:val="auto"/>
              </w:rPr>
            </w:pPr>
            <w:r>
              <w:rPr>
                <w:color w:val="auto"/>
              </w:rPr>
              <w:t xml:space="preserve">Approve the establishment of 2 x grade 5 and 2 x grade 6 Exchequer Support officers to permanently increase the amount of income that the county council can 'claw back' in relation to Direct Payments.  The costs of these additional staff can be offset against the expected savings.  </w:t>
            </w:r>
          </w:p>
        </w:tc>
      </w:tr>
      <w:tr w:rsidR="003E6F62" w:rsidRPr="00D13879" w14:paraId="4EC102D3" w14:textId="77777777" w:rsidTr="00990BC6">
        <w:trPr>
          <w:trHeight w:val="1220"/>
        </w:trPr>
        <w:tc>
          <w:tcPr>
            <w:tcW w:w="2816" w:type="dxa"/>
            <w:gridSpan w:val="2"/>
          </w:tcPr>
          <w:p w14:paraId="4111582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16FF2C3" w14:textId="77777777" w:rsidR="003E6F62" w:rsidRPr="00470522" w:rsidRDefault="003E6F62" w:rsidP="00990BC6">
            <w:pPr>
              <w:autoSpaceDE/>
              <w:autoSpaceDN/>
              <w:adjustRightInd/>
              <w:spacing w:after="0"/>
              <w:rPr>
                <w:color w:val="auto"/>
              </w:rPr>
            </w:pPr>
            <w:r>
              <w:rPr>
                <w:color w:val="auto"/>
              </w:rPr>
              <w:t>There should be no direct impact upon the service, partners or on service users.</w:t>
            </w:r>
          </w:p>
        </w:tc>
      </w:tr>
      <w:tr w:rsidR="003E6F62" w:rsidRPr="00D13879" w14:paraId="1DC3FD60" w14:textId="77777777" w:rsidTr="00990BC6">
        <w:trPr>
          <w:trHeight w:val="70"/>
        </w:trPr>
        <w:tc>
          <w:tcPr>
            <w:tcW w:w="2816" w:type="dxa"/>
            <w:gridSpan w:val="2"/>
          </w:tcPr>
          <w:p w14:paraId="5D962647"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vAlign w:val="center"/>
          </w:tcPr>
          <w:p w14:paraId="64475286" w14:textId="77777777" w:rsidR="003E6F62" w:rsidRDefault="003E6F62" w:rsidP="00990BC6">
            <w:pPr>
              <w:autoSpaceDE/>
              <w:autoSpaceDN/>
              <w:adjustRightInd/>
              <w:spacing w:after="0"/>
              <w:rPr>
                <w:color w:val="auto"/>
              </w:rPr>
            </w:pPr>
            <w:r>
              <w:rPr>
                <w:color w:val="auto"/>
              </w:rPr>
              <w:t xml:space="preserve">Approve the business case for the establishment of the 4 permanent additional staff within Exchequer Services. </w:t>
            </w:r>
          </w:p>
          <w:p w14:paraId="1F35CBA1" w14:textId="77777777" w:rsidR="003E6F62" w:rsidRDefault="003E6F62" w:rsidP="00990BC6">
            <w:pPr>
              <w:autoSpaceDE/>
              <w:autoSpaceDN/>
              <w:adjustRightInd/>
              <w:spacing w:after="0"/>
              <w:rPr>
                <w:color w:val="auto"/>
              </w:rPr>
            </w:pPr>
          </w:p>
          <w:p w14:paraId="6DD19702" w14:textId="77777777" w:rsidR="003E6F62" w:rsidRDefault="003E6F62" w:rsidP="00990BC6">
            <w:pPr>
              <w:autoSpaceDE/>
              <w:autoSpaceDN/>
              <w:adjustRightInd/>
              <w:spacing w:after="0"/>
              <w:rPr>
                <w:color w:val="auto"/>
              </w:rPr>
            </w:pPr>
            <w:r>
              <w:rPr>
                <w:color w:val="auto"/>
              </w:rPr>
              <w:t xml:space="preserve">Exchequer services to recruit to the posts as soon as possible. </w:t>
            </w:r>
          </w:p>
          <w:p w14:paraId="1C9B186C" w14:textId="77777777" w:rsidR="003E6F62" w:rsidRPr="004B58FF" w:rsidRDefault="003E6F62" w:rsidP="00990BC6">
            <w:pPr>
              <w:autoSpaceDE/>
              <w:autoSpaceDN/>
              <w:adjustRightInd/>
              <w:spacing w:after="0"/>
              <w:rPr>
                <w:color w:val="auto"/>
              </w:rPr>
            </w:pPr>
          </w:p>
          <w:p w14:paraId="0504A1E8" w14:textId="0F280667" w:rsidR="003E6F62" w:rsidRPr="00470522" w:rsidRDefault="003E6F62" w:rsidP="00990BC6">
            <w:pPr>
              <w:autoSpaceDE/>
              <w:autoSpaceDN/>
              <w:adjustRightInd/>
              <w:spacing w:after="0"/>
              <w:rPr>
                <w:color w:val="auto"/>
              </w:rPr>
            </w:pPr>
            <w:r>
              <w:rPr>
                <w:color w:val="auto"/>
              </w:rPr>
              <w:t xml:space="preserve">Work to continue within </w:t>
            </w:r>
            <w:proofErr w:type="gramStart"/>
            <w:r>
              <w:rPr>
                <w:color w:val="auto"/>
              </w:rPr>
              <w:t>Adults</w:t>
            </w:r>
            <w:proofErr w:type="gramEnd"/>
            <w:r>
              <w:rPr>
                <w:color w:val="auto"/>
              </w:rPr>
              <w:t xml:space="preserve"> service to improve practice through Living Better Lives in Lancashire (LBLiL).  LBLiL is a strength</w:t>
            </w:r>
            <w:r w:rsidR="0014682E">
              <w:rPr>
                <w:color w:val="auto"/>
              </w:rPr>
              <w:t>-</w:t>
            </w:r>
            <w:r>
              <w:rPr>
                <w:color w:val="auto"/>
              </w:rPr>
              <w:t>based practice model, focussed on ensuring people are provided with the most appropriate care and support, in their home and/or local community, reducing the need for formal care which can be costly and often reduces independence.</w:t>
            </w:r>
          </w:p>
        </w:tc>
      </w:tr>
      <w:tr w:rsidR="003E6F62" w:rsidRPr="00D13879" w14:paraId="684A0584" w14:textId="77777777" w:rsidTr="00990BC6">
        <w:trPr>
          <w:trHeight w:val="70"/>
        </w:trPr>
        <w:tc>
          <w:tcPr>
            <w:tcW w:w="2816" w:type="dxa"/>
            <w:gridSpan w:val="2"/>
          </w:tcPr>
          <w:p w14:paraId="02DC1948"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lastRenderedPageBreak/>
              <w:t>Is external consultation required</w:t>
            </w:r>
          </w:p>
          <w:p w14:paraId="50C2849F"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vAlign w:val="center"/>
          </w:tcPr>
          <w:p w14:paraId="51669AB5" w14:textId="77777777" w:rsidR="003E6F62" w:rsidRPr="00470522" w:rsidRDefault="003E6F62" w:rsidP="00990BC6">
            <w:pPr>
              <w:autoSpaceDE/>
              <w:autoSpaceDN/>
              <w:adjustRightInd/>
              <w:spacing w:after="0"/>
              <w:rPr>
                <w:color w:val="auto"/>
              </w:rPr>
            </w:pPr>
            <w:r>
              <w:rPr>
                <w:color w:val="auto"/>
              </w:rPr>
              <w:t>No</w:t>
            </w:r>
          </w:p>
        </w:tc>
      </w:tr>
      <w:tr w:rsidR="003E6F62" w:rsidRPr="00D13879" w14:paraId="76DDC355" w14:textId="77777777" w:rsidTr="00990BC6">
        <w:trPr>
          <w:trHeight w:val="841"/>
        </w:trPr>
        <w:tc>
          <w:tcPr>
            <w:tcW w:w="2816" w:type="dxa"/>
            <w:gridSpan w:val="2"/>
          </w:tcPr>
          <w:p w14:paraId="7AC28B24"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vAlign w:val="center"/>
          </w:tcPr>
          <w:p w14:paraId="1460DD64" w14:textId="77777777" w:rsidR="003E6F62" w:rsidRDefault="003E6F62" w:rsidP="00990BC6">
            <w:pPr>
              <w:autoSpaceDE/>
              <w:autoSpaceDN/>
              <w:adjustRightInd/>
              <w:spacing w:after="0"/>
              <w:rPr>
                <w:color w:val="auto"/>
              </w:rPr>
            </w:pPr>
            <w:r>
              <w:rPr>
                <w:color w:val="auto"/>
              </w:rPr>
              <w:t>There is a risk that service users will perceive that the claw back arrangements will impact upon their ability to source care in emergency/one off situations.  This risk is mitigated by arrangements already in place to ensure sufficient funds are in place to cover one off/emergency situations as required.</w:t>
            </w:r>
          </w:p>
          <w:p w14:paraId="6319FBCD" w14:textId="77777777" w:rsidR="003E6F62" w:rsidRPr="00470522" w:rsidRDefault="003E6F62" w:rsidP="00990BC6">
            <w:pPr>
              <w:autoSpaceDE/>
              <w:autoSpaceDN/>
              <w:adjustRightInd/>
              <w:spacing w:after="0"/>
              <w:rPr>
                <w:color w:val="auto"/>
              </w:rPr>
            </w:pPr>
          </w:p>
        </w:tc>
      </w:tr>
      <w:tr w:rsidR="003E6F62" w:rsidRPr="00D13879" w14:paraId="5587D782" w14:textId="77777777" w:rsidTr="00990BC6">
        <w:trPr>
          <w:trHeight w:val="558"/>
        </w:trPr>
        <w:tc>
          <w:tcPr>
            <w:tcW w:w="6540" w:type="dxa"/>
            <w:gridSpan w:val="6"/>
          </w:tcPr>
          <w:p w14:paraId="349B883E"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vAlign w:val="center"/>
          </w:tcPr>
          <w:p w14:paraId="4DC68FCF" w14:textId="77777777" w:rsidR="003E6F62" w:rsidRPr="00470522" w:rsidRDefault="003E6F62" w:rsidP="00990BC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1D140ABF" w14:textId="77777777" w:rsidR="003E6F62" w:rsidRDefault="003E6F62" w:rsidP="003E6F62">
      <w:pPr>
        <w:autoSpaceDE/>
        <w:autoSpaceDN/>
        <w:adjustRightInd/>
        <w:spacing w:after="0"/>
        <w:jc w:val="left"/>
        <w:rPr>
          <w:rFonts w:eastAsia="Times New Roman" w:cs="Arial"/>
          <w:b/>
          <w:color w:val="auto"/>
          <w:lang w:eastAsia="en-GB"/>
        </w:rPr>
      </w:pPr>
    </w:p>
    <w:p w14:paraId="24ED0499" w14:textId="77777777"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33D638CD" w14:textId="77777777" w:rsidR="003E6F62" w:rsidRDefault="003E6F62" w:rsidP="003E6F62">
      <w:pPr>
        <w:autoSpaceDE/>
        <w:autoSpaceDN/>
        <w:adjustRightInd/>
        <w:spacing w:after="0"/>
        <w:jc w:val="left"/>
        <w:rPr>
          <w:rFonts w:eastAsia="Times New Roman" w:cs="Arial"/>
          <w:b/>
          <w:color w:val="auto"/>
          <w:lang w:eastAsia="en-GB"/>
        </w:rPr>
      </w:pPr>
    </w:p>
    <w:p w14:paraId="3C4DD46F" w14:textId="77777777" w:rsidR="003E6F62" w:rsidRDefault="003E6F62" w:rsidP="003E6F62">
      <w:pPr>
        <w:autoSpaceDE/>
        <w:autoSpaceDN/>
        <w:adjustRightInd/>
        <w:spacing w:after="0"/>
        <w:rPr>
          <w:rFonts w:eastAsia="Times New Roman" w:cs="Arial"/>
          <w:bCs/>
          <w:color w:val="auto"/>
          <w:lang w:eastAsia="en-GB"/>
        </w:rPr>
      </w:pPr>
      <w:r w:rsidRPr="00C44E5F">
        <w:rPr>
          <w:rFonts w:eastAsia="Times New Roman" w:cs="Arial"/>
          <w:bCs/>
          <w:color w:val="auto"/>
          <w:lang w:eastAsia="en-GB"/>
        </w:rPr>
        <w:t xml:space="preserve">Exchequer </w:t>
      </w:r>
      <w:r>
        <w:rPr>
          <w:rFonts w:eastAsia="Times New Roman" w:cs="Arial"/>
          <w:bCs/>
          <w:color w:val="auto"/>
          <w:lang w:eastAsia="en-GB"/>
        </w:rPr>
        <w:t xml:space="preserve">services delivers a debt management function for the county council.  One of the services it provides is in relation to the Adult Social Care Direct Payment policy.  The policy enables service users to receive a budget to purchase services to meet their assessed needs.  The direct payment often includes a 'buffer' amount to enable service users to meet any one off or emergency costs.  The direct payment policy has recently been amended to reduce the amount of buffer that service users receive, from 10 weeks' worth of funding to 4 weeks.  This change does not prevent service users from accessing emergency/one off funding as and when required, it is an adjustment to the amount of 'excess' monies that service users have in their bank accounts.  This option will increase the amount of clawback that the county council is recouping.  </w:t>
      </w:r>
    </w:p>
    <w:p w14:paraId="10DB7680" w14:textId="77777777" w:rsidR="003E6F62" w:rsidRDefault="003E6F62" w:rsidP="003E6F62">
      <w:pPr>
        <w:autoSpaceDE/>
        <w:autoSpaceDN/>
        <w:adjustRightInd/>
        <w:spacing w:after="0"/>
        <w:jc w:val="left"/>
        <w:rPr>
          <w:rFonts w:eastAsia="Times New Roman" w:cs="Arial"/>
          <w:bCs/>
          <w:color w:val="auto"/>
          <w:lang w:eastAsia="en-GB"/>
        </w:rPr>
      </w:pPr>
    </w:p>
    <w:p w14:paraId="4E5DCD9D" w14:textId="77777777" w:rsidR="003E6F62" w:rsidRDefault="003E6F62" w:rsidP="003E6F62">
      <w:pPr>
        <w:autoSpaceDE/>
        <w:adjustRightInd/>
        <w:spacing w:after="0"/>
        <w:jc w:val="left"/>
        <w:rPr>
          <w:rFonts w:cs="Arial"/>
          <w:sz w:val="22"/>
          <w:szCs w:val="22"/>
        </w:rPr>
      </w:pPr>
    </w:p>
    <w:p w14:paraId="7FA5D3F4" w14:textId="77777777" w:rsidR="003E6F62" w:rsidRDefault="003E6F62" w:rsidP="003E6F62">
      <w:pPr>
        <w:autoSpaceDE/>
        <w:adjustRightInd/>
        <w:spacing w:after="0"/>
        <w:jc w:val="left"/>
        <w:rPr>
          <w:rFonts w:cs="Arial"/>
          <w:sz w:val="22"/>
          <w:szCs w:val="22"/>
        </w:rPr>
      </w:pPr>
    </w:p>
    <w:p w14:paraId="17C12244" w14:textId="77777777" w:rsidR="003E6F62" w:rsidRDefault="003E6F62" w:rsidP="003E6F62">
      <w:pPr>
        <w:autoSpaceDE/>
        <w:adjustRightInd/>
        <w:spacing w:after="0"/>
        <w:jc w:val="left"/>
        <w:rPr>
          <w:rFonts w:cs="Arial"/>
          <w:sz w:val="22"/>
          <w:szCs w:val="22"/>
        </w:rPr>
      </w:pPr>
    </w:p>
    <w:p w14:paraId="674C5076" w14:textId="77777777" w:rsidR="003E6F62" w:rsidRDefault="003E6F62" w:rsidP="003E6F62">
      <w:pPr>
        <w:autoSpaceDE/>
        <w:adjustRightInd/>
        <w:spacing w:after="0"/>
        <w:jc w:val="left"/>
        <w:rPr>
          <w:rFonts w:cs="Arial"/>
          <w:sz w:val="22"/>
          <w:szCs w:val="22"/>
        </w:rPr>
      </w:pPr>
    </w:p>
    <w:p w14:paraId="75B79CD3" w14:textId="77777777" w:rsidR="003E6F62" w:rsidRDefault="003E6F62" w:rsidP="003E6F62">
      <w:pPr>
        <w:autoSpaceDE/>
        <w:adjustRightInd/>
        <w:spacing w:after="0"/>
        <w:jc w:val="left"/>
        <w:rPr>
          <w:rFonts w:cs="Arial"/>
          <w:sz w:val="22"/>
          <w:szCs w:val="22"/>
        </w:rPr>
      </w:pPr>
    </w:p>
    <w:p w14:paraId="20084251" w14:textId="77777777" w:rsidR="003E6F62" w:rsidRDefault="003E6F62" w:rsidP="003E6F62">
      <w:pPr>
        <w:autoSpaceDE/>
        <w:adjustRightInd/>
        <w:spacing w:after="0"/>
        <w:jc w:val="left"/>
        <w:rPr>
          <w:rFonts w:cs="Arial"/>
          <w:sz w:val="22"/>
          <w:szCs w:val="22"/>
        </w:rPr>
      </w:pPr>
    </w:p>
    <w:p w14:paraId="77E4D40C" w14:textId="77777777" w:rsidR="003E6F62" w:rsidRDefault="003E6F62" w:rsidP="003E6F62">
      <w:pPr>
        <w:autoSpaceDE/>
        <w:adjustRightInd/>
        <w:spacing w:after="0"/>
        <w:jc w:val="left"/>
        <w:rPr>
          <w:rFonts w:cs="Arial"/>
          <w:sz w:val="22"/>
          <w:szCs w:val="22"/>
        </w:rPr>
      </w:pPr>
    </w:p>
    <w:p w14:paraId="20A7BA29" w14:textId="77777777" w:rsidR="003E6F62" w:rsidRDefault="003E6F62" w:rsidP="003E6F62">
      <w:pPr>
        <w:autoSpaceDE/>
        <w:adjustRightInd/>
        <w:spacing w:after="0"/>
        <w:jc w:val="left"/>
        <w:rPr>
          <w:rFonts w:cs="Arial"/>
          <w:sz w:val="22"/>
          <w:szCs w:val="22"/>
        </w:rPr>
      </w:pPr>
    </w:p>
    <w:p w14:paraId="5D9D7CA7" w14:textId="77777777" w:rsidR="003E6F62" w:rsidRDefault="003E6F62" w:rsidP="003E6F62">
      <w:pPr>
        <w:autoSpaceDE/>
        <w:adjustRightInd/>
        <w:spacing w:after="0"/>
        <w:jc w:val="left"/>
        <w:rPr>
          <w:rFonts w:cs="Arial"/>
          <w:sz w:val="22"/>
          <w:szCs w:val="22"/>
        </w:rPr>
      </w:pPr>
    </w:p>
    <w:p w14:paraId="7DC3F0A0" w14:textId="77777777" w:rsidR="003E6F62" w:rsidRDefault="003E6F62" w:rsidP="003E6F62">
      <w:pPr>
        <w:autoSpaceDE/>
        <w:adjustRightInd/>
        <w:spacing w:after="0"/>
        <w:jc w:val="left"/>
        <w:rPr>
          <w:rFonts w:cs="Arial"/>
          <w:sz w:val="22"/>
          <w:szCs w:val="22"/>
        </w:rPr>
      </w:pPr>
    </w:p>
    <w:p w14:paraId="60F321C9" w14:textId="77777777" w:rsidR="003E6F62" w:rsidRDefault="003E6F62" w:rsidP="003E6F62">
      <w:pPr>
        <w:autoSpaceDE/>
        <w:adjustRightInd/>
        <w:spacing w:after="0"/>
        <w:jc w:val="left"/>
        <w:rPr>
          <w:rFonts w:cs="Arial"/>
          <w:sz w:val="22"/>
          <w:szCs w:val="22"/>
        </w:rPr>
      </w:pPr>
    </w:p>
    <w:p w14:paraId="6A63F901" w14:textId="77777777" w:rsidR="003E6F62" w:rsidRDefault="003E6F62" w:rsidP="003E6F62">
      <w:pPr>
        <w:autoSpaceDE/>
        <w:adjustRightInd/>
        <w:spacing w:after="0"/>
        <w:jc w:val="left"/>
        <w:rPr>
          <w:rFonts w:cs="Arial"/>
          <w:sz w:val="22"/>
          <w:szCs w:val="22"/>
        </w:rPr>
      </w:pPr>
    </w:p>
    <w:p w14:paraId="1854852A" w14:textId="77777777" w:rsidR="003E6F62" w:rsidRDefault="003E6F62" w:rsidP="003E6F62">
      <w:pPr>
        <w:autoSpaceDE/>
        <w:adjustRightInd/>
        <w:spacing w:after="0"/>
        <w:jc w:val="left"/>
        <w:rPr>
          <w:rFonts w:cs="Arial"/>
          <w:sz w:val="22"/>
          <w:szCs w:val="22"/>
        </w:rPr>
      </w:pPr>
    </w:p>
    <w:p w14:paraId="7D856203" w14:textId="77777777" w:rsidR="003E6F62" w:rsidRDefault="003E6F62" w:rsidP="003E6F62">
      <w:pPr>
        <w:autoSpaceDE/>
        <w:adjustRightInd/>
        <w:spacing w:after="0"/>
        <w:jc w:val="left"/>
        <w:rPr>
          <w:rFonts w:cs="Arial"/>
          <w:sz w:val="22"/>
          <w:szCs w:val="22"/>
        </w:rPr>
      </w:pPr>
    </w:p>
    <w:p w14:paraId="010E116B" w14:textId="77777777" w:rsidR="003E6F62" w:rsidRDefault="003E6F62" w:rsidP="003E6F62">
      <w:pPr>
        <w:autoSpaceDE/>
        <w:adjustRightInd/>
        <w:spacing w:after="0"/>
        <w:jc w:val="left"/>
        <w:rPr>
          <w:rFonts w:cs="Arial"/>
          <w:sz w:val="22"/>
          <w:szCs w:val="22"/>
        </w:rPr>
      </w:pPr>
    </w:p>
    <w:p w14:paraId="13BEE0F5" w14:textId="77777777" w:rsidR="003E6F62" w:rsidRDefault="003E6F62" w:rsidP="003E6F62">
      <w:pPr>
        <w:autoSpaceDE/>
        <w:adjustRightInd/>
        <w:spacing w:after="0"/>
        <w:jc w:val="left"/>
        <w:rPr>
          <w:rFonts w:cs="Arial"/>
          <w:sz w:val="22"/>
          <w:szCs w:val="22"/>
        </w:rPr>
      </w:pPr>
    </w:p>
    <w:p w14:paraId="1CC8DB7E" w14:textId="77777777" w:rsidR="003E6F62" w:rsidRDefault="003E6F62" w:rsidP="003E6F62">
      <w:pPr>
        <w:autoSpaceDE/>
        <w:adjustRightInd/>
        <w:spacing w:after="0"/>
        <w:jc w:val="left"/>
        <w:rPr>
          <w:rFonts w:cs="Arial"/>
          <w:sz w:val="22"/>
          <w:szCs w:val="22"/>
        </w:rPr>
      </w:pPr>
    </w:p>
    <w:p w14:paraId="60993080" w14:textId="77777777" w:rsidR="003E6F62" w:rsidRDefault="003E6F62" w:rsidP="003E6F62">
      <w:pPr>
        <w:autoSpaceDE/>
        <w:adjustRightInd/>
        <w:spacing w:after="0"/>
        <w:jc w:val="left"/>
        <w:rPr>
          <w:rFonts w:cs="Arial"/>
          <w:sz w:val="22"/>
          <w:szCs w:val="22"/>
        </w:rPr>
      </w:pPr>
    </w:p>
    <w:p w14:paraId="6FE677C6" w14:textId="77777777" w:rsidR="003E6F62" w:rsidRDefault="003E6F62" w:rsidP="003E6F62">
      <w:pPr>
        <w:autoSpaceDE/>
        <w:adjustRightInd/>
        <w:spacing w:after="0"/>
        <w:jc w:val="left"/>
        <w:rPr>
          <w:rFonts w:cs="Arial"/>
          <w:sz w:val="22"/>
          <w:szCs w:val="22"/>
        </w:rPr>
      </w:pPr>
    </w:p>
    <w:p w14:paraId="778DE435" w14:textId="77777777" w:rsidR="003E6F62" w:rsidRDefault="003E6F62" w:rsidP="003E6F62">
      <w:pPr>
        <w:autoSpaceDE/>
        <w:adjustRightInd/>
        <w:spacing w:after="0"/>
        <w:jc w:val="left"/>
        <w:rPr>
          <w:rFonts w:cs="Arial"/>
          <w:sz w:val="22"/>
          <w:szCs w:val="22"/>
        </w:rPr>
      </w:pPr>
    </w:p>
    <w:p w14:paraId="1978BA12" w14:textId="77777777" w:rsidR="003E6F62" w:rsidRDefault="003E6F62" w:rsidP="003E6F62">
      <w:pPr>
        <w:autoSpaceDE/>
        <w:adjustRightInd/>
        <w:spacing w:after="0"/>
        <w:jc w:val="left"/>
        <w:rPr>
          <w:rFonts w:cs="Arial"/>
          <w:sz w:val="22"/>
          <w:szCs w:val="22"/>
        </w:rPr>
      </w:pPr>
    </w:p>
    <w:p w14:paraId="4786FEE8" w14:textId="0D8A5338" w:rsidR="003E6F62" w:rsidRDefault="003E6F62" w:rsidP="003E6F62">
      <w:pPr>
        <w:autoSpaceDE/>
        <w:adjustRightInd/>
        <w:spacing w:after="0"/>
        <w:jc w:val="left"/>
        <w:rPr>
          <w:rFonts w:cs="Arial"/>
          <w:sz w:val="22"/>
          <w:szCs w:val="22"/>
        </w:rPr>
      </w:pPr>
    </w:p>
    <w:p w14:paraId="0EA74EDC" w14:textId="77777777" w:rsidR="0014682E" w:rsidRDefault="0014682E" w:rsidP="003E6F62">
      <w:pPr>
        <w:autoSpaceDE/>
        <w:adjustRightInd/>
        <w:spacing w:after="0"/>
        <w:jc w:val="left"/>
        <w:rPr>
          <w:rFonts w:cs="Arial"/>
          <w:sz w:val="22"/>
          <w:szCs w:val="22"/>
        </w:rPr>
      </w:pPr>
    </w:p>
    <w:p w14:paraId="20EDF73B" w14:textId="77777777" w:rsidR="003E6F62" w:rsidRDefault="003E6F62" w:rsidP="003E6F62">
      <w:pPr>
        <w:autoSpaceDE/>
        <w:adjustRightInd/>
        <w:spacing w:after="0"/>
        <w:jc w:val="left"/>
        <w:rPr>
          <w:rFonts w:cs="Arial"/>
          <w:sz w:val="22"/>
          <w:szCs w:val="22"/>
        </w:rPr>
      </w:pPr>
    </w:p>
    <w:p w14:paraId="1E324758" w14:textId="77777777" w:rsidR="003E6F62" w:rsidRDefault="003E6F62" w:rsidP="003E6F62">
      <w:pPr>
        <w:autoSpaceDE/>
        <w:autoSpaceDN/>
        <w:adjustRightInd/>
        <w:spacing w:after="0" w:line="276" w:lineRule="auto"/>
        <w:rPr>
          <w:rFonts w:cs="Arial"/>
          <w:sz w:val="22"/>
          <w:szCs w:val="22"/>
        </w:rPr>
      </w:pPr>
    </w:p>
    <w:p w14:paraId="4EDA95A8" w14:textId="47E458DF"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 xml:space="preserve">Reference – A004 </w:t>
      </w:r>
    </w:p>
    <w:p w14:paraId="32AC35F5"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0F882114" w14:textId="77777777" w:rsidTr="00990BC6">
        <w:tc>
          <w:tcPr>
            <w:tcW w:w="4531" w:type="dxa"/>
            <w:gridSpan w:val="4"/>
            <w:tcBorders>
              <w:right w:val="single" w:sz="4" w:space="0" w:color="auto"/>
            </w:tcBorders>
          </w:tcPr>
          <w:p w14:paraId="139ECF60"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vAlign w:val="center"/>
          </w:tcPr>
          <w:p w14:paraId="4E864168" w14:textId="77777777" w:rsidR="003E6F62" w:rsidRPr="00DF54CA" w:rsidRDefault="003E6F62" w:rsidP="00990BC6">
            <w:pPr>
              <w:autoSpaceDE/>
              <w:autoSpaceDN/>
              <w:adjustRightInd/>
              <w:spacing w:after="0"/>
              <w:jc w:val="left"/>
              <w:rPr>
                <w:rFonts w:eastAsia="Times New Roman" w:cs="Arial"/>
                <w:color w:val="auto"/>
                <w:lang w:eastAsia="en-GB"/>
              </w:rPr>
            </w:pPr>
            <w:r w:rsidRPr="00DF54CA">
              <w:rPr>
                <w:rFonts w:eastAsia="Times New Roman" w:cs="Arial"/>
                <w:color w:val="auto"/>
                <w:lang w:eastAsia="en-GB"/>
              </w:rPr>
              <w:t>Telecare Charging</w:t>
            </w:r>
          </w:p>
        </w:tc>
      </w:tr>
      <w:tr w:rsidR="003E6F62" w:rsidRPr="00D13879" w14:paraId="4D203A36" w14:textId="77777777" w:rsidTr="00990BC6">
        <w:trPr>
          <w:trHeight w:val="911"/>
        </w:trPr>
        <w:tc>
          <w:tcPr>
            <w:tcW w:w="4531" w:type="dxa"/>
            <w:gridSpan w:val="4"/>
            <w:tcBorders>
              <w:right w:val="single" w:sz="4" w:space="0" w:color="auto"/>
            </w:tcBorders>
          </w:tcPr>
          <w:p w14:paraId="7469BE20"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vAlign w:val="center"/>
          </w:tcPr>
          <w:p w14:paraId="17AFC4DE" w14:textId="77777777" w:rsidR="003E6F62" w:rsidRPr="00DF54CA" w:rsidRDefault="003E6F62" w:rsidP="00990BC6">
            <w:pPr>
              <w:autoSpaceDE/>
              <w:autoSpaceDN/>
              <w:adjustRightInd/>
              <w:spacing w:after="0"/>
              <w:jc w:val="left"/>
              <w:rPr>
                <w:rFonts w:eastAsia="Times New Roman" w:cs="Arial"/>
                <w:color w:val="auto"/>
                <w:lang w:eastAsia="en-GB"/>
              </w:rPr>
            </w:pPr>
            <w:r w:rsidRPr="00DF54CA">
              <w:rPr>
                <w:rFonts w:eastAsia="Times New Roman" w:cs="Arial"/>
                <w:color w:val="auto"/>
                <w:lang w:eastAsia="en-GB"/>
              </w:rPr>
              <w:t>2023/24</w:t>
            </w:r>
          </w:p>
        </w:tc>
      </w:tr>
      <w:tr w:rsidR="003E6F62" w:rsidRPr="00D13879" w14:paraId="44B1FE58" w14:textId="77777777" w:rsidTr="00990BC6">
        <w:tc>
          <w:tcPr>
            <w:tcW w:w="4531" w:type="dxa"/>
            <w:gridSpan w:val="4"/>
            <w:tcBorders>
              <w:right w:val="single" w:sz="4" w:space="0" w:color="auto"/>
            </w:tcBorders>
          </w:tcPr>
          <w:p w14:paraId="686600FB"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2C409572"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£5.400m*</w:t>
            </w:r>
          </w:p>
        </w:tc>
      </w:tr>
      <w:tr w:rsidR="003E6F62" w:rsidRPr="00D13879" w14:paraId="27AE748F" w14:textId="77777777" w:rsidTr="00990BC6">
        <w:tc>
          <w:tcPr>
            <w:tcW w:w="4531" w:type="dxa"/>
            <w:gridSpan w:val="4"/>
            <w:tcBorders>
              <w:right w:val="single" w:sz="4" w:space="0" w:color="auto"/>
            </w:tcBorders>
          </w:tcPr>
          <w:p w14:paraId="7B775E31"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2D65710B"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£0.000m      </w:t>
            </w:r>
          </w:p>
        </w:tc>
      </w:tr>
      <w:tr w:rsidR="003E6F62" w:rsidRPr="00D13879" w14:paraId="6A69AA15" w14:textId="77777777" w:rsidTr="00990BC6">
        <w:tc>
          <w:tcPr>
            <w:tcW w:w="4531" w:type="dxa"/>
            <w:gridSpan w:val="4"/>
            <w:tcBorders>
              <w:right w:val="single" w:sz="4" w:space="0" w:color="auto"/>
            </w:tcBorders>
          </w:tcPr>
          <w:p w14:paraId="6ABA6950"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0C671A53"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£5.400m</w:t>
            </w:r>
          </w:p>
        </w:tc>
      </w:tr>
      <w:tr w:rsidR="003E6F62" w:rsidRPr="00D13879" w14:paraId="3768D170" w14:textId="77777777" w:rsidTr="00990BC6">
        <w:trPr>
          <w:trHeight w:val="428"/>
        </w:trPr>
        <w:tc>
          <w:tcPr>
            <w:tcW w:w="9158" w:type="dxa"/>
            <w:gridSpan w:val="8"/>
          </w:tcPr>
          <w:p w14:paraId="72AECFDA"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*£0.620m funded from the Better Care Fund</w:t>
            </w:r>
          </w:p>
        </w:tc>
      </w:tr>
      <w:tr w:rsidR="003E6F62" w:rsidRPr="00D13879" w14:paraId="29E6A99E" w14:textId="77777777" w:rsidTr="00990BC6">
        <w:tc>
          <w:tcPr>
            <w:tcW w:w="9158" w:type="dxa"/>
            <w:gridSpan w:val="8"/>
          </w:tcPr>
          <w:p w14:paraId="4B377740"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0D72C166" w14:textId="77777777" w:rsidTr="00990BC6">
        <w:trPr>
          <w:trHeight w:val="90"/>
        </w:trPr>
        <w:tc>
          <w:tcPr>
            <w:tcW w:w="1980" w:type="dxa"/>
          </w:tcPr>
          <w:p w14:paraId="1105E44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2A13FF8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C3F395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0884B4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7BD8A6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443AD69F" w14:textId="77777777" w:rsidTr="00990BC6">
        <w:trPr>
          <w:trHeight w:val="90"/>
        </w:trPr>
        <w:tc>
          <w:tcPr>
            <w:tcW w:w="1980" w:type="dxa"/>
          </w:tcPr>
          <w:p w14:paraId="0672255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40F03B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F0E267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CE5533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4B6CF4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23547661" w14:textId="77777777" w:rsidTr="00990BC6">
        <w:trPr>
          <w:trHeight w:val="90"/>
        </w:trPr>
        <w:tc>
          <w:tcPr>
            <w:tcW w:w="1980" w:type="dxa"/>
            <w:vAlign w:val="center"/>
          </w:tcPr>
          <w:p w14:paraId="204866F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-3.700</w:t>
            </w:r>
          </w:p>
        </w:tc>
        <w:tc>
          <w:tcPr>
            <w:tcW w:w="1683" w:type="dxa"/>
            <w:gridSpan w:val="2"/>
          </w:tcPr>
          <w:p w14:paraId="14A28CA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AFA1591"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71A390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40AF48C"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-3.700</w:t>
            </w:r>
          </w:p>
        </w:tc>
      </w:tr>
      <w:tr w:rsidR="003E6F62" w:rsidRPr="00D13879" w14:paraId="2249A5CF"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A4E20B4"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5F468923"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E6AB8F5"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0FD6CDBA" w14:textId="77777777" w:rsidTr="00990BC6">
        <w:trPr>
          <w:trHeight w:val="90"/>
        </w:trPr>
        <w:tc>
          <w:tcPr>
            <w:tcW w:w="1980" w:type="dxa"/>
          </w:tcPr>
          <w:p w14:paraId="3007E08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93E5D1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2885E2F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362077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2C5F86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19D7A175" w14:textId="77777777" w:rsidTr="00990BC6">
        <w:trPr>
          <w:trHeight w:val="90"/>
        </w:trPr>
        <w:tc>
          <w:tcPr>
            <w:tcW w:w="1980" w:type="dxa"/>
          </w:tcPr>
          <w:p w14:paraId="3E9F114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776730F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4CCED2A4"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573C61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583BC32" w14:textId="77777777" w:rsidR="003E6F62" w:rsidRPr="00FC35D6" w:rsidRDefault="003E6F62" w:rsidP="00990BC6">
            <w:pPr>
              <w:tabs>
                <w:tab w:val="left" w:pos="1395"/>
              </w:tabs>
              <w:autoSpaceDE/>
              <w:autoSpaceDN/>
              <w:adjustRightInd/>
              <w:spacing w:after="0"/>
              <w:jc w:val="center"/>
              <w:rPr>
                <w:rFonts w:eastAsia="Times New Roman" w:cs="Arial"/>
                <w:b/>
                <w:bCs/>
                <w:color w:val="auto"/>
                <w:lang w:eastAsia="en-GB"/>
              </w:rPr>
            </w:pPr>
            <w:r w:rsidRPr="00FC35D6">
              <w:rPr>
                <w:rFonts w:eastAsia="Times New Roman" w:cs="Arial"/>
                <w:b/>
                <w:bCs/>
                <w:color w:val="auto"/>
                <w:lang w:eastAsia="en-GB"/>
              </w:rPr>
              <w:t>0.00</w:t>
            </w:r>
          </w:p>
        </w:tc>
      </w:tr>
      <w:tr w:rsidR="003E6F62" w:rsidRPr="00D13879" w14:paraId="109DFE61" w14:textId="77777777" w:rsidTr="00990BC6">
        <w:trPr>
          <w:trHeight w:val="90"/>
        </w:trPr>
        <w:tc>
          <w:tcPr>
            <w:tcW w:w="9158" w:type="dxa"/>
            <w:gridSpan w:val="8"/>
          </w:tcPr>
          <w:p w14:paraId="0059D070"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33A10E56" w14:textId="77777777" w:rsidTr="00990BC6">
        <w:trPr>
          <w:trHeight w:val="90"/>
        </w:trPr>
        <w:tc>
          <w:tcPr>
            <w:tcW w:w="9158" w:type="dxa"/>
            <w:gridSpan w:val="8"/>
          </w:tcPr>
          <w:p w14:paraId="183490BB"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7BFBD37E" w14:textId="77777777" w:rsidTr="00990BC6">
        <w:trPr>
          <w:trHeight w:val="90"/>
        </w:trPr>
        <w:tc>
          <w:tcPr>
            <w:tcW w:w="1980" w:type="dxa"/>
          </w:tcPr>
          <w:p w14:paraId="44AFD25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282427A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0E11C3F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5A97276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3CF8A5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5FEC7369" w14:textId="77777777" w:rsidTr="00990BC6">
        <w:trPr>
          <w:trHeight w:val="90"/>
        </w:trPr>
        <w:tc>
          <w:tcPr>
            <w:tcW w:w="1980" w:type="dxa"/>
          </w:tcPr>
          <w:p w14:paraId="06ED948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3675CA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F5A3E3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410E19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6AB97D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26BB515A" w14:textId="77777777" w:rsidTr="00990BC6">
        <w:trPr>
          <w:trHeight w:val="90"/>
        </w:trPr>
        <w:tc>
          <w:tcPr>
            <w:tcW w:w="1980" w:type="dxa"/>
          </w:tcPr>
          <w:p w14:paraId="0D14635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6234563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CDCC371"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C428DC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0451ECB" w14:textId="77777777" w:rsidR="003E6F62" w:rsidRPr="00FC35D6" w:rsidRDefault="003E6F62" w:rsidP="00990BC6">
            <w:pPr>
              <w:tabs>
                <w:tab w:val="left" w:pos="1395"/>
              </w:tabs>
              <w:autoSpaceDE/>
              <w:autoSpaceDN/>
              <w:adjustRightInd/>
              <w:spacing w:after="0"/>
              <w:jc w:val="center"/>
              <w:rPr>
                <w:rFonts w:eastAsia="Times New Roman" w:cs="Arial"/>
                <w:b/>
                <w:bCs/>
                <w:color w:val="auto"/>
                <w:lang w:eastAsia="en-GB"/>
              </w:rPr>
            </w:pPr>
            <w:r w:rsidRPr="00FC35D6">
              <w:rPr>
                <w:rFonts w:eastAsia="Times New Roman" w:cs="Arial"/>
                <w:b/>
                <w:bCs/>
                <w:color w:val="auto"/>
                <w:lang w:eastAsia="en-GB"/>
              </w:rPr>
              <w:t>0.0</w:t>
            </w:r>
            <w:r>
              <w:rPr>
                <w:rFonts w:eastAsia="Times New Roman" w:cs="Arial"/>
                <w:b/>
                <w:bCs/>
                <w:color w:val="auto"/>
                <w:lang w:eastAsia="en-GB"/>
              </w:rPr>
              <w:t>0</w:t>
            </w:r>
          </w:p>
        </w:tc>
      </w:tr>
      <w:tr w:rsidR="003E6F62" w:rsidRPr="00D13879" w14:paraId="7B84DC69" w14:textId="77777777" w:rsidTr="00990BC6">
        <w:trPr>
          <w:trHeight w:val="70"/>
        </w:trPr>
        <w:tc>
          <w:tcPr>
            <w:tcW w:w="9158" w:type="dxa"/>
            <w:gridSpan w:val="8"/>
          </w:tcPr>
          <w:p w14:paraId="7B2CAA0E"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25958605" w14:textId="77777777" w:rsidTr="00990BC6">
        <w:trPr>
          <w:trHeight w:val="70"/>
        </w:trPr>
        <w:tc>
          <w:tcPr>
            <w:tcW w:w="2816" w:type="dxa"/>
            <w:gridSpan w:val="2"/>
          </w:tcPr>
          <w:p w14:paraId="330895C4"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6B665026"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4F1DBABD" w14:textId="77777777" w:rsidR="003E6F62" w:rsidRDefault="003E6F62" w:rsidP="00990BC6">
            <w:pPr>
              <w:spacing w:after="0"/>
              <w:rPr>
                <w:color w:val="auto"/>
              </w:rPr>
            </w:pPr>
            <w:r>
              <w:rPr>
                <w:color w:val="auto"/>
              </w:rPr>
              <w:t xml:space="preserve">Based on the Cabinet decision in September 2022, implement a charge for users of the Telecare service. </w:t>
            </w:r>
          </w:p>
          <w:p w14:paraId="4291C518" w14:textId="77777777" w:rsidR="003E6F62" w:rsidRDefault="003E6F62" w:rsidP="00990BC6">
            <w:pPr>
              <w:spacing w:after="0"/>
              <w:rPr>
                <w:color w:val="auto"/>
              </w:rPr>
            </w:pPr>
          </w:p>
          <w:p w14:paraId="6D42FACA" w14:textId="77777777" w:rsidR="003E6F62" w:rsidRDefault="003E6F62" w:rsidP="00990BC6">
            <w:pPr>
              <w:spacing w:after="0"/>
              <w:rPr>
                <w:rFonts w:cs="Arial"/>
                <w:shd w:val="clear" w:color="auto" w:fill="FFFFFF"/>
              </w:rPr>
            </w:pPr>
            <w:r>
              <w:rPr>
                <w:rFonts w:cs="Arial"/>
              </w:rPr>
              <w:t>This includes i</w:t>
            </w:r>
            <w:r w:rsidRPr="00DD59C2">
              <w:rPr>
                <w:rFonts w:cs="Arial"/>
              </w:rPr>
              <w:t>nvest</w:t>
            </w:r>
            <w:r>
              <w:rPr>
                <w:rFonts w:cs="Arial"/>
              </w:rPr>
              <w:t>ment</w:t>
            </w:r>
            <w:r w:rsidRPr="00DD59C2">
              <w:rPr>
                <w:rFonts w:cs="Arial"/>
              </w:rPr>
              <w:t xml:space="preserve"> in the new digital solutions to </w:t>
            </w:r>
            <w:r>
              <w:rPr>
                <w:rFonts w:cs="Arial"/>
              </w:rPr>
              <w:t xml:space="preserve">considerably </w:t>
            </w:r>
            <w:r w:rsidRPr="00DD59C2">
              <w:rPr>
                <w:rFonts w:cs="Arial"/>
                <w:shd w:val="clear" w:color="auto" w:fill="FFFFFF"/>
              </w:rPr>
              <w:t xml:space="preserve">improve the user experience from the typical analogue pull cords, pendant </w:t>
            </w:r>
            <w:proofErr w:type="gramStart"/>
            <w:r w:rsidRPr="00DD59C2">
              <w:rPr>
                <w:rFonts w:cs="Arial"/>
                <w:shd w:val="clear" w:color="auto" w:fill="FFFFFF"/>
              </w:rPr>
              <w:t>alarms</w:t>
            </w:r>
            <w:proofErr w:type="gramEnd"/>
            <w:r w:rsidRPr="00DD59C2">
              <w:rPr>
                <w:rFonts w:cs="Arial"/>
                <w:shd w:val="clear" w:color="auto" w:fill="FFFFFF"/>
              </w:rPr>
              <w:t xml:space="preserve"> and door entry systems of the past.</w:t>
            </w:r>
          </w:p>
          <w:p w14:paraId="3D9C05C1" w14:textId="77777777" w:rsidR="003E6F62" w:rsidRPr="00110D5B" w:rsidRDefault="003E6F62" w:rsidP="00990BC6">
            <w:pPr>
              <w:spacing w:after="0"/>
              <w:jc w:val="left"/>
              <w:rPr>
                <w:rFonts w:cs="Arial"/>
              </w:rPr>
            </w:pPr>
          </w:p>
        </w:tc>
      </w:tr>
      <w:tr w:rsidR="003E6F62" w:rsidRPr="00D13879" w14:paraId="4CBE494F" w14:textId="77777777" w:rsidTr="00990BC6">
        <w:trPr>
          <w:trHeight w:val="1220"/>
        </w:trPr>
        <w:tc>
          <w:tcPr>
            <w:tcW w:w="2816" w:type="dxa"/>
            <w:gridSpan w:val="2"/>
          </w:tcPr>
          <w:p w14:paraId="74433D8A"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29CBB29" w14:textId="4388F449" w:rsidR="003E6F62" w:rsidRDefault="003E6F62" w:rsidP="00990BC6">
            <w:pPr>
              <w:autoSpaceDE/>
              <w:autoSpaceDN/>
              <w:adjustRightInd/>
              <w:spacing w:after="0"/>
              <w:rPr>
                <w:color w:val="auto"/>
              </w:rPr>
            </w:pPr>
            <w:r>
              <w:rPr>
                <w:color w:val="auto"/>
              </w:rPr>
              <w:t>It is anticipated that the introduction of a new charging structure for the telecare service will result in:</w:t>
            </w:r>
          </w:p>
          <w:p w14:paraId="78106E5B" w14:textId="77777777" w:rsidR="0014682E" w:rsidRDefault="0014682E" w:rsidP="00990BC6">
            <w:pPr>
              <w:autoSpaceDE/>
              <w:autoSpaceDN/>
              <w:adjustRightInd/>
              <w:spacing w:after="0"/>
              <w:rPr>
                <w:color w:val="auto"/>
              </w:rPr>
            </w:pPr>
          </w:p>
          <w:p w14:paraId="61C5009D" w14:textId="77777777" w:rsidR="003E6F62" w:rsidRDefault="003E6F62" w:rsidP="003E6F62">
            <w:pPr>
              <w:pStyle w:val="ListParagraph"/>
              <w:numPr>
                <w:ilvl w:val="0"/>
                <w:numId w:val="10"/>
              </w:numPr>
              <w:autoSpaceDE/>
              <w:autoSpaceDN/>
              <w:adjustRightInd/>
              <w:spacing w:after="0"/>
              <w:rPr>
                <w:color w:val="auto"/>
              </w:rPr>
            </w:pPr>
            <w:r w:rsidRPr="006A0441">
              <w:rPr>
                <w:color w:val="auto"/>
              </w:rPr>
              <w:t>a reduction of the numbers of people using the telecare service.  Based on the experience of other councils this option is modelled on a 40% reduction (from over 16,000 to 9,600 service users)</w:t>
            </w:r>
            <w:r>
              <w:rPr>
                <w:color w:val="auto"/>
              </w:rPr>
              <w:t>.  This will reduce expenditure by an estimated £2.1m; and</w:t>
            </w:r>
          </w:p>
          <w:p w14:paraId="5DB57661" w14:textId="77777777" w:rsidR="003E6F62" w:rsidRPr="006A0441" w:rsidRDefault="003E6F62" w:rsidP="003E6F62">
            <w:pPr>
              <w:pStyle w:val="ListParagraph"/>
              <w:numPr>
                <w:ilvl w:val="0"/>
                <w:numId w:val="10"/>
              </w:numPr>
              <w:autoSpaceDE/>
              <w:autoSpaceDN/>
              <w:adjustRightInd/>
              <w:spacing w:after="0"/>
              <w:rPr>
                <w:color w:val="auto"/>
              </w:rPr>
            </w:pPr>
            <w:r>
              <w:rPr>
                <w:color w:val="auto"/>
              </w:rPr>
              <w:t xml:space="preserve">income generation, estimated at </w:t>
            </w:r>
            <w:r>
              <w:t>£1.6m per year.</w:t>
            </w:r>
          </w:p>
          <w:p w14:paraId="158B3DEF" w14:textId="77777777" w:rsidR="003E6F62" w:rsidRDefault="003E6F62" w:rsidP="00990BC6">
            <w:pPr>
              <w:autoSpaceDE/>
              <w:autoSpaceDN/>
              <w:adjustRightInd/>
              <w:spacing w:after="0"/>
              <w:rPr>
                <w:color w:val="auto"/>
              </w:rPr>
            </w:pPr>
          </w:p>
          <w:p w14:paraId="19D3B35F" w14:textId="77777777" w:rsidR="003E6F62" w:rsidRDefault="003E6F62" w:rsidP="00990BC6">
            <w:pPr>
              <w:autoSpaceDE/>
              <w:autoSpaceDN/>
              <w:adjustRightInd/>
              <w:spacing w:after="0"/>
              <w:rPr>
                <w:color w:val="auto"/>
              </w:rPr>
            </w:pPr>
            <w:r w:rsidRPr="00614F6B">
              <w:rPr>
                <w:color w:val="auto"/>
              </w:rPr>
              <w:t>The suggested fee rate</w:t>
            </w:r>
            <w:r>
              <w:rPr>
                <w:color w:val="auto"/>
              </w:rPr>
              <w:t xml:space="preserve">s below have been </w:t>
            </w:r>
            <w:r w:rsidRPr="00614F6B">
              <w:rPr>
                <w:color w:val="auto"/>
              </w:rPr>
              <w:t xml:space="preserve">benchmarked </w:t>
            </w:r>
            <w:r>
              <w:rPr>
                <w:color w:val="auto"/>
              </w:rPr>
              <w:t xml:space="preserve">with other Northwest </w:t>
            </w:r>
            <w:r w:rsidRPr="00614F6B">
              <w:rPr>
                <w:color w:val="auto"/>
              </w:rPr>
              <w:t>councils</w:t>
            </w:r>
            <w:r>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85"/>
              <w:gridCol w:w="3707"/>
              <w:gridCol w:w="1514"/>
            </w:tblGrid>
            <w:tr w:rsidR="00087DBB" w:rsidRPr="002D2B36" w14:paraId="01E2EA74" w14:textId="77777777" w:rsidTr="00087DBB">
              <w:trPr>
                <w:trHeight w:val="585"/>
              </w:trPr>
              <w:tc>
                <w:tcPr>
                  <w:tcW w:w="972" w:type="dxa"/>
                  <w:tcBorders>
                    <w:top w:val="single" w:sz="8" w:space="0" w:color="FFFFFF"/>
                    <w:left w:val="single" w:sz="8" w:space="0" w:color="FFFFFF"/>
                    <w:bottom w:val="single" w:sz="24" w:space="0" w:color="FFFFFF"/>
                    <w:right w:val="single" w:sz="8" w:space="0" w:color="FFFFFF"/>
                  </w:tcBorders>
                  <w:shd w:val="clear" w:color="auto" w:fill="4F81BD"/>
                </w:tcPr>
                <w:p w14:paraId="69950A2B" w14:textId="77777777" w:rsidR="003E6F62" w:rsidRPr="00087DBB" w:rsidRDefault="003E6F62" w:rsidP="00087DBB">
                  <w:pPr>
                    <w:spacing w:after="0"/>
                    <w:jc w:val="left"/>
                    <w:rPr>
                      <w:rFonts w:eastAsia="Arial" w:cs="Arial"/>
                      <w:b/>
                      <w:bCs/>
                      <w:color w:val="FFFFFF"/>
                      <w:sz w:val="22"/>
                      <w:szCs w:val="22"/>
                    </w:rPr>
                  </w:pPr>
                  <w:r w:rsidRPr="00087DBB">
                    <w:rPr>
                      <w:rFonts w:eastAsia="Arial" w:cs="Arial"/>
                      <w:b/>
                      <w:bCs/>
                      <w:color w:val="FFFFFF"/>
                      <w:sz w:val="22"/>
                      <w:szCs w:val="22"/>
                    </w:rPr>
                    <w:t>Level</w:t>
                  </w:r>
                </w:p>
              </w:tc>
              <w:tc>
                <w:tcPr>
                  <w:tcW w:w="5833" w:type="dxa"/>
                  <w:tcBorders>
                    <w:top w:val="single" w:sz="8" w:space="0" w:color="FFFFFF"/>
                    <w:left w:val="single" w:sz="8" w:space="0" w:color="FFFFFF"/>
                    <w:bottom w:val="single" w:sz="24" w:space="0" w:color="FFFFFF"/>
                    <w:right w:val="single" w:sz="8" w:space="0" w:color="FFFFFF"/>
                  </w:tcBorders>
                  <w:shd w:val="clear" w:color="auto" w:fill="4F81BD"/>
                </w:tcPr>
                <w:p w14:paraId="15B3F87A" w14:textId="77777777" w:rsidR="003E6F62" w:rsidRPr="00087DBB" w:rsidRDefault="003E6F62" w:rsidP="00087DBB">
                  <w:pPr>
                    <w:spacing w:after="0"/>
                    <w:jc w:val="left"/>
                    <w:rPr>
                      <w:rFonts w:eastAsia="Arial" w:cs="Arial"/>
                      <w:b/>
                      <w:bCs/>
                      <w:color w:val="FFFFFF"/>
                      <w:sz w:val="22"/>
                      <w:szCs w:val="22"/>
                    </w:rPr>
                  </w:pPr>
                  <w:r w:rsidRPr="00087DBB">
                    <w:rPr>
                      <w:rFonts w:eastAsia="Arial" w:cs="Arial"/>
                      <w:b/>
                      <w:bCs/>
                      <w:color w:val="FFFFFF"/>
                      <w:sz w:val="22"/>
                      <w:szCs w:val="22"/>
                    </w:rPr>
                    <w:t>Description</w:t>
                  </w:r>
                </w:p>
              </w:tc>
              <w:tc>
                <w:tcPr>
                  <w:tcW w:w="2210" w:type="dxa"/>
                  <w:tcBorders>
                    <w:top w:val="single" w:sz="8" w:space="0" w:color="FFFFFF"/>
                    <w:left w:val="single" w:sz="8" w:space="0" w:color="FFFFFF"/>
                    <w:bottom w:val="single" w:sz="24" w:space="0" w:color="FFFFFF"/>
                    <w:right w:val="single" w:sz="8" w:space="0" w:color="FFFFFF"/>
                  </w:tcBorders>
                  <w:shd w:val="clear" w:color="auto" w:fill="4F81BD"/>
                </w:tcPr>
                <w:p w14:paraId="34502687" w14:textId="77777777" w:rsidR="003E6F62" w:rsidRPr="00087DBB" w:rsidRDefault="003E6F62" w:rsidP="00087DBB">
                  <w:pPr>
                    <w:spacing w:after="0"/>
                    <w:jc w:val="left"/>
                    <w:rPr>
                      <w:rFonts w:eastAsia="Arial" w:cs="Arial"/>
                      <w:b/>
                      <w:bCs/>
                      <w:color w:val="FFFFFF"/>
                      <w:sz w:val="22"/>
                      <w:szCs w:val="22"/>
                    </w:rPr>
                  </w:pPr>
                  <w:r w:rsidRPr="00087DBB">
                    <w:rPr>
                      <w:rFonts w:eastAsia="Arial" w:cs="Arial"/>
                      <w:b/>
                      <w:bCs/>
                      <w:color w:val="FFFFFF"/>
                      <w:sz w:val="22"/>
                      <w:szCs w:val="22"/>
                    </w:rPr>
                    <w:t>Cost</w:t>
                  </w:r>
                </w:p>
              </w:tc>
            </w:tr>
            <w:tr w:rsidR="00087DBB" w:rsidRPr="002D2B36" w14:paraId="1202C7A5" w14:textId="77777777" w:rsidTr="00087DBB">
              <w:trPr>
                <w:trHeight w:val="585"/>
              </w:trPr>
              <w:tc>
                <w:tcPr>
                  <w:tcW w:w="972" w:type="dxa"/>
                  <w:tcBorders>
                    <w:top w:val="single" w:sz="24" w:space="0" w:color="FFFFFF"/>
                    <w:left w:val="single" w:sz="8" w:space="0" w:color="FFFFFF"/>
                    <w:bottom w:val="single" w:sz="8" w:space="0" w:color="FFFFFF"/>
                    <w:right w:val="single" w:sz="8" w:space="0" w:color="FFFFFF"/>
                  </w:tcBorders>
                  <w:shd w:val="clear" w:color="auto" w:fill="D0D8E8"/>
                </w:tcPr>
                <w:p w14:paraId="79491CB5"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lastRenderedPageBreak/>
                    <w:t>One</w:t>
                  </w:r>
                </w:p>
              </w:tc>
              <w:tc>
                <w:tcPr>
                  <w:tcW w:w="5833" w:type="dxa"/>
                  <w:tcBorders>
                    <w:top w:val="single" w:sz="24" w:space="0" w:color="FFFFFF"/>
                    <w:left w:val="single" w:sz="8" w:space="0" w:color="FFFFFF"/>
                    <w:bottom w:val="single" w:sz="8" w:space="0" w:color="FFFFFF"/>
                    <w:right w:val="single" w:sz="8" w:space="0" w:color="FFFFFF"/>
                  </w:tcBorders>
                  <w:shd w:val="clear" w:color="auto" w:fill="D0D8E8"/>
                </w:tcPr>
                <w:p w14:paraId="04DF5148"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On-site staff or a nominated family member /friend responds to an alert or emergency call</w:t>
                  </w:r>
                </w:p>
              </w:tc>
              <w:tc>
                <w:tcPr>
                  <w:tcW w:w="2210" w:type="dxa"/>
                  <w:tcBorders>
                    <w:top w:val="single" w:sz="24" w:space="0" w:color="FFFFFF"/>
                    <w:left w:val="single" w:sz="8" w:space="0" w:color="FFFFFF"/>
                    <w:bottom w:val="single" w:sz="8" w:space="0" w:color="FFFFFF"/>
                    <w:right w:val="single" w:sz="8" w:space="0" w:color="FFFFFF"/>
                  </w:tcBorders>
                  <w:shd w:val="clear" w:color="auto" w:fill="D0D8E8"/>
                </w:tcPr>
                <w:p w14:paraId="063DF593"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£4.00 per week</w:t>
                  </w:r>
                </w:p>
              </w:tc>
            </w:tr>
            <w:tr w:rsidR="003E6F62" w:rsidRPr="002D2B36" w14:paraId="036B4D53" w14:textId="77777777" w:rsidTr="00087DBB">
              <w:trPr>
                <w:trHeight w:val="585"/>
              </w:trPr>
              <w:tc>
                <w:tcPr>
                  <w:tcW w:w="972" w:type="dxa"/>
                  <w:tcBorders>
                    <w:top w:val="single" w:sz="8" w:space="0" w:color="FFFFFF"/>
                    <w:left w:val="single" w:sz="8" w:space="0" w:color="FFFFFF"/>
                    <w:bottom w:val="single" w:sz="8" w:space="0" w:color="FFFFFF"/>
                    <w:right w:val="single" w:sz="8" w:space="0" w:color="FFFFFF"/>
                  </w:tcBorders>
                  <w:shd w:val="clear" w:color="auto" w:fill="E9EDF4"/>
                </w:tcPr>
                <w:p w14:paraId="0FB1C41C"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Two</w:t>
                  </w:r>
                </w:p>
              </w:tc>
              <w:tc>
                <w:tcPr>
                  <w:tcW w:w="5833" w:type="dxa"/>
                  <w:tcBorders>
                    <w:top w:val="single" w:sz="8" w:space="0" w:color="FFFFFF"/>
                    <w:left w:val="single" w:sz="8" w:space="0" w:color="FFFFFF"/>
                    <w:bottom w:val="single" w:sz="8" w:space="0" w:color="FFFFFF"/>
                    <w:right w:val="single" w:sz="8" w:space="0" w:color="FFFFFF"/>
                  </w:tcBorders>
                  <w:shd w:val="clear" w:color="auto" w:fill="E9EDF4"/>
                </w:tcPr>
                <w:p w14:paraId="31BD1E5F"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A mobile responder responds to an alert or emergency call</w:t>
                  </w:r>
                </w:p>
              </w:tc>
              <w:tc>
                <w:tcPr>
                  <w:tcW w:w="2210" w:type="dxa"/>
                  <w:tcBorders>
                    <w:top w:val="single" w:sz="8" w:space="0" w:color="FFFFFF"/>
                    <w:left w:val="single" w:sz="8" w:space="0" w:color="FFFFFF"/>
                    <w:bottom w:val="single" w:sz="8" w:space="0" w:color="FFFFFF"/>
                    <w:right w:val="single" w:sz="8" w:space="0" w:color="FFFFFF"/>
                  </w:tcBorders>
                  <w:shd w:val="clear" w:color="auto" w:fill="E9EDF4"/>
                </w:tcPr>
                <w:p w14:paraId="3F42DED4"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£5.50 per week</w:t>
                  </w:r>
                </w:p>
              </w:tc>
            </w:tr>
            <w:tr w:rsidR="003E6F62" w:rsidRPr="002D2B36" w14:paraId="117AB331" w14:textId="77777777" w:rsidTr="00087DBB">
              <w:trPr>
                <w:trHeight w:val="585"/>
              </w:trPr>
              <w:tc>
                <w:tcPr>
                  <w:tcW w:w="972" w:type="dxa"/>
                  <w:tcBorders>
                    <w:top w:val="single" w:sz="8" w:space="0" w:color="FFFFFF"/>
                    <w:left w:val="single" w:sz="8" w:space="0" w:color="FFFFFF"/>
                    <w:bottom w:val="single" w:sz="8" w:space="0" w:color="FFFFFF"/>
                    <w:right w:val="single" w:sz="8" w:space="0" w:color="FFFFFF"/>
                  </w:tcBorders>
                  <w:shd w:val="clear" w:color="auto" w:fill="D0D8E8"/>
                </w:tcPr>
                <w:p w14:paraId="4682289E"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Three</w:t>
                  </w:r>
                </w:p>
              </w:tc>
              <w:tc>
                <w:tcPr>
                  <w:tcW w:w="5833" w:type="dxa"/>
                  <w:tcBorders>
                    <w:top w:val="single" w:sz="8" w:space="0" w:color="FFFFFF"/>
                    <w:left w:val="single" w:sz="8" w:space="0" w:color="FFFFFF"/>
                    <w:bottom w:val="single" w:sz="8" w:space="0" w:color="FFFFFF"/>
                    <w:right w:val="single" w:sz="8" w:space="0" w:color="FFFFFF"/>
                  </w:tcBorders>
                  <w:shd w:val="clear" w:color="auto" w:fill="D0D8E8"/>
                </w:tcPr>
                <w:p w14:paraId="0A5D0979"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This service has all the benefits of service level 2, plus the additional option of having up to 3 wellbeing visits or calls per week</w:t>
                  </w:r>
                </w:p>
              </w:tc>
              <w:tc>
                <w:tcPr>
                  <w:tcW w:w="2210" w:type="dxa"/>
                  <w:tcBorders>
                    <w:top w:val="single" w:sz="8" w:space="0" w:color="FFFFFF"/>
                    <w:left w:val="single" w:sz="8" w:space="0" w:color="FFFFFF"/>
                    <w:bottom w:val="single" w:sz="8" w:space="0" w:color="FFFFFF"/>
                    <w:right w:val="single" w:sz="8" w:space="0" w:color="FFFFFF"/>
                  </w:tcBorders>
                  <w:shd w:val="clear" w:color="auto" w:fill="D0D8E8"/>
                </w:tcPr>
                <w:p w14:paraId="2E4112CB" w14:textId="77777777" w:rsidR="003E6F62" w:rsidRPr="00087DBB" w:rsidRDefault="003E6F62" w:rsidP="00087DBB">
                  <w:pPr>
                    <w:spacing w:after="0"/>
                    <w:jc w:val="left"/>
                    <w:rPr>
                      <w:rFonts w:eastAsia="Arial" w:cs="Arial"/>
                      <w:sz w:val="22"/>
                      <w:szCs w:val="22"/>
                    </w:rPr>
                  </w:pPr>
                  <w:r w:rsidRPr="00087DBB">
                    <w:rPr>
                      <w:rFonts w:eastAsia="Arial" w:cs="Arial"/>
                      <w:sz w:val="22"/>
                      <w:szCs w:val="22"/>
                    </w:rPr>
                    <w:t>£9.00 per week</w:t>
                  </w:r>
                </w:p>
              </w:tc>
            </w:tr>
          </w:tbl>
          <w:p w14:paraId="2B39102E" w14:textId="77777777" w:rsidR="003E6F62" w:rsidRDefault="003E6F62" w:rsidP="00990BC6">
            <w:pPr>
              <w:autoSpaceDE/>
              <w:autoSpaceDN/>
              <w:adjustRightInd/>
              <w:spacing w:after="0"/>
              <w:rPr>
                <w:color w:val="auto"/>
              </w:rPr>
            </w:pPr>
          </w:p>
          <w:p w14:paraId="472E8316" w14:textId="77777777" w:rsidR="003E6F62" w:rsidRDefault="003E6F62" w:rsidP="00990BC6">
            <w:pPr>
              <w:autoSpaceDE/>
              <w:autoSpaceDN/>
              <w:adjustRightInd/>
              <w:spacing w:after="0"/>
            </w:pPr>
            <w:r>
              <w:t xml:space="preserve">By reducing the number of service users there will also be a consequential reduction in the capital investment required to replace the existing analogue hubs with digital equivalents, ahead of the December 2025 digital switch off. </w:t>
            </w:r>
          </w:p>
          <w:p w14:paraId="5E67BCAE" w14:textId="77777777" w:rsidR="003E6F62" w:rsidRPr="00470522" w:rsidRDefault="003E6F62" w:rsidP="00990BC6">
            <w:pPr>
              <w:autoSpaceDE/>
              <w:autoSpaceDN/>
              <w:adjustRightInd/>
              <w:spacing w:after="0"/>
              <w:rPr>
                <w:color w:val="auto"/>
              </w:rPr>
            </w:pPr>
          </w:p>
        </w:tc>
      </w:tr>
      <w:tr w:rsidR="003E6F62" w:rsidRPr="00D13879" w14:paraId="411367BB" w14:textId="77777777" w:rsidTr="00990BC6">
        <w:trPr>
          <w:trHeight w:val="70"/>
        </w:trPr>
        <w:tc>
          <w:tcPr>
            <w:tcW w:w="2816" w:type="dxa"/>
            <w:gridSpan w:val="2"/>
          </w:tcPr>
          <w:p w14:paraId="3B0F3D55"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52B0B35B" w14:textId="77777777" w:rsidR="003E6F62" w:rsidRDefault="003E6F62" w:rsidP="00990BC6">
            <w:pPr>
              <w:autoSpaceDE/>
              <w:autoSpaceDN/>
              <w:adjustRightInd/>
              <w:spacing w:after="0"/>
              <w:rPr>
                <w:color w:val="auto"/>
              </w:rPr>
            </w:pPr>
            <w:r>
              <w:rPr>
                <w:color w:val="auto"/>
              </w:rPr>
              <w:t xml:space="preserve">Implement the Cabinet decision to </w:t>
            </w:r>
            <w:r w:rsidRPr="000C185F">
              <w:rPr>
                <w:color w:val="auto"/>
              </w:rPr>
              <w:t>introduce a charge</w:t>
            </w:r>
            <w:r>
              <w:rPr>
                <w:color w:val="auto"/>
              </w:rPr>
              <w:t>.</w:t>
            </w:r>
          </w:p>
          <w:p w14:paraId="5FDD7CDA" w14:textId="77777777" w:rsidR="003E6F62" w:rsidRDefault="003E6F62" w:rsidP="00990BC6">
            <w:pPr>
              <w:autoSpaceDE/>
              <w:autoSpaceDN/>
              <w:adjustRightInd/>
              <w:spacing w:after="0"/>
              <w:rPr>
                <w:color w:val="auto"/>
              </w:rPr>
            </w:pPr>
          </w:p>
          <w:p w14:paraId="4F0BAC62" w14:textId="77777777" w:rsidR="003E6F62" w:rsidRDefault="003E6F62" w:rsidP="00990BC6">
            <w:pPr>
              <w:autoSpaceDE/>
              <w:autoSpaceDN/>
              <w:adjustRightInd/>
              <w:spacing w:after="0"/>
              <w:rPr>
                <w:color w:val="auto"/>
              </w:rPr>
            </w:pPr>
            <w:r w:rsidRPr="000C185F">
              <w:rPr>
                <w:color w:val="auto"/>
              </w:rPr>
              <w:t xml:space="preserve">Inform social care </w:t>
            </w:r>
            <w:r>
              <w:rPr>
                <w:color w:val="auto"/>
              </w:rPr>
              <w:t>workers and other key stakeholders of the change in policy.</w:t>
            </w:r>
          </w:p>
          <w:p w14:paraId="0DE108BE" w14:textId="77777777" w:rsidR="003E6F62" w:rsidRDefault="003E6F62" w:rsidP="00990BC6">
            <w:pPr>
              <w:autoSpaceDE/>
              <w:autoSpaceDN/>
              <w:adjustRightInd/>
              <w:spacing w:after="0"/>
              <w:rPr>
                <w:color w:val="auto"/>
              </w:rPr>
            </w:pPr>
          </w:p>
          <w:p w14:paraId="0D190C09" w14:textId="77777777" w:rsidR="003E6F62" w:rsidRPr="000C185F" w:rsidRDefault="003E6F62" w:rsidP="00990BC6">
            <w:pPr>
              <w:autoSpaceDE/>
              <w:autoSpaceDN/>
              <w:adjustRightInd/>
              <w:spacing w:after="0"/>
              <w:rPr>
                <w:color w:val="auto"/>
              </w:rPr>
            </w:pPr>
            <w:r>
              <w:rPr>
                <w:color w:val="auto"/>
              </w:rPr>
              <w:t>Liaise with Finance and other colleagues to implement the charging mechanism.</w:t>
            </w:r>
          </w:p>
          <w:p w14:paraId="14EF72CA" w14:textId="77777777" w:rsidR="003E6F62" w:rsidRPr="00470522" w:rsidRDefault="003E6F62" w:rsidP="00990BC6">
            <w:pPr>
              <w:autoSpaceDE/>
              <w:autoSpaceDN/>
              <w:adjustRightInd/>
              <w:spacing w:after="0"/>
              <w:rPr>
                <w:color w:val="auto"/>
              </w:rPr>
            </w:pPr>
          </w:p>
        </w:tc>
      </w:tr>
      <w:tr w:rsidR="003E6F62" w:rsidRPr="00D13879" w14:paraId="2645374B" w14:textId="77777777" w:rsidTr="00990BC6">
        <w:trPr>
          <w:trHeight w:val="70"/>
        </w:trPr>
        <w:tc>
          <w:tcPr>
            <w:tcW w:w="2816" w:type="dxa"/>
            <w:gridSpan w:val="2"/>
          </w:tcPr>
          <w:p w14:paraId="207F3B31"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4C0E7A80"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627E6713" w14:textId="77777777" w:rsidR="003E6F62" w:rsidRPr="00470522" w:rsidRDefault="003E6F62" w:rsidP="00990BC6">
            <w:pPr>
              <w:autoSpaceDE/>
              <w:autoSpaceDN/>
              <w:adjustRightInd/>
              <w:spacing w:after="0"/>
              <w:rPr>
                <w:color w:val="auto"/>
              </w:rPr>
            </w:pPr>
            <w:r>
              <w:rPr>
                <w:color w:val="auto"/>
              </w:rPr>
              <w:t>Yes – completed</w:t>
            </w:r>
          </w:p>
        </w:tc>
      </w:tr>
      <w:tr w:rsidR="003E6F62" w:rsidRPr="00D13879" w14:paraId="1D6CA1B8" w14:textId="77777777" w:rsidTr="00990BC6">
        <w:trPr>
          <w:trHeight w:val="841"/>
        </w:trPr>
        <w:tc>
          <w:tcPr>
            <w:tcW w:w="2816" w:type="dxa"/>
            <w:gridSpan w:val="2"/>
          </w:tcPr>
          <w:p w14:paraId="48670798"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39B39C5" w14:textId="77777777" w:rsidR="003E6F62" w:rsidRDefault="003E6F62" w:rsidP="00990BC6">
            <w:pPr>
              <w:autoSpaceDE/>
              <w:autoSpaceDN/>
              <w:adjustRightInd/>
              <w:spacing w:after="0"/>
              <w:rPr>
                <w:color w:val="auto"/>
              </w:rPr>
            </w:pPr>
            <w:r>
              <w:rPr>
                <w:color w:val="auto"/>
              </w:rPr>
              <w:t xml:space="preserve">There are </w:t>
            </w:r>
            <w:proofErr w:type="gramStart"/>
            <w:r>
              <w:rPr>
                <w:color w:val="auto"/>
              </w:rPr>
              <w:t>a number of</w:t>
            </w:r>
            <w:proofErr w:type="gramEnd"/>
            <w:r>
              <w:rPr>
                <w:color w:val="auto"/>
              </w:rPr>
              <w:t xml:space="preserve"> risks associated with implementing the new charging mechanism: </w:t>
            </w:r>
          </w:p>
          <w:p w14:paraId="65041574" w14:textId="77777777" w:rsidR="003E6F62" w:rsidRPr="003E6F62" w:rsidRDefault="003E6F62" w:rsidP="003E6F62">
            <w:pPr>
              <w:pStyle w:val="ListParagraph"/>
              <w:numPr>
                <w:ilvl w:val="0"/>
                <w:numId w:val="12"/>
              </w:numPr>
              <w:autoSpaceDE/>
              <w:autoSpaceDN/>
              <w:adjustRightInd/>
              <w:spacing w:after="0"/>
              <w:rPr>
                <w:rFonts w:eastAsia="Arial" w:cs="Arial"/>
              </w:rPr>
            </w:pPr>
            <w:r>
              <w:t>Ceasing the service could present risk to those people who make this choice and could result in i</w:t>
            </w:r>
            <w:r>
              <w:rPr>
                <w:color w:val="auto"/>
              </w:rPr>
              <w:t xml:space="preserve">ncreased numbers of </w:t>
            </w:r>
            <w:r w:rsidRPr="00614F6B">
              <w:rPr>
                <w:color w:val="auto"/>
              </w:rPr>
              <w:t>people</w:t>
            </w:r>
            <w:r>
              <w:rPr>
                <w:color w:val="auto"/>
              </w:rPr>
              <w:t xml:space="preserve"> </w:t>
            </w:r>
            <w:r w:rsidRPr="00614F6B">
              <w:rPr>
                <w:color w:val="auto"/>
              </w:rPr>
              <w:t>contact</w:t>
            </w:r>
            <w:r>
              <w:rPr>
                <w:color w:val="auto"/>
              </w:rPr>
              <w:t xml:space="preserve">ing </w:t>
            </w:r>
            <w:r w:rsidRPr="00614F6B">
              <w:rPr>
                <w:color w:val="auto"/>
              </w:rPr>
              <w:t xml:space="preserve">the 999 service to attend a fall or other </w:t>
            </w:r>
            <w:proofErr w:type="gramStart"/>
            <w:r>
              <w:rPr>
                <w:color w:val="auto"/>
              </w:rPr>
              <w:t>emergency situation</w:t>
            </w:r>
            <w:proofErr w:type="gramEnd"/>
            <w:r>
              <w:t xml:space="preserve">. We will promote a range of </w:t>
            </w:r>
            <w:r w:rsidRPr="003E6F62">
              <w:rPr>
                <w:rFonts w:eastAsia="Arial" w:cs="Arial"/>
              </w:rPr>
              <w:t xml:space="preserve">free and reduced cost digital technology as an alternative support </w:t>
            </w:r>
            <w:proofErr w:type="gramStart"/>
            <w:r w:rsidRPr="003E6F62">
              <w:rPr>
                <w:rFonts w:eastAsia="Arial" w:cs="Arial"/>
              </w:rPr>
              <w:t>solution;</w:t>
            </w:r>
            <w:proofErr w:type="gramEnd"/>
          </w:p>
          <w:p w14:paraId="68B7E9A4" w14:textId="29669118" w:rsidR="003E6F62" w:rsidRPr="00B245B3" w:rsidRDefault="003E6F62" w:rsidP="003E6F62">
            <w:pPr>
              <w:pStyle w:val="ListParagraph"/>
              <w:numPr>
                <w:ilvl w:val="0"/>
                <w:numId w:val="11"/>
              </w:numPr>
              <w:autoSpaceDE/>
              <w:autoSpaceDN/>
              <w:adjustRightInd/>
              <w:spacing w:after="0"/>
              <w:rPr>
                <w:color w:val="auto"/>
              </w:rPr>
            </w:pPr>
            <w:r>
              <w:rPr>
                <w:color w:val="auto"/>
              </w:rPr>
              <w:t>O</w:t>
            </w:r>
            <w:r w:rsidRPr="00614F6B">
              <w:rPr>
                <w:color w:val="auto"/>
              </w:rPr>
              <w:t>ther</w:t>
            </w:r>
            <w:r>
              <w:rPr>
                <w:color w:val="auto"/>
              </w:rPr>
              <w:t>,</w:t>
            </w:r>
            <w:r w:rsidRPr="00614F6B">
              <w:rPr>
                <w:color w:val="auto"/>
              </w:rPr>
              <w:t xml:space="preserve"> </w:t>
            </w:r>
            <w:r>
              <w:rPr>
                <w:color w:val="auto"/>
              </w:rPr>
              <w:t xml:space="preserve">more expensive, </w:t>
            </w:r>
            <w:r w:rsidRPr="00614F6B">
              <w:rPr>
                <w:color w:val="auto"/>
              </w:rPr>
              <w:t xml:space="preserve">forms of formal </w:t>
            </w:r>
            <w:r>
              <w:rPr>
                <w:color w:val="auto"/>
              </w:rPr>
              <w:t>support may</w:t>
            </w:r>
            <w:r w:rsidRPr="00614F6B">
              <w:rPr>
                <w:color w:val="auto"/>
              </w:rPr>
              <w:t xml:space="preserve"> be offered</w:t>
            </w:r>
            <w:r>
              <w:rPr>
                <w:color w:val="auto"/>
              </w:rPr>
              <w:t xml:space="preserve"> by assessors</w:t>
            </w:r>
            <w:r w:rsidRPr="00614F6B">
              <w:rPr>
                <w:color w:val="auto"/>
              </w:rPr>
              <w:t>.  Th</w:t>
            </w:r>
            <w:r>
              <w:rPr>
                <w:color w:val="auto"/>
              </w:rPr>
              <w:t xml:space="preserve">e roll out of the </w:t>
            </w:r>
            <w:r w:rsidRPr="00614F6B">
              <w:rPr>
                <w:color w:val="auto"/>
              </w:rPr>
              <w:t xml:space="preserve">Living Better Lives in Lancashire </w:t>
            </w:r>
            <w:r>
              <w:rPr>
                <w:color w:val="auto"/>
              </w:rPr>
              <w:t xml:space="preserve">(LBLiL) </w:t>
            </w:r>
            <w:r w:rsidRPr="00614F6B">
              <w:rPr>
                <w:color w:val="auto"/>
              </w:rPr>
              <w:t>programme</w:t>
            </w:r>
            <w:r>
              <w:rPr>
                <w:color w:val="auto"/>
              </w:rPr>
              <w:t xml:space="preserve"> will aim to identify all cost-effective alternative forms of support.  LBLiL is a strength</w:t>
            </w:r>
            <w:r w:rsidR="0014682E">
              <w:rPr>
                <w:color w:val="auto"/>
              </w:rPr>
              <w:t>-</w:t>
            </w:r>
            <w:r>
              <w:rPr>
                <w:color w:val="auto"/>
              </w:rPr>
              <w:t xml:space="preserve"> based practice model which focusses on finding appropriate ways of providing care and support within a person's home and/or community, thereby reducing the need for formal care which can be costly and often reduces </w:t>
            </w:r>
            <w:proofErr w:type="gramStart"/>
            <w:r>
              <w:rPr>
                <w:color w:val="auto"/>
              </w:rPr>
              <w:t>independence;</w:t>
            </w:r>
            <w:proofErr w:type="gramEnd"/>
          </w:p>
          <w:p w14:paraId="728B24FF" w14:textId="77777777" w:rsidR="003E6F62" w:rsidRDefault="003E6F62" w:rsidP="003E6F62">
            <w:pPr>
              <w:pStyle w:val="ListParagraph"/>
              <w:numPr>
                <w:ilvl w:val="0"/>
                <w:numId w:val="11"/>
              </w:numPr>
              <w:autoSpaceDE/>
              <w:autoSpaceDN/>
              <w:adjustRightInd/>
              <w:spacing w:after="0"/>
              <w:rPr>
                <w:color w:val="auto"/>
              </w:rPr>
            </w:pPr>
            <w:r>
              <w:rPr>
                <w:color w:val="auto"/>
              </w:rPr>
              <w:t>R</w:t>
            </w:r>
            <w:r w:rsidRPr="00614F6B">
              <w:rPr>
                <w:color w:val="auto"/>
              </w:rPr>
              <w:t>eputational damage through the implementation of a charge to vulnerable service users at a time of high inflation</w:t>
            </w:r>
            <w:r>
              <w:rPr>
                <w:color w:val="auto"/>
              </w:rPr>
              <w:t xml:space="preserve"> is probable. We will therefore promote </w:t>
            </w:r>
            <w:r w:rsidRPr="002D2B36">
              <w:rPr>
                <w:rFonts w:cs="Arial"/>
              </w:rPr>
              <w:t xml:space="preserve">alternative suppliers and </w:t>
            </w:r>
            <w:r>
              <w:rPr>
                <w:rFonts w:cs="Arial"/>
              </w:rPr>
              <w:t xml:space="preserve">offer </w:t>
            </w:r>
            <w:r w:rsidRPr="002D2B36">
              <w:rPr>
                <w:rFonts w:cs="Arial"/>
              </w:rPr>
              <w:t xml:space="preserve">competitive </w:t>
            </w:r>
            <w:r w:rsidRPr="002D2B36">
              <w:rPr>
                <w:rFonts w:cs="Arial"/>
              </w:rPr>
              <w:lastRenderedPageBreak/>
              <w:t>price</w:t>
            </w:r>
            <w:r>
              <w:rPr>
                <w:rFonts w:cs="Arial"/>
              </w:rPr>
              <w:t>s; and</w:t>
            </w:r>
          </w:p>
          <w:p w14:paraId="5F174478" w14:textId="77777777" w:rsidR="003E6F62" w:rsidRPr="00B245B3" w:rsidRDefault="003E6F62" w:rsidP="003E6F62">
            <w:pPr>
              <w:pStyle w:val="ListParagraph"/>
              <w:numPr>
                <w:ilvl w:val="0"/>
                <w:numId w:val="11"/>
              </w:numPr>
              <w:autoSpaceDE/>
              <w:autoSpaceDN/>
              <w:adjustRightInd/>
              <w:spacing w:after="0"/>
              <w:rPr>
                <w:color w:val="auto"/>
              </w:rPr>
            </w:pPr>
            <w:r>
              <w:t xml:space="preserve">The associated costs for the collection of unwanted telecare equipment will be mitigated </w:t>
            </w:r>
            <w:proofErr w:type="gramStart"/>
            <w:r>
              <w:t>through the use of</w:t>
            </w:r>
            <w:proofErr w:type="gramEnd"/>
            <w:r>
              <w:t xml:space="preserve"> Voluntary Community and Faith Sector (VCFS) Organisations such as Recycling Lives.</w:t>
            </w:r>
          </w:p>
          <w:p w14:paraId="1AAA96EC" w14:textId="77777777" w:rsidR="003E6F62" w:rsidRPr="00614F6B" w:rsidRDefault="003E6F62" w:rsidP="00990BC6">
            <w:pPr>
              <w:pStyle w:val="ListParagraph"/>
              <w:autoSpaceDE/>
              <w:autoSpaceDN/>
              <w:adjustRightInd/>
              <w:spacing w:after="0"/>
              <w:rPr>
                <w:color w:val="auto"/>
              </w:rPr>
            </w:pPr>
          </w:p>
        </w:tc>
      </w:tr>
      <w:tr w:rsidR="003E6F62" w:rsidRPr="00D13879" w14:paraId="3B66C00A" w14:textId="77777777" w:rsidTr="00990BC6">
        <w:trPr>
          <w:trHeight w:val="558"/>
        </w:trPr>
        <w:tc>
          <w:tcPr>
            <w:tcW w:w="6540" w:type="dxa"/>
            <w:gridSpan w:val="6"/>
          </w:tcPr>
          <w:p w14:paraId="6B84DC58"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lastRenderedPageBreak/>
              <w:t xml:space="preserve">Is an Equality Analysis required and, if so, has one been undertaken?  </w:t>
            </w:r>
          </w:p>
        </w:tc>
        <w:tc>
          <w:tcPr>
            <w:tcW w:w="2618" w:type="dxa"/>
            <w:gridSpan w:val="2"/>
          </w:tcPr>
          <w:p w14:paraId="63060744" w14:textId="77777777" w:rsidR="003E6F62" w:rsidRDefault="003E6F62" w:rsidP="00990BC6">
            <w:pPr>
              <w:autoSpaceDE/>
              <w:autoSpaceDN/>
              <w:adjustRightInd/>
              <w:spacing w:after="0"/>
              <w:rPr>
                <w:rFonts w:eastAsia="Times New Roman" w:cs="Arial"/>
                <w:color w:val="auto"/>
                <w:lang w:eastAsia="en-GB"/>
              </w:rPr>
            </w:pPr>
            <w:r>
              <w:rPr>
                <w:rFonts w:eastAsia="Times New Roman" w:cs="Arial"/>
                <w:color w:val="auto"/>
                <w:lang w:eastAsia="en-GB"/>
              </w:rPr>
              <w:t xml:space="preserve">Yes </w:t>
            </w:r>
          </w:p>
          <w:p w14:paraId="795199BC" w14:textId="77777777" w:rsidR="003E6F62" w:rsidRPr="00470522" w:rsidRDefault="003E6F62" w:rsidP="00990BC6">
            <w:pPr>
              <w:autoSpaceDE/>
              <w:autoSpaceDN/>
              <w:adjustRightInd/>
              <w:spacing w:after="0"/>
              <w:rPr>
                <w:rFonts w:eastAsia="Times New Roman" w:cs="Arial"/>
                <w:color w:val="auto"/>
                <w:lang w:eastAsia="en-GB"/>
              </w:rPr>
            </w:pPr>
          </w:p>
          <w:p w14:paraId="4A83BFED" w14:textId="77777777" w:rsidR="003E6F62" w:rsidRPr="00470522" w:rsidRDefault="003E6F62" w:rsidP="00990BC6">
            <w:pPr>
              <w:autoSpaceDE/>
              <w:autoSpaceDN/>
              <w:adjustRightInd/>
              <w:spacing w:after="0"/>
              <w:jc w:val="center"/>
              <w:rPr>
                <w:rFonts w:eastAsia="Times New Roman" w:cs="Arial"/>
                <w:color w:val="auto"/>
                <w:lang w:eastAsia="en-GB"/>
              </w:rPr>
            </w:pPr>
          </w:p>
        </w:tc>
      </w:tr>
    </w:tbl>
    <w:p w14:paraId="4A910323" w14:textId="77777777" w:rsidR="0014682E" w:rsidRDefault="0014682E" w:rsidP="003E6F62">
      <w:pPr>
        <w:autoSpaceDE/>
        <w:autoSpaceDN/>
        <w:adjustRightInd/>
        <w:spacing w:after="0"/>
        <w:jc w:val="left"/>
        <w:rPr>
          <w:rFonts w:eastAsia="Times New Roman" w:cs="Arial"/>
          <w:b/>
          <w:color w:val="auto"/>
          <w:lang w:eastAsia="en-GB"/>
        </w:rPr>
      </w:pPr>
    </w:p>
    <w:p w14:paraId="6FE20A69" w14:textId="5ED91F42"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4DB6429F" w14:textId="77777777" w:rsidR="003E6F62" w:rsidRDefault="003E6F62" w:rsidP="003E6F62">
      <w:pPr>
        <w:autoSpaceDE/>
        <w:autoSpaceDN/>
        <w:adjustRightInd/>
        <w:spacing w:after="0"/>
        <w:jc w:val="left"/>
        <w:rPr>
          <w:rFonts w:eastAsia="Times New Roman" w:cs="Arial"/>
          <w:b/>
          <w:color w:val="auto"/>
          <w:lang w:eastAsia="en-GB"/>
        </w:rPr>
      </w:pPr>
    </w:p>
    <w:p w14:paraId="6426BDED" w14:textId="77777777" w:rsidR="003E6F62" w:rsidRPr="003E6F62" w:rsidRDefault="003E6F62" w:rsidP="003E6F62">
      <w:pPr>
        <w:spacing w:after="0"/>
        <w:rPr>
          <w:rFonts w:eastAsia="Arial" w:cs="Arial"/>
        </w:rPr>
      </w:pPr>
      <w:r w:rsidRPr="002D2B36">
        <w:rPr>
          <w:rFonts w:cs="Arial"/>
        </w:rPr>
        <w:t xml:space="preserve">Lancashire County Council </w:t>
      </w:r>
      <w:r w:rsidRPr="002D2B36">
        <w:rPr>
          <w:rFonts w:cs="Arial"/>
          <w:color w:val="212529"/>
        </w:rPr>
        <w:t>currently supplies a free service to</w:t>
      </w:r>
      <w:r w:rsidRPr="002D2B36">
        <w:rPr>
          <w:rFonts w:cs="Arial"/>
        </w:rPr>
        <w:t xml:space="preserve"> over 16,000 </w:t>
      </w:r>
      <w:r>
        <w:rPr>
          <w:rFonts w:cs="Arial"/>
        </w:rPr>
        <w:t xml:space="preserve">telecare users in Lancashire.  </w:t>
      </w:r>
      <w:r w:rsidRPr="002D2B36">
        <w:rPr>
          <w:rFonts w:eastAsia="Arial" w:cs="Arial"/>
        </w:rPr>
        <w:t xml:space="preserve">Telecare is an important means by which people can be supported to live independently in their own homes in lieu of traditional care </w:t>
      </w:r>
      <w:r>
        <w:rPr>
          <w:rFonts w:eastAsia="Arial" w:cs="Arial"/>
        </w:rPr>
        <w:t xml:space="preserve">and </w:t>
      </w:r>
      <w:r w:rsidRPr="002D2B36">
        <w:rPr>
          <w:rFonts w:eastAsia="Arial" w:cs="Arial"/>
        </w:rPr>
        <w:t>support (such as care at home)</w:t>
      </w:r>
      <w:r>
        <w:rPr>
          <w:rFonts w:eastAsia="Arial" w:cs="Arial"/>
        </w:rPr>
        <w:t xml:space="preserve">.  For many people and their </w:t>
      </w:r>
      <w:proofErr w:type="gramStart"/>
      <w:r>
        <w:rPr>
          <w:rFonts w:eastAsia="Arial" w:cs="Arial"/>
        </w:rPr>
        <w:t>families</w:t>
      </w:r>
      <w:proofErr w:type="gramEnd"/>
      <w:r>
        <w:rPr>
          <w:rFonts w:eastAsia="Arial" w:cs="Arial"/>
        </w:rPr>
        <w:t xml:space="preserve"> it is a 'peace of mind' service.  </w:t>
      </w:r>
      <w:r>
        <w:t>S</w:t>
      </w:r>
      <w:r w:rsidRPr="002D2B36">
        <w:rPr>
          <w:rFonts w:eastAsia="Arial" w:cs="Arial"/>
        </w:rPr>
        <w:t xml:space="preserve">urveys from other Councils </w:t>
      </w:r>
      <w:r>
        <w:rPr>
          <w:rFonts w:eastAsia="Arial" w:cs="Arial"/>
        </w:rPr>
        <w:t xml:space="preserve">and responses to the recent consultation </w:t>
      </w:r>
      <w:r w:rsidRPr="002D2B36">
        <w:rPr>
          <w:rFonts w:eastAsia="Arial" w:cs="Arial"/>
        </w:rPr>
        <w:t xml:space="preserve">have shown a willingness to pay for the peace of mind </w:t>
      </w:r>
      <w:r>
        <w:rPr>
          <w:rFonts w:eastAsia="Arial" w:cs="Arial"/>
        </w:rPr>
        <w:t xml:space="preserve">and other benefits </w:t>
      </w:r>
      <w:r w:rsidRPr="002D2B36">
        <w:rPr>
          <w:rFonts w:eastAsia="Arial" w:cs="Arial"/>
        </w:rPr>
        <w:t>that telecare brings.</w:t>
      </w:r>
    </w:p>
    <w:p w14:paraId="3D512A14" w14:textId="77777777" w:rsidR="003E6F62" w:rsidRDefault="003E6F62" w:rsidP="003E6F62">
      <w:pPr>
        <w:autoSpaceDE/>
        <w:adjustRightInd/>
        <w:spacing w:after="0"/>
        <w:rPr>
          <w:rFonts w:cs="Arial"/>
          <w:sz w:val="22"/>
          <w:szCs w:val="22"/>
        </w:rPr>
      </w:pPr>
    </w:p>
    <w:p w14:paraId="6DC81A34" w14:textId="77777777" w:rsidR="003E6F62" w:rsidRPr="00001B74" w:rsidRDefault="003E6F62" w:rsidP="003E6F62">
      <w:pPr>
        <w:autoSpaceDE/>
        <w:adjustRightInd/>
        <w:spacing w:after="0"/>
        <w:rPr>
          <w:rFonts w:eastAsia="Arial" w:cs="Arial"/>
        </w:rPr>
      </w:pPr>
    </w:p>
    <w:p w14:paraId="30A22E09" w14:textId="77777777" w:rsidR="003E6F62" w:rsidRPr="00001B74" w:rsidRDefault="003E6F62" w:rsidP="003E6F62">
      <w:pPr>
        <w:autoSpaceDE/>
        <w:adjustRightInd/>
        <w:spacing w:after="0"/>
        <w:jc w:val="left"/>
        <w:rPr>
          <w:rFonts w:eastAsia="Arial" w:cs="Arial"/>
        </w:rPr>
      </w:pPr>
    </w:p>
    <w:p w14:paraId="58CCCD89" w14:textId="77777777" w:rsidR="003E6F62" w:rsidRDefault="003E6F62" w:rsidP="003E6F62">
      <w:pPr>
        <w:autoSpaceDE/>
        <w:adjustRightInd/>
        <w:spacing w:after="0"/>
        <w:jc w:val="left"/>
        <w:rPr>
          <w:rFonts w:cs="Arial"/>
          <w:sz w:val="22"/>
          <w:szCs w:val="22"/>
        </w:rPr>
      </w:pPr>
    </w:p>
    <w:p w14:paraId="43F5D870" w14:textId="77777777" w:rsidR="003E6F62" w:rsidRDefault="003E6F62" w:rsidP="003E6F62">
      <w:pPr>
        <w:autoSpaceDE/>
        <w:adjustRightInd/>
        <w:spacing w:after="0"/>
        <w:jc w:val="left"/>
        <w:rPr>
          <w:rFonts w:cs="Arial"/>
          <w:sz w:val="22"/>
          <w:szCs w:val="22"/>
        </w:rPr>
      </w:pPr>
    </w:p>
    <w:p w14:paraId="497D0818" w14:textId="77777777" w:rsidR="003E6F62" w:rsidRDefault="003E6F62" w:rsidP="003E6F62">
      <w:pPr>
        <w:autoSpaceDE/>
        <w:adjustRightInd/>
        <w:spacing w:after="0"/>
        <w:jc w:val="left"/>
        <w:rPr>
          <w:rFonts w:cs="Arial"/>
          <w:sz w:val="22"/>
          <w:szCs w:val="22"/>
        </w:rPr>
      </w:pPr>
    </w:p>
    <w:p w14:paraId="5CAC5E87" w14:textId="77777777" w:rsidR="003E6F62" w:rsidRDefault="003E6F62" w:rsidP="003E6F62">
      <w:pPr>
        <w:autoSpaceDE/>
        <w:adjustRightInd/>
        <w:spacing w:after="0"/>
        <w:jc w:val="left"/>
        <w:rPr>
          <w:rFonts w:cs="Arial"/>
          <w:sz w:val="22"/>
          <w:szCs w:val="22"/>
        </w:rPr>
      </w:pPr>
    </w:p>
    <w:p w14:paraId="5BB34AC4" w14:textId="77777777" w:rsidR="003E6F62" w:rsidRPr="003E6F62" w:rsidRDefault="003E6F62" w:rsidP="003E6F62">
      <w:pPr>
        <w:autoSpaceDE/>
        <w:autoSpaceDN/>
        <w:adjustRightInd/>
        <w:spacing w:after="160" w:line="259" w:lineRule="auto"/>
        <w:jc w:val="left"/>
      </w:pPr>
    </w:p>
    <w:p w14:paraId="0848265C" w14:textId="77777777" w:rsidR="003E6F62" w:rsidRDefault="003E6F62" w:rsidP="003E6F62">
      <w:pPr>
        <w:autoSpaceDE/>
        <w:adjustRightInd/>
        <w:spacing w:after="0"/>
        <w:jc w:val="left"/>
        <w:rPr>
          <w:rFonts w:cs="Arial"/>
          <w:sz w:val="22"/>
          <w:szCs w:val="22"/>
        </w:rPr>
      </w:pPr>
    </w:p>
    <w:p w14:paraId="52F45324" w14:textId="77777777" w:rsidR="003E6F62" w:rsidRDefault="003E6F62" w:rsidP="003E6F62">
      <w:pPr>
        <w:autoSpaceDE/>
        <w:adjustRightInd/>
        <w:spacing w:after="0"/>
        <w:jc w:val="left"/>
        <w:rPr>
          <w:rFonts w:cs="Arial"/>
          <w:sz w:val="22"/>
          <w:szCs w:val="22"/>
        </w:rPr>
      </w:pPr>
    </w:p>
    <w:p w14:paraId="02265D01" w14:textId="77777777" w:rsidR="003E6F62" w:rsidRDefault="003E6F62" w:rsidP="003E6F62">
      <w:pPr>
        <w:autoSpaceDE/>
        <w:adjustRightInd/>
        <w:spacing w:after="0"/>
        <w:jc w:val="left"/>
        <w:rPr>
          <w:rFonts w:cs="Arial"/>
          <w:sz w:val="22"/>
          <w:szCs w:val="22"/>
        </w:rPr>
      </w:pPr>
    </w:p>
    <w:p w14:paraId="14CAA970" w14:textId="77777777" w:rsidR="003E6F62" w:rsidRDefault="003E6F62" w:rsidP="003E6F62">
      <w:pPr>
        <w:autoSpaceDE/>
        <w:adjustRightInd/>
        <w:spacing w:after="0"/>
        <w:jc w:val="left"/>
        <w:rPr>
          <w:rFonts w:cs="Arial"/>
          <w:sz w:val="22"/>
          <w:szCs w:val="22"/>
        </w:rPr>
      </w:pPr>
    </w:p>
    <w:p w14:paraId="3DD2D866" w14:textId="77777777" w:rsidR="003E6F62" w:rsidRDefault="003E6F62" w:rsidP="003E6F62">
      <w:pPr>
        <w:autoSpaceDE/>
        <w:adjustRightInd/>
        <w:spacing w:after="0"/>
        <w:jc w:val="left"/>
        <w:rPr>
          <w:rFonts w:cs="Arial"/>
          <w:sz w:val="22"/>
          <w:szCs w:val="22"/>
        </w:rPr>
      </w:pPr>
    </w:p>
    <w:p w14:paraId="5CC4A010" w14:textId="77777777" w:rsidR="003E6F62" w:rsidRDefault="003E6F62" w:rsidP="003E6F62">
      <w:pPr>
        <w:autoSpaceDE/>
        <w:adjustRightInd/>
        <w:spacing w:after="0"/>
        <w:jc w:val="left"/>
        <w:rPr>
          <w:rFonts w:cs="Arial"/>
          <w:sz w:val="22"/>
          <w:szCs w:val="22"/>
        </w:rPr>
      </w:pPr>
    </w:p>
    <w:p w14:paraId="7E3D6BF0" w14:textId="77777777" w:rsidR="003E6F62" w:rsidRDefault="003E6F62" w:rsidP="003E6F62">
      <w:pPr>
        <w:autoSpaceDE/>
        <w:adjustRightInd/>
        <w:spacing w:after="0"/>
        <w:jc w:val="left"/>
        <w:rPr>
          <w:rFonts w:cs="Arial"/>
          <w:sz w:val="22"/>
          <w:szCs w:val="22"/>
        </w:rPr>
      </w:pPr>
    </w:p>
    <w:p w14:paraId="1562C622" w14:textId="77777777" w:rsidR="003E6F62" w:rsidRDefault="003E6F62" w:rsidP="003E6F62">
      <w:pPr>
        <w:autoSpaceDE/>
        <w:adjustRightInd/>
        <w:spacing w:after="0"/>
        <w:jc w:val="left"/>
        <w:rPr>
          <w:rFonts w:cs="Arial"/>
          <w:sz w:val="22"/>
          <w:szCs w:val="22"/>
        </w:rPr>
      </w:pPr>
    </w:p>
    <w:p w14:paraId="0957C838" w14:textId="77777777" w:rsidR="003E6F62" w:rsidRDefault="003E6F62" w:rsidP="003E6F62">
      <w:pPr>
        <w:autoSpaceDE/>
        <w:adjustRightInd/>
        <w:spacing w:after="0"/>
        <w:jc w:val="left"/>
        <w:rPr>
          <w:rFonts w:cs="Arial"/>
          <w:sz w:val="22"/>
          <w:szCs w:val="22"/>
        </w:rPr>
      </w:pPr>
    </w:p>
    <w:p w14:paraId="07A8B2DC" w14:textId="77777777" w:rsidR="003E6F62" w:rsidRDefault="003E6F62" w:rsidP="003E6F62">
      <w:pPr>
        <w:autoSpaceDE/>
        <w:adjustRightInd/>
        <w:spacing w:after="0"/>
        <w:jc w:val="left"/>
        <w:rPr>
          <w:rFonts w:cs="Arial"/>
          <w:sz w:val="22"/>
          <w:szCs w:val="22"/>
        </w:rPr>
      </w:pPr>
    </w:p>
    <w:p w14:paraId="6DE26355" w14:textId="77777777" w:rsidR="003E6F62" w:rsidRDefault="003E6F62" w:rsidP="003E6F62">
      <w:pPr>
        <w:autoSpaceDE/>
        <w:adjustRightInd/>
        <w:spacing w:after="0"/>
        <w:jc w:val="left"/>
        <w:rPr>
          <w:rFonts w:cs="Arial"/>
          <w:sz w:val="22"/>
          <w:szCs w:val="22"/>
        </w:rPr>
      </w:pPr>
    </w:p>
    <w:p w14:paraId="2109A3AD" w14:textId="77777777" w:rsidR="003E6F62" w:rsidRDefault="003E6F62" w:rsidP="003E6F62">
      <w:pPr>
        <w:autoSpaceDE/>
        <w:adjustRightInd/>
        <w:spacing w:after="0"/>
        <w:jc w:val="left"/>
        <w:rPr>
          <w:rFonts w:cs="Arial"/>
          <w:sz w:val="22"/>
          <w:szCs w:val="22"/>
        </w:rPr>
      </w:pPr>
    </w:p>
    <w:p w14:paraId="09D8D7A0" w14:textId="77777777" w:rsidR="003E6F62" w:rsidRDefault="003E6F62" w:rsidP="003E6F62">
      <w:pPr>
        <w:autoSpaceDE/>
        <w:adjustRightInd/>
        <w:spacing w:after="0"/>
        <w:jc w:val="left"/>
        <w:rPr>
          <w:rFonts w:cs="Arial"/>
          <w:sz w:val="22"/>
          <w:szCs w:val="22"/>
        </w:rPr>
      </w:pPr>
    </w:p>
    <w:p w14:paraId="5ED4DC4E" w14:textId="77777777" w:rsidR="003E6F62" w:rsidRDefault="003E6F62" w:rsidP="003E6F62">
      <w:pPr>
        <w:autoSpaceDE/>
        <w:adjustRightInd/>
        <w:spacing w:after="0"/>
        <w:jc w:val="left"/>
        <w:rPr>
          <w:rFonts w:cs="Arial"/>
          <w:sz w:val="22"/>
          <w:szCs w:val="22"/>
        </w:rPr>
      </w:pPr>
    </w:p>
    <w:p w14:paraId="27148B9B" w14:textId="77777777" w:rsidR="003E6F62" w:rsidRDefault="003E6F62" w:rsidP="003E6F62">
      <w:pPr>
        <w:autoSpaceDE/>
        <w:adjustRightInd/>
        <w:spacing w:after="0"/>
        <w:jc w:val="left"/>
        <w:rPr>
          <w:rFonts w:cs="Arial"/>
          <w:sz w:val="22"/>
          <w:szCs w:val="22"/>
        </w:rPr>
      </w:pPr>
    </w:p>
    <w:p w14:paraId="5A3C8908" w14:textId="77777777" w:rsidR="003E6F62" w:rsidRDefault="003E6F62" w:rsidP="003E6F62">
      <w:pPr>
        <w:autoSpaceDE/>
        <w:adjustRightInd/>
        <w:spacing w:after="0"/>
        <w:jc w:val="left"/>
        <w:rPr>
          <w:rFonts w:cs="Arial"/>
          <w:sz w:val="22"/>
          <w:szCs w:val="22"/>
        </w:rPr>
      </w:pPr>
    </w:p>
    <w:p w14:paraId="5F61DBEF" w14:textId="77777777" w:rsidR="003E6F62" w:rsidRDefault="003E6F62" w:rsidP="003E6F62">
      <w:pPr>
        <w:autoSpaceDE/>
        <w:adjustRightInd/>
        <w:spacing w:after="0"/>
        <w:jc w:val="left"/>
        <w:rPr>
          <w:rFonts w:cs="Arial"/>
          <w:sz w:val="22"/>
          <w:szCs w:val="22"/>
        </w:rPr>
      </w:pPr>
    </w:p>
    <w:p w14:paraId="483F4C78" w14:textId="77777777" w:rsidR="003E6F62" w:rsidRDefault="003E6F62" w:rsidP="003E6F62">
      <w:pPr>
        <w:autoSpaceDE/>
        <w:adjustRightInd/>
        <w:spacing w:after="0"/>
        <w:jc w:val="left"/>
        <w:rPr>
          <w:rFonts w:cs="Arial"/>
          <w:sz w:val="22"/>
          <w:szCs w:val="22"/>
        </w:rPr>
      </w:pPr>
    </w:p>
    <w:p w14:paraId="3F657FF8" w14:textId="77777777" w:rsidR="003E6F62" w:rsidRDefault="003E6F62" w:rsidP="003E6F62">
      <w:pPr>
        <w:autoSpaceDE/>
        <w:adjustRightInd/>
        <w:spacing w:after="0"/>
        <w:jc w:val="left"/>
        <w:rPr>
          <w:rFonts w:cs="Arial"/>
          <w:sz w:val="22"/>
          <w:szCs w:val="22"/>
        </w:rPr>
      </w:pPr>
    </w:p>
    <w:p w14:paraId="33EB27E8" w14:textId="77777777" w:rsidR="003E6F62" w:rsidRDefault="003E6F62" w:rsidP="003E6F62">
      <w:pPr>
        <w:autoSpaceDE/>
        <w:adjustRightInd/>
        <w:spacing w:after="0"/>
        <w:jc w:val="left"/>
        <w:rPr>
          <w:rFonts w:cs="Arial"/>
          <w:sz w:val="22"/>
          <w:szCs w:val="22"/>
        </w:rPr>
      </w:pPr>
    </w:p>
    <w:p w14:paraId="5F66CED0" w14:textId="77777777" w:rsidR="003E6F62" w:rsidRDefault="003E6F62" w:rsidP="003E6F62">
      <w:pPr>
        <w:autoSpaceDE/>
        <w:adjustRightInd/>
        <w:spacing w:after="0"/>
        <w:jc w:val="left"/>
        <w:rPr>
          <w:rFonts w:cs="Arial"/>
          <w:sz w:val="22"/>
          <w:szCs w:val="22"/>
        </w:rPr>
      </w:pPr>
    </w:p>
    <w:p w14:paraId="0618F21C" w14:textId="77777777" w:rsidR="003E6F62" w:rsidRDefault="003E6F62" w:rsidP="003E6F62">
      <w:pPr>
        <w:autoSpaceDE/>
        <w:adjustRightInd/>
        <w:spacing w:after="0"/>
        <w:jc w:val="left"/>
        <w:rPr>
          <w:rFonts w:cs="Arial"/>
          <w:sz w:val="22"/>
          <w:szCs w:val="22"/>
        </w:rPr>
      </w:pPr>
    </w:p>
    <w:p w14:paraId="060CC8E8" w14:textId="77777777" w:rsidR="003E6F62" w:rsidRDefault="003E6F62" w:rsidP="003E6F62">
      <w:pPr>
        <w:autoSpaceDE/>
        <w:adjustRightInd/>
        <w:spacing w:after="0"/>
        <w:jc w:val="left"/>
        <w:rPr>
          <w:rFonts w:cs="Arial"/>
          <w:sz w:val="22"/>
          <w:szCs w:val="22"/>
        </w:rPr>
      </w:pPr>
    </w:p>
    <w:p w14:paraId="4A7A0388" w14:textId="77777777" w:rsidR="003E6F62" w:rsidRDefault="003E6F62" w:rsidP="003E6F62">
      <w:pPr>
        <w:autoSpaceDE/>
        <w:autoSpaceDN/>
        <w:adjustRightInd/>
        <w:spacing w:after="0" w:line="276" w:lineRule="auto"/>
        <w:rPr>
          <w:rFonts w:cs="Arial"/>
          <w:sz w:val="22"/>
          <w:szCs w:val="22"/>
        </w:rPr>
      </w:pPr>
    </w:p>
    <w:p w14:paraId="65E103E9" w14:textId="199028CD"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 xml:space="preserve">Reference – A006 </w:t>
      </w:r>
    </w:p>
    <w:p w14:paraId="045FE740"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0C869502" w14:textId="77777777" w:rsidTr="00990BC6">
        <w:tc>
          <w:tcPr>
            <w:tcW w:w="4531" w:type="dxa"/>
            <w:gridSpan w:val="4"/>
            <w:tcBorders>
              <w:right w:val="single" w:sz="4" w:space="0" w:color="auto"/>
            </w:tcBorders>
          </w:tcPr>
          <w:p w14:paraId="6E37416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58D55E11"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Equipment Loan Store</w:t>
            </w:r>
          </w:p>
        </w:tc>
      </w:tr>
      <w:tr w:rsidR="003E6F62" w:rsidRPr="00D13879" w14:paraId="5542B002" w14:textId="77777777" w:rsidTr="00990BC6">
        <w:trPr>
          <w:trHeight w:val="911"/>
        </w:trPr>
        <w:tc>
          <w:tcPr>
            <w:tcW w:w="4531" w:type="dxa"/>
            <w:gridSpan w:val="4"/>
            <w:tcBorders>
              <w:right w:val="single" w:sz="4" w:space="0" w:color="auto"/>
            </w:tcBorders>
          </w:tcPr>
          <w:p w14:paraId="220F379C"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3CD512E5"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56880752" w14:textId="77777777" w:rsidTr="00990BC6">
        <w:tc>
          <w:tcPr>
            <w:tcW w:w="4531" w:type="dxa"/>
            <w:gridSpan w:val="4"/>
            <w:tcBorders>
              <w:right w:val="single" w:sz="4" w:space="0" w:color="auto"/>
            </w:tcBorders>
          </w:tcPr>
          <w:p w14:paraId="7A672E3D"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6365E17B"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£2.115m</w:t>
            </w:r>
          </w:p>
        </w:tc>
      </w:tr>
      <w:tr w:rsidR="003E6F62" w:rsidRPr="00D13879" w14:paraId="6FBF8C15" w14:textId="77777777" w:rsidTr="00990BC6">
        <w:tc>
          <w:tcPr>
            <w:tcW w:w="4531" w:type="dxa"/>
            <w:gridSpan w:val="4"/>
            <w:tcBorders>
              <w:right w:val="single" w:sz="4" w:space="0" w:color="auto"/>
            </w:tcBorders>
          </w:tcPr>
          <w:p w14:paraId="3B8DB440"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4648BE76"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£0.000</w:t>
            </w:r>
          </w:p>
        </w:tc>
      </w:tr>
      <w:tr w:rsidR="003E6F62" w:rsidRPr="00D13879" w14:paraId="542B55E9" w14:textId="77777777" w:rsidTr="00990BC6">
        <w:tc>
          <w:tcPr>
            <w:tcW w:w="4531" w:type="dxa"/>
            <w:gridSpan w:val="4"/>
            <w:tcBorders>
              <w:right w:val="single" w:sz="4" w:space="0" w:color="auto"/>
            </w:tcBorders>
          </w:tcPr>
          <w:p w14:paraId="226DEBF4"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6E01BFE3"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£2.115m</w:t>
            </w:r>
          </w:p>
        </w:tc>
      </w:tr>
      <w:tr w:rsidR="003E6F62" w:rsidRPr="00D13879" w14:paraId="0FDCE8CB" w14:textId="77777777" w:rsidTr="00990BC6">
        <w:trPr>
          <w:trHeight w:val="428"/>
        </w:trPr>
        <w:tc>
          <w:tcPr>
            <w:tcW w:w="9158" w:type="dxa"/>
            <w:gridSpan w:val="8"/>
          </w:tcPr>
          <w:p w14:paraId="1D8B9B98"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*Adult Social Care expenditure</w:t>
            </w:r>
          </w:p>
        </w:tc>
      </w:tr>
      <w:tr w:rsidR="003E6F62" w:rsidRPr="00D13879" w14:paraId="050AFC43" w14:textId="77777777" w:rsidTr="00990BC6">
        <w:tc>
          <w:tcPr>
            <w:tcW w:w="9158" w:type="dxa"/>
            <w:gridSpan w:val="8"/>
          </w:tcPr>
          <w:p w14:paraId="28DB6DAB"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5D8E5378" w14:textId="77777777" w:rsidTr="00990BC6">
        <w:trPr>
          <w:trHeight w:val="90"/>
        </w:trPr>
        <w:tc>
          <w:tcPr>
            <w:tcW w:w="1980" w:type="dxa"/>
          </w:tcPr>
          <w:p w14:paraId="117C403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6B8B92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7A3DCF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460DAB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2B3FA1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141EB2D7" w14:textId="77777777" w:rsidTr="00990BC6">
        <w:trPr>
          <w:trHeight w:val="90"/>
        </w:trPr>
        <w:tc>
          <w:tcPr>
            <w:tcW w:w="1980" w:type="dxa"/>
          </w:tcPr>
          <w:p w14:paraId="3824F9E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7D93446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5B3A2B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7773AF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41D53A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7F78EF7F" w14:textId="77777777" w:rsidTr="00990BC6">
        <w:trPr>
          <w:trHeight w:val="90"/>
        </w:trPr>
        <w:tc>
          <w:tcPr>
            <w:tcW w:w="1980" w:type="dxa"/>
            <w:vAlign w:val="center"/>
          </w:tcPr>
          <w:p w14:paraId="78BFAA0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-0.080</w:t>
            </w:r>
          </w:p>
        </w:tc>
        <w:tc>
          <w:tcPr>
            <w:tcW w:w="1683" w:type="dxa"/>
            <w:gridSpan w:val="2"/>
          </w:tcPr>
          <w:p w14:paraId="6BEB037E"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1F1EC1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8FAF6D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EDB55D7"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-0.080</w:t>
            </w:r>
          </w:p>
        </w:tc>
      </w:tr>
      <w:tr w:rsidR="003E6F62" w:rsidRPr="00D13879" w14:paraId="630EEFE9" w14:textId="77777777" w:rsidTr="00990BC6">
        <w:trPr>
          <w:trHeight w:val="155"/>
        </w:trPr>
        <w:tc>
          <w:tcPr>
            <w:tcW w:w="9158" w:type="dxa"/>
            <w:gridSpan w:val="8"/>
            <w:tcBorders>
              <w:top w:val="single" w:sz="4" w:space="0" w:color="000000"/>
              <w:left w:val="single" w:sz="4" w:space="0" w:color="000000"/>
              <w:bottom w:val="single" w:sz="4" w:space="0" w:color="000000"/>
              <w:right w:val="single" w:sz="4" w:space="0" w:color="000000"/>
            </w:tcBorders>
          </w:tcPr>
          <w:p w14:paraId="5D88C589"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322B514C"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F16A100"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p>
        </w:tc>
      </w:tr>
      <w:tr w:rsidR="003E6F62" w:rsidRPr="00D13879" w14:paraId="2650A7D0" w14:textId="77777777" w:rsidTr="00990BC6">
        <w:trPr>
          <w:trHeight w:val="90"/>
        </w:trPr>
        <w:tc>
          <w:tcPr>
            <w:tcW w:w="1980" w:type="dxa"/>
          </w:tcPr>
          <w:p w14:paraId="42DA915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606DAC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003B6C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98873E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2D3E6F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0C65F5F8" w14:textId="77777777" w:rsidTr="00990BC6">
        <w:trPr>
          <w:trHeight w:val="90"/>
        </w:trPr>
        <w:tc>
          <w:tcPr>
            <w:tcW w:w="1980" w:type="dxa"/>
          </w:tcPr>
          <w:p w14:paraId="7F42A9B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2.50</w:t>
            </w:r>
          </w:p>
        </w:tc>
        <w:tc>
          <w:tcPr>
            <w:tcW w:w="1683" w:type="dxa"/>
            <w:gridSpan w:val="2"/>
          </w:tcPr>
          <w:p w14:paraId="3B765C9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-0.50</w:t>
            </w:r>
          </w:p>
        </w:tc>
        <w:tc>
          <w:tcPr>
            <w:tcW w:w="1831" w:type="dxa"/>
            <w:gridSpan w:val="2"/>
          </w:tcPr>
          <w:p w14:paraId="46CB488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FAB236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37B4DD6" w14:textId="77777777" w:rsidR="003E6F62" w:rsidRPr="00F516B3" w:rsidRDefault="003E6F62" w:rsidP="00990BC6">
            <w:pPr>
              <w:tabs>
                <w:tab w:val="left" w:pos="1395"/>
              </w:tabs>
              <w:autoSpaceDE/>
              <w:autoSpaceDN/>
              <w:adjustRightInd/>
              <w:spacing w:after="0"/>
              <w:jc w:val="center"/>
              <w:rPr>
                <w:rFonts w:eastAsia="Times New Roman" w:cs="Arial"/>
                <w:b/>
                <w:bCs/>
                <w:color w:val="auto"/>
                <w:lang w:eastAsia="en-GB"/>
              </w:rPr>
            </w:pPr>
            <w:r w:rsidRPr="00F516B3">
              <w:rPr>
                <w:rFonts w:eastAsia="Times New Roman" w:cs="Arial"/>
                <w:b/>
                <w:bCs/>
                <w:color w:val="auto"/>
                <w:lang w:eastAsia="en-GB"/>
              </w:rPr>
              <w:t>2.00</w:t>
            </w:r>
          </w:p>
        </w:tc>
      </w:tr>
      <w:tr w:rsidR="003E6F62" w:rsidRPr="00D13879" w14:paraId="2F91FD7F" w14:textId="77777777" w:rsidTr="00990BC6">
        <w:trPr>
          <w:trHeight w:val="90"/>
        </w:trPr>
        <w:tc>
          <w:tcPr>
            <w:tcW w:w="9158" w:type="dxa"/>
            <w:gridSpan w:val="8"/>
          </w:tcPr>
          <w:p w14:paraId="3E99DBCC"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155F0CF4" w14:textId="77777777" w:rsidTr="00990BC6">
        <w:trPr>
          <w:trHeight w:val="90"/>
        </w:trPr>
        <w:tc>
          <w:tcPr>
            <w:tcW w:w="9158" w:type="dxa"/>
            <w:gridSpan w:val="8"/>
          </w:tcPr>
          <w:p w14:paraId="0EB6C98E"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6FB47493" w14:textId="77777777" w:rsidTr="00990BC6">
        <w:trPr>
          <w:trHeight w:val="90"/>
        </w:trPr>
        <w:tc>
          <w:tcPr>
            <w:tcW w:w="1980" w:type="dxa"/>
          </w:tcPr>
          <w:p w14:paraId="7A80A13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3B68EA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D8A9ED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9FD5F1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1836219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1D92C97F" w14:textId="77777777" w:rsidTr="00990BC6">
        <w:trPr>
          <w:trHeight w:val="90"/>
        </w:trPr>
        <w:tc>
          <w:tcPr>
            <w:tcW w:w="1980" w:type="dxa"/>
          </w:tcPr>
          <w:p w14:paraId="78E924D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2337F6B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4FFDE5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702452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D23482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6DA100AE" w14:textId="77777777" w:rsidTr="00990BC6">
        <w:trPr>
          <w:trHeight w:val="90"/>
        </w:trPr>
        <w:tc>
          <w:tcPr>
            <w:tcW w:w="1980" w:type="dxa"/>
          </w:tcPr>
          <w:p w14:paraId="2348C6C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0.027</w:t>
            </w:r>
          </w:p>
        </w:tc>
        <w:tc>
          <w:tcPr>
            <w:tcW w:w="1683" w:type="dxa"/>
            <w:gridSpan w:val="2"/>
          </w:tcPr>
          <w:p w14:paraId="39FDCE1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-0.008</w:t>
            </w:r>
          </w:p>
        </w:tc>
        <w:tc>
          <w:tcPr>
            <w:tcW w:w="1831" w:type="dxa"/>
            <w:gridSpan w:val="2"/>
          </w:tcPr>
          <w:p w14:paraId="58D89C2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8EC574C"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DDDB621" w14:textId="77777777" w:rsidR="003E6F62" w:rsidRPr="00F516B3" w:rsidRDefault="003E6F62" w:rsidP="00990BC6">
            <w:pPr>
              <w:tabs>
                <w:tab w:val="left" w:pos="1395"/>
              </w:tabs>
              <w:autoSpaceDE/>
              <w:autoSpaceDN/>
              <w:adjustRightInd/>
              <w:spacing w:after="0"/>
              <w:jc w:val="center"/>
              <w:rPr>
                <w:rFonts w:eastAsia="Times New Roman" w:cs="Arial"/>
                <w:b/>
                <w:bCs/>
                <w:color w:val="auto"/>
                <w:lang w:eastAsia="en-GB"/>
              </w:rPr>
            </w:pPr>
            <w:r w:rsidRPr="00F516B3">
              <w:rPr>
                <w:rFonts w:eastAsia="Times New Roman" w:cs="Arial"/>
                <w:b/>
                <w:bCs/>
                <w:color w:val="auto"/>
                <w:lang w:eastAsia="en-GB"/>
              </w:rPr>
              <w:t>0.019</w:t>
            </w:r>
          </w:p>
        </w:tc>
      </w:tr>
      <w:tr w:rsidR="003E6F62" w:rsidRPr="00D13879" w14:paraId="30DDD10E" w14:textId="77777777" w:rsidTr="00990BC6">
        <w:trPr>
          <w:trHeight w:val="70"/>
        </w:trPr>
        <w:tc>
          <w:tcPr>
            <w:tcW w:w="9158" w:type="dxa"/>
            <w:gridSpan w:val="8"/>
          </w:tcPr>
          <w:p w14:paraId="54A3F43E"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145F1041" w14:textId="77777777" w:rsidTr="00990BC6">
        <w:trPr>
          <w:trHeight w:val="70"/>
        </w:trPr>
        <w:tc>
          <w:tcPr>
            <w:tcW w:w="2816" w:type="dxa"/>
            <w:gridSpan w:val="2"/>
          </w:tcPr>
          <w:p w14:paraId="48A9DA74"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372E8236"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0E4624F1" w14:textId="38323F97" w:rsidR="003E6F62" w:rsidRDefault="003E6F62" w:rsidP="00990BC6">
            <w:pPr>
              <w:autoSpaceDE/>
              <w:autoSpaceDN/>
              <w:adjustRightInd/>
              <w:spacing w:after="0"/>
              <w:rPr>
                <w:color w:val="auto"/>
              </w:rPr>
            </w:pPr>
            <w:r>
              <w:rPr>
                <w:color w:val="auto"/>
              </w:rPr>
              <w:t xml:space="preserve">To operate the county council's loan store (jointly operated with children's service) with the assistance of 2 dedicated clinical leads who will work closely with practitioners, prescribers and Medequip (the equipment provider) in the identification and provision of specialist equipment for people with assessed needs. To kick start the changes a project manager is required for 6 months in 2023/24. The staffing costs have been shared pro rata and </w:t>
            </w:r>
            <w:proofErr w:type="gramStart"/>
            <w:r>
              <w:rPr>
                <w:color w:val="auto"/>
              </w:rPr>
              <w:t>Adult</w:t>
            </w:r>
            <w:proofErr w:type="gramEnd"/>
            <w:r>
              <w:rPr>
                <w:color w:val="auto"/>
              </w:rPr>
              <w:t xml:space="preserve"> services have taken a 16.3% share of the costs based on the share of anticipated savings overall.  Overall savings are projected at £0.492m, the adult social care share of that is estimated at £0.080m. Staffing costs can be offset from the savings. </w:t>
            </w:r>
          </w:p>
          <w:p w14:paraId="3403E46E" w14:textId="77777777" w:rsidR="003E6F62" w:rsidRPr="00470522" w:rsidRDefault="003E6F62" w:rsidP="00990BC6">
            <w:pPr>
              <w:autoSpaceDE/>
              <w:autoSpaceDN/>
              <w:adjustRightInd/>
              <w:spacing w:after="0"/>
              <w:rPr>
                <w:color w:val="auto"/>
              </w:rPr>
            </w:pPr>
            <w:r>
              <w:rPr>
                <w:color w:val="auto"/>
              </w:rPr>
              <w:t xml:space="preserve"> </w:t>
            </w:r>
          </w:p>
        </w:tc>
      </w:tr>
      <w:tr w:rsidR="003E6F62" w:rsidRPr="00D13879" w14:paraId="31AB77E6" w14:textId="77777777" w:rsidTr="00990BC6">
        <w:trPr>
          <w:trHeight w:val="1220"/>
        </w:trPr>
        <w:tc>
          <w:tcPr>
            <w:tcW w:w="2816" w:type="dxa"/>
            <w:gridSpan w:val="2"/>
          </w:tcPr>
          <w:p w14:paraId="1DFF3B3F"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390AB1D" w14:textId="77777777" w:rsidR="003E6F62" w:rsidRDefault="003E6F62" w:rsidP="00990BC6">
            <w:pPr>
              <w:autoSpaceDE/>
              <w:autoSpaceDN/>
              <w:adjustRightInd/>
              <w:spacing w:after="0"/>
              <w:rPr>
                <w:color w:val="auto"/>
              </w:rPr>
            </w:pPr>
            <w:r>
              <w:rPr>
                <w:color w:val="auto"/>
              </w:rPr>
              <w:t xml:space="preserve">A review of the operation of the current loan store has been undertaken by an independent person with knowledge from other authorities who have improved the operation of their loan stores and saved money.  </w:t>
            </w:r>
          </w:p>
          <w:p w14:paraId="40015F76" w14:textId="77777777" w:rsidR="003E6F62" w:rsidRDefault="003E6F62" w:rsidP="00990BC6">
            <w:pPr>
              <w:autoSpaceDE/>
              <w:autoSpaceDN/>
              <w:adjustRightInd/>
              <w:spacing w:after="0"/>
              <w:rPr>
                <w:color w:val="auto"/>
              </w:rPr>
            </w:pPr>
          </w:p>
          <w:p w14:paraId="0FB8093D" w14:textId="77777777" w:rsidR="003E6F62" w:rsidRDefault="003E6F62" w:rsidP="00990BC6">
            <w:pPr>
              <w:autoSpaceDE/>
              <w:autoSpaceDN/>
              <w:adjustRightInd/>
              <w:spacing w:after="0"/>
              <w:rPr>
                <w:color w:val="auto"/>
              </w:rPr>
            </w:pPr>
            <w:r>
              <w:rPr>
                <w:color w:val="auto"/>
              </w:rPr>
              <w:t xml:space="preserve">The review has concluded that improvements can be made, particularly in relation to specialist equipment, which can often be over prescribed due to the lack of knowledge of the assessor/prescriber.  </w:t>
            </w:r>
          </w:p>
          <w:p w14:paraId="224714B2" w14:textId="77777777" w:rsidR="003E6F62" w:rsidRDefault="003E6F62" w:rsidP="00990BC6">
            <w:pPr>
              <w:autoSpaceDE/>
              <w:autoSpaceDN/>
              <w:adjustRightInd/>
              <w:spacing w:after="0"/>
              <w:rPr>
                <w:color w:val="auto"/>
              </w:rPr>
            </w:pPr>
          </w:p>
          <w:p w14:paraId="1BF1B899" w14:textId="77777777" w:rsidR="003E6F62" w:rsidRDefault="003E6F62" w:rsidP="00990BC6">
            <w:pPr>
              <w:autoSpaceDE/>
              <w:autoSpaceDN/>
              <w:adjustRightInd/>
              <w:spacing w:after="0"/>
              <w:rPr>
                <w:color w:val="auto"/>
              </w:rPr>
            </w:pPr>
            <w:r>
              <w:rPr>
                <w:color w:val="auto"/>
              </w:rPr>
              <w:t xml:space="preserve">Improvements can be </w:t>
            </w:r>
            <w:proofErr w:type="gramStart"/>
            <w:r>
              <w:rPr>
                <w:color w:val="auto"/>
              </w:rPr>
              <w:t>made</w:t>
            </w:r>
            <w:proofErr w:type="gramEnd"/>
            <w:r>
              <w:rPr>
                <w:color w:val="auto"/>
              </w:rPr>
              <w:t xml:space="preserve"> and savings achieved through the use of dedicated occupational therapist resource to assist with the identification of specialist equipment to best meet needs.</w:t>
            </w:r>
          </w:p>
          <w:p w14:paraId="23438772" w14:textId="77777777" w:rsidR="003E6F62" w:rsidRDefault="003E6F62" w:rsidP="00990BC6">
            <w:pPr>
              <w:autoSpaceDE/>
              <w:autoSpaceDN/>
              <w:adjustRightInd/>
              <w:spacing w:after="0"/>
              <w:rPr>
                <w:color w:val="auto"/>
              </w:rPr>
            </w:pPr>
          </w:p>
          <w:p w14:paraId="70AFED4A" w14:textId="77777777" w:rsidR="003E6F62" w:rsidRDefault="003E6F62" w:rsidP="00990BC6">
            <w:pPr>
              <w:autoSpaceDE/>
              <w:autoSpaceDN/>
              <w:adjustRightInd/>
              <w:spacing w:after="0"/>
              <w:rPr>
                <w:color w:val="auto"/>
              </w:rPr>
            </w:pPr>
            <w:proofErr w:type="gramStart"/>
            <w:r>
              <w:rPr>
                <w:color w:val="auto"/>
              </w:rPr>
              <w:t>The majority of</w:t>
            </w:r>
            <w:proofErr w:type="gramEnd"/>
            <w:r>
              <w:rPr>
                <w:color w:val="auto"/>
              </w:rPr>
              <w:t xml:space="preserve"> the savings from this option will materialise in Children's services and for the NHS.</w:t>
            </w:r>
          </w:p>
          <w:p w14:paraId="282F17A9" w14:textId="77777777" w:rsidR="003E6F62" w:rsidRPr="00470522" w:rsidRDefault="003E6F62" w:rsidP="00990BC6">
            <w:pPr>
              <w:autoSpaceDE/>
              <w:autoSpaceDN/>
              <w:adjustRightInd/>
              <w:spacing w:after="0"/>
              <w:rPr>
                <w:color w:val="auto"/>
              </w:rPr>
            </w:pPr>
          </w:p>
        </w:tc>
      </w:tr>
      <w:tr w:rsidR="003E6F62" w:rsidRPr="00D13879" w14:paraId="7781A44F" w14:textId="77777777" w:rsidTr="00990BC6">
        <w:trPr>
          <w:trHeight w:val="70"/>
        </w:trPr>
        <w:tc>
          <w:tcPr>
            <w:tcW w:w="2816" w:type="dxa"/>
            <w:gridSpan w:val="2"/>
          </w:tcPr>
          <w:p w14:paraId="1A2393AA"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61E4A3D1" w14:textId="77777777" w:rsidR="003E6F62" w:rsidRDefault="003E6F62" w:rsidP="00990BC6">
            <w:pPr>
              <w:autoSpaceDE/>
              <w:autoSpaceDN/>
              <w:adjustRightInd/>
              <w:spacing w:after="0"/>
              <w:rPr>
                <w:color w:val="auto"/>
              </w:rPr>
            </w:pPr>
            <w:r w:rsidRPr="00AF5473">
              <w:rPr>
                <w:color w:val="auto"/>
              </w:rPr>
              <w:t xml:space="preserve">Agree the </w:t>
            </w:r>
            <w:r>
              <w:rPr>
                <w:color w:val="auto"/>
              </w:rPr>
              <w:t>findings of the independent review and share with Children's services and the NHS.</w:t>
            </w:r>
          </w:p>
          <w:p w14:paraId="1B6D7892" w14:textId="77777777" w:rsidR="003E6F62" w:rsidRDefault="003E6F62" w:rsidP="00990BC6">
            <w:pPr>
              <w:autoSpaceDE/>
              <w:autoSpaceDN/>
              <w:adjustRightInd/>
              <w:spacing w:after="0"/>
              <w:rPr>
                <w:color w:val="auto"/>
              </w:rPr>
            </w:pPr>
          </w:p>
          <w:p w14:paraId="51B7453E" w14:textId="77777777" w:rsidR="003E6F62" w:rsidRDefault="003E6F62" w:rsidP="00990BC6">
            <w:pPr>
              <w:autoSpaceDE/>
              <w:autoSpaceDN/>
              <w:adjustRightInd/>
              <w:spacing w:after="0"/>
              <w:rPr>
                <w:color w:val="auto"/>
              </w:rPr>
            </w:pPr>
            <w:r>
              <w:rPr>
                <w:color w:val="auto"/>
              </w:rPr>
              <w:t>Identify/employ dedicated clinical resource to work alongside assessors and prescribers.  Seek part funding support from the NHS for these posts.</w:t>
            </w:r>
          </w:p>
          <w:p w14:paraId="7EE82AF2" w14:textId="77777777" w:rsidR="003E6F62" w:rsidRDefault="003E6F62" w:rsidP="00990BC6">
            <w:pPr>
              <w:autoSpaceDE/>
              <w:autoSpaceDN/>
              <w:adjustRightInd/>
              <w:spacing w:after="0"/>
              <w:rPr>
                <w:color w:val="auto"/>
              </w:rPr>
            </w:pPr>
          </w:p>
          <w:p w14:paraId="2BC4746F" w14:textId="77777777" w:rsidR="003E6F62" w:rsidRDefault="003E6F62" w:rsidP="00990BC6">
            <w:pPr>
              <w:autoSpaceDE/>
              <w:autoSpaceDN/>
              <w:adjustRightInd/>
              <w:spacing w:after="0"/>
              <w:rPr>
                <w:color w:val="auto"/>
              </w:rPr>
            </w:pPr>
            <w:r>
              <w:rPr>
                <w:color w:val="auto"/>
              </w:rPr>
              <w:t xml:space="preserve">Identify/employ a part time project manager for 6 months to kick start the work.  </w:t>
            </w:r>
          </w:p>
          <w:p w14:paraId="2AB39D2B" w14:textId="77777777" w:rsidR="003E6F62" w:rsidRDefault="003E6F62" w:rsidP="00990BC6">
            <w:pPr>
              <w:autoSpaceDE/>
              <w:autoSpaceDN/>
              <w:adjustRightInd/>
              <w:spacing w:after="0"/>
              <w:rPr>
                <w:color w:val="auto"/>
              </w:rPr>
            </w:pPr>
          </w:p>
          <w:p w14:paraId="47A1421A" w14:textId="77777777" w:rsidR="003E6F62" w:rsidRDefault="003E6F62" w:rsidP="00990BC6">
            <w:pPr>
              <w:autoSpaceDE/>
              <w:autoSpaceDN/>
              <w:adjustRightInd/>
              <w:spacing w:after="0"/>
              <w:rPr>
                <w:color w:val="auto"/>
              </w:rPr>
            </w:pPr>
            <w:r>
              <w:rPr>
                <w:color w:val="auto"/>
              </w:rPr>
              <w:t>Inform social care workers, the NHS, Medequip and other stakeholders of the new way of working.</w:t>
            </w:r>
          </w:p>
          <w:p w14:paraId="1071C43A" w14:textId="77777777" w:rsidR="003E6F62" w:rsidRPr="00470522" w:rsidRDefault="003E6F62" w:rsidP="00990BC6">
            <w:pPr>
              <w:autoSpaceDE/>
              <w:autoSpaceDN/>
              <w:adjustRightInd/>
              <w:spacing w:after="0"/>
              <w:rPr>
                <w:color w:val="auto"/>
              </w:rPr>
            </w:pPr>
          </w:p>
        </w:tc>
      </w:tr>
      <w:tr w:rsidR="003E6F62" w:rsidRPr="00D13879" w14:paraId="4BECABD1" w14:textId="77777777" w:rsidTr="00990BC6">
        <w:trPr>
          <w:trHeight w:val="70"/>
        </w:trPr>
        <w:tc>
          <w:tcPr>
            <w:tcW w:w="2816" w:type="dxa"/>
            <w:gridSpan w:val="2"/>
          </w:tcPr>
          <w:p w14:paraId="4389503A"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05D79FB5"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3C16A60A" w14:textId="77777777" w:rsidR="003E6F62" w:rsidRPr="00470522" w:rsidRDefault="003E6F62" w:rsidP="00990BC6">
            <w:pPr>
              <w:autoSpaceDE/>
              <w:autoSpaceDN/>
              <w:adjustRightInd/>
              <w:spacing w:after="0"/>
              <w:rPr>
                <w:color w:val="auto"/>
              </w:rPr>
            </w:pPr>
            <w:r>
              <w:rPr>
                <w:color w:val="auto"/>
              </w:rPr>
              <w:t>No</w:t>
            </w:r>
          </w:p>
        </w:tc>
      </w:tr>
      <w:tr w:rsidR="003E6F62" w:rsidRPr="00D13879" w14:paraId="57FB8309" w14:textId="77777777" w:rsidTr="00990BC6">
        <w:trPr>
          <w:trHeight w:val="841"/>
        </w:trPr>
        <w:tc>
          <w:tcPr>
            <w:tcW w:w="2816" w:type="dxa"/>
            <w:gridSpan w:val="2"/>
          </w:tcPr>
          <w:p w14:paraId="51885721"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6835D88" w14:textId="7ABE5094" w:rsidR="003E6F62" w:rsidRDefault="003E6F62" w:rsidP="00990BC6">
            <w:pPr>
              <w:autoSpaceDE/>
              <w:autoSpaceDN/>
              <w:adjustRightInd/>
              <w:spacing w:after="0"/>
              <w:rPr>
                <w:color w:val="auto"/>
              </w:rPr>
            </w:pPr>
            <w:r>
              <w:rPr>
                <w:color w:val="auto"/>
              </w:rPr>
              <w:t xml:space="preserve">The main risks are in relation to the ability of the OTs to agree the specialist equipment that will meet the assessed needs.  NHS and other stakeholders, including the service user and their family, may have an expectation about the level and or type of equipment that is needed.  Sometimes expectations can be raised by the NHS for example upon discharge from a hospital setting.  This can be mitigated by Living Better Lives in Lancashire (LBLiL) through social care workers being involved early in conversations with people and their families and liaising with the equipment service to ensure the right equipment is identified. LBLiL is a </w:t>
            </w:r>
            <w:proofErr w:type="gramStart"/>
            <w:r>
              <w:rPr>
                <w:color w:val="auto"/>
              </w:rPr>
              <w:t>strength based</w:t>
            </w:r>
            <w:proofErr w:type="gramEnd"/>
            <w:r>
              <w:rPr>
                <w:color w:val="auto"/>
              </w:rPr>
              <w:t xml:space="preserve"> practice model which focusses on providing the most appropriate care and support for people in their own home and/or local community, thereby reducing the need for formal care which can be costly and often reduces independence.</w:t>
            </w:r>
          </w:p>
          <w:p w14:paraId="28A834BA" w14:textId="77777777" w:rsidR="003E6F62" w:rsidRPr="00470522" w:rsidRDefault="003E6F62" w:rsidP="00990BC6">
            <w:pPr>
              <w:autoSpaceDE/>
              <w:autoSpaceDN/>
              <w:adjustRightInd/>
              <w:spacing w:after="0"/>
              <w:rPr>
                <w:color w:val="auto"/>
              </w:rPr>
            </w:pPr>
          </w:p>
        </w:tc>
      </w:tr>
      <w:tr w:rsidR="003E6F62" w:rsidRPr="00D13879" w14:paraId="4D8CEE89" w14:textId="77777777" w:rsidTr="00990BC6">
        <w:trPr>
          <w:trHeight w:val="558"/>
        </w:trPr>
        <w:tc>
          <w:tcPr>
            <w:tcW w:w="6540" w:type="dxa"/>
            <w:gridSpan w:val="6"/>
          </w:tcPr>
          <w:p w14:paraId="66DEC456"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0B1F0FCE" w14:textId="77777777" w:rsidR="003E6F62" w:rsidRPr="00470522" w:rsidRDefault="003E6F62" w:rsidP="00990BC6">
            <w:pPr>
              <w:autoSpaceDE/>
              <w:autoSpaceDN/>
              <w:adjustRightInd/>
              <w:spacing w:after="0"/>
              <w:rPr>
                <w:rFonts w:eastAsia="Times New Roman" w:cs="Arial"/>
                <w:color w:val="auto"/>
                <w:lang w:eastAsia="en-GB"/>
              </w:rPr>
            </w:pPr>
            <w:r>
              <w:rPr>
                <w:rFonts w:eastAsia="Times New Roman" w:cs="Arial"/>
                <w:color w:val="auto"/>
                <w:lang w:eastAsia="en-GB"/>
              </w:rPr>
              <w:t>No</w:t>
            </w:r>
          </w:p>
          <w:p w14:paraId="41AE0F47" w14:textId="77777777" w:rsidR="003E6F62" w:rsidRPr="00470522" w:rsidRDefault="003E6F62" w:rsidP="00990BC6">
            <w:pPr>
              <w:autoSpaceDE/>
              <w:autoSpaceDN/>
              <w:adjustRightInd/>
              <w:spacing w:after="0"/>
              <w:jc w:val="center"/>
              <w:rPr>
                <w:rFonts w:eastAsia="Times New Roman" w:cs="Arial"/>
                <w:color w:val="auto"/>
                <w:lang w:eastAsia="en-GB"/>
              </w:rPr>
            </w:pPr>
          </w:p>
        </w:tc>
      </w:tr>
    </w:tbl>
    <w:p w14:paraId="6A4F8121" w14:textId="77777777" w:rsidR="003E6F62" w:rsidRDefault="003E6F62" w:rsidP="003E6F62">
      <w:pPr>
        <w:autoSpaceDE/>
        <w:autoSpaceDN/>
        <w:adjustRightInd/>
        <w:spacing w:after="0"/>
        <w:jc w:val="left"/>
        <w:rPr>
          <w:rFonts w:eastAsia="Times New Roman" w:cs="Arial"/>
          <w:b/>
          <w:color w:val="auto"/>
          <w:lang w:eastAsia="en-GB"/>
        </w:rPr>
      </w:pPr>
    </w:p>
    <w:p w14:paraId="0719B917" w14:textId="72263DF7"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402424D7" w14:textId="77777777" w:rsidR="0014682E" w:rsidRDefault="0014682E" w:rsidP="003E6F62">
      <w:pPr>
        <w:autoSpaceDE/>
        <w:autoSpaceDN/>
        <w:adjustRightInd/>
        <w:spacing w:after="0"/>
        <w:jc w:val="left"/>
        <w:rPr>
          <w:rFonts w:eastAsia="Times New Roman" w:cs="Arial"/>
          <w:b/>
          <w:color w:val="auto"/>
          <w:lang w:eastAsia="en-GB"/>
        </w:rPr>
      </w:pPr>
    </w:p>
    <w:p w14:paraId="00DE62A1" w14:textId="77777777" w:rsidR="003E6F62" w:rsidRPr="00946941" w:rsidRDefault="003E6F62" w:rsidP="003E6F62">
      <w:pPr>
        <w:autoSpaceDE/>
        <w:adjustRightInd/>
        <w:spacing w:after="0"/>
        <w:rPr>
          <w:color w:val="auto"/>
        </w:rPr>
      </w:pPr>
      <w:r w:rsidRPr="00946941">
        <w:rPr>
          <w:color w:val="auto"/>
        </w:rPr>
        <w:t xml:space="preserve">The equipment loan store is </w:t>
      </w:r>
      <w:r>
        <w:rPr>
          <w:color w:val="auto"/>
        </w:rPr>
        <w:t xml:space="preserve">jointly operated by children's and adults' services.  The equipment provider Medequip sources equipment which is then loaned to people to </w:t>
      </w:r>
      <w:r>
        <w:rPr>
          <w:color w:val="auto"/>
        </w:rPr>
        <w:lastRenderedPageBreak/>
        <w:t xml:space="preserve">meet an assessed need.  Specialist equipment, by its nature, is often expensive and not always easily recycled after use.  Some of it requires maintenance, which comes with a cost.  Ensuring best use of specialist equipment will improve outcomes and reduce cost for Adult's and Children's services and the NHS. </w:t>
      </w:r>
    </w:p>
    <w:p w14:paraId="6E7A6199" w14:textId="77777777" w:rsidR="003E6F62" w:rsidRDefault="003E6F62" w:rsidP="003E6F62">
      <w:pPr>
        <w:autoSpaceDE/>
        <w:adjustRightInd/>
        <w:spacing w:after="0"/>
        <w:jc w:val="left"/>
        <w:rPr>
          <w:rFonts w:cs="Arial"/>
          <w:sz w:val="22"/>
          <w:szCs w:val="22"/>
        </w:rPr>
      </w:pPr>
    </w:p>
    <w:p w14:paraId="67FF23BD" w14:textId="77777777" w:rsidR="003E6F62" w:rsidRDefault="003E6F62" w:rsidP="003E6F62">
      <w:pPr>
        <w:autoSpaceDE/>
        <w:adjustRightInd/>
        <w:spacing w:after="0"/>
        <w:jc w:val="left"/>
        <w:rPr>
          <w:rFonts w:cs="Arial"/>
          <w:sz w:val="22"/>
          <w:szCs w:val="22"/>
        </w:rPr>
      </w:pPr>
    </w:p>
    <w:p w14:paraId="420B0A76" w14:textId="77777777" w:rsidR="003E6F62" w:rsidRDefault="003E6F62" w:rsidP="003E6F62">
      <w:pPr>
        <w:autoSpaceDE/>
        <w:adjustRightInd/>
        <w:spacing w:after="0"/>
        <w:jc w:val="left"/>
        <w:rPr>
          <w:rFonts w:cs="Arial"/>
          <w:sz w:val="22"/>
          <w:szCs w:val="22"/>
        </w:rPr>
      </w:pPr>
    </w:p>
    <w:p w14:paraId="3C9D33EC" w14:textId="77777777" w:rsidR="003E6F62" w:rsidRPr="003E6F62" w:rsidRDefault="003E6F62" w:rsidP="003E6F62">
      <w:pPr>
        <w:autoSpaceDE/>
        <w:autoSpaceDN/>
        <w:adjustRightInd/>
        <w:spacing w:after="160" w:line="259" w:lineRule="auto"/>
        <w:jc w:val="left"/>
      </w:pPr>
    </w:p>
    <w:p w14:paraId="333286ED" w14:textId="77777777" w:rsidR="003E6F62" w:rsidRDefault="003E6F62" w:rsidP="003E6F62">
      <w:pPr>
        <w:autoSpaceDE/>
        <w:autoSpaceDN/>
        <w:adjustRightInd/>
        <w:spacing w:after="0" w:line="276" w:lineRule="auto"/>
        <w:rPr>
          <w:b/>
          <w:u w:val="single"/>
        </w:rPr>
      </w:pPr>
    </w:p>
    <w:p w14:paraId="05729930" w14:textId="77777777" w:rsidR="003E6F62" w:rsidRDefault="003E6F62" w:rsidP="003E6F62">
      <w:pPr>
        <w:autoSpaceDE/>
        <w:autoSpaceDN/>
        <w:adjustRightInd/>
        <w:spacing w:after="0" w:line="276" w:lineRule="auto"/>
        <w:rPr>
          <w:b/>
          <w:u w:val="single"/>
        </w:rPr>
      </w:pPr>
    </w:p>
    <w:p w14:paraId="6C53AD25" w14:textId="77777777" w:rsidR="003E6F62" w:rsidRDefault="003E6F62" w:rsidP="003E6F62">
      <w:pPr>
        <w:autoSpaceDE/>
        <w:autoSpaceDN/>
        <w:adjustRightInd/>
        <w:spacing w:after="0" w:line="276" w:lineRule="auto"/>
        <w:rPr>
          <w:b/>
          <w:u w:val="single"/>
        </w:rPr>
      </w:pPr>
    </w:p>
    <w:p w14:paraId="17E76B97" w14:textId="77777777" w:rsidR="003E6F62" w:rsidRDefault="003E6F62" w:rsidP="003E6F62">
      <w:pPr>
        <w:autoSpaceDE/>
        <w:autoSpaceDN/>
        <w:adjustRightInd/>
        <w:spacing w:after="0" w:line="276" w:lineRule="auto"/>
        <w:rPr>
          <w:b/>
          <w:u w:val="single"/>
        </w:rPr>
      </w:pPr>
    </w:p>
    <w:p w14:paraId="2966B210" w14:textId="77777777" w:rsidR="003E6F62" w:rsidRDefault="003E6F62" w:rsidP="003E6F62">
      <w:pPr>
        <w:autoSpaceDE/>
        <w:autoSpaceDN/>
        <w:adjustRightInd/>
        <w:spacing w:after="0" w:line="276" w:lineRule="auto"/>
        <w:rPr>
          <w:b/>
          <w:u w:val="single"/>
        </w:rPr>
      </w:pPr>
    </w:p>
    <w:p w14:paraId="4ED719BC" w14:textId="77777777" w:rsidR="003E6F62" w:rsidRDefault="003E6F62" w:rsidP="003E6F62">
      <w:pPr>
        <w:autoSpaceDE/>
        <w:autoSpaceDN/>
        <w:adjustRightInd/>
        <w:spacing w:after="0" w:line="276" w:lineRule="auto"/>
        <w:rPr>
          <w:b/>
          <w:u w:val="single"/>
        </w:rPr>
      </w:pPr>
    </w:p>
    <w:p w14:paraId="6C17F52B" w14:textId="77777777" w:rsidR="003E6F62" w:rsidRDefault="003E6F62" w:rsidP="003E6F62">
      <w:pPr>
        <w:autoSpaceDE/>
        <w:autoSpaceDN/>
        <w:adjustRightInd/>
        <w:spacing w:after="0" w:line="276" w:lineRule="auto"/>
        <w:rPr>
          <w:b/>
          <w:u w:val="single"/>
        </w:rPr>
      </w:pPr>
    </w:p>
    <w:p w14:paraId="2AD5DB4E" w14:textId="77777777" w:rsidR="003E6F62" w:rsidRDefault="003E6F62" w:rsidP="003E6F62">
      <w:pPr>
        <w:autoSpaceDE/>
        <w:autoSpaceDN/>
        <w:adjustRightInd/>
        <w:spacing w:after="0" w:line="276" w:lineRule="auto"/>
        <w:rPr>
          <w:b/>
          <w:u w:val="single"/>
        </w:rPr>
      </w:pPr>
    </w:p>
    <w:p w14:paraId="7D854DE2" w14:textId="77777777" w:rsidR="003E6F62" w:rsidRDefault="003E6F62" w:rsidP="003E6F62">
      <w:pPr>
        <w:autoSpaceDE/>
        <w:autoSpaceDN/>
        <w:adjustRightInd/>
        <w:spacing w:after="0" w:line="276" w:lineRule="auto"/>
        <w:rPr>
          <w:b/>
          <w:u w:val="single"/>
        </w:rPr>
      </w:pPr>
    </w:p>
    <w:p w14:paraId="5A33E17B" w14:textId="77777777" w:rsidR="003E6F62" w:rsidRDefault="003E6F62" w:rsidP="003E6F62">
      <w:pPr>
        <w:autoSpaceDE/>
        <w:autoSpaceDN/>
        <w:adjustRightInd/>
        <w:spacing w:after="0" w:line="276" w:lineRule="auto"/>
        <w:rPr>
          <w:b/>
          <w:u w:val="single"/>
        </w:rPr>
      </w:pPr>
    </w:p>
    <w:p w14:paraId="180402FE" w14:textId="77777777" w:rsidR="003E6F62" w:rsidRDefault="003E6F62" w:rsidP="003E6F62">
      <w:pPr>
        <w:autoSpaceDE/>
        <w:autoSpaceDN/>
        <w:adjustRightInd/>
        <w:spacing w:after="0" w:line="276" w:lineRule="auto"/>
        <w:rPr>
          <w:b/>
          <w:u w:val="single"/>
        </w:rPr>
      </w:pPr>
    </w:p>
    <w:p w14:paraId="57F1D4F8" w14:textId="77777777" w:rsidR="003E6F62" w:rsidRDefault="003E6F62" w:rsidP="003E6F62">
      <w:pPr>
        <w:autoSpaceDE/>
        <w:autoSpaceDN/>
        <w:adjustRightInd/>
        <w:spacing w:after="0" w:line="276" w:lineRule="auto"/>
        <w:rPr>
          <w:b/>
          <w:u w:val="single"/>
        </w:rPr>
      </w:pPr>
    </w:p>
    <w:p w14:paraId="2A9BB439" w14:textId="77777777" w:rsidR="003E6F62" w:rsidRDefault="003E6F62" w:rsidP="003E6F62">
      <w:pPr>
        <w:autoSpaceDE/>
        <w:autoSpaceDN/>
        <w:adjustRightInd/>
        <w:spacing w:after="0" w:line="276" w:lineRule="auto"/>
        <w:rPr>
          <w:b/>
          <w:u w:val="single"/>
        </w:rPr>
      </w:pPr>
    </w:p>
    <w:p w14:paraId="50769077" w14:textId="77777777" w:rsidR="003E6F62" w:rsidRDefault="003E6F62" w:rsidP="003E6F62">
      <w:pPr>
        <w:autoSpaceDE/>
        <w:autoSpaceDN/>
        <w:adjustRightInd/>
        <w:spacing w:after="0" w:line="276" w:lineRule="auto"/>
        <w:rPr>
          <w:b/>
          <w:u w:val="single"/>
        </w:rPr>
      </w:pPr>
    </w:p>
    <w:p w14:paraId="29AFDA8A" w14:textId="77777777" w:rsidR="003E6F62" w:rsidRDefault="003E6F62" w:rsidP="003E6F62">
      <w:pPr>
        <w:autoSpaceDE/>
        <w:autoSpaceDN/>
        <w:adjustRightInd/>
        <w:spacing w:after="0" w:line="276" w:lineRule="auto"/>
        <w:rPr>
          <w:b/>
          <w:u w:val="single"/>
        </w:rPr>
      </w:pPr>
    </w:p>
    <w:p w14:paraId="2254FAD3" w14:textId="77777777" w:rsidR="003E6F62" w:rsidRDefault="003E6F62" w:rsidP="003E6F62">
      <w:pPr>
        <w:autoSpaceDE/>
        <w:autoSpaceDN/>
        <w:adjustRightInd/>
        <w:spacing w:after="0" w:line="276" w:lineRule="auto"/>
        <w:rPr>
          <w:b/>
          <w:u w:val="single"/>
        </w:rPr>
      </w:pPr>
    </w:p>
    <w:p w14:paraId="494AED80" w14:textId="77777777" w:rsidR="003E6F62" w:rsidRDefault="003E6F62" w:rsidP="003E6F62">
      <w:pPr>
        <w:autoSpaceDE/>
        <w:autoSpaceDN/>
        <w:adjustRightInd/>
        <w:spacing w:after="0" w:line="276" w:lineRule="auto"/>
        <w:rPr>
          <w:b/>
          <w:u w:val="single"/>
        </w:rPr>
      </w:pPr>
    </w:p>
    <w:p w14:paraId="668BDA58" w14:textId="77777777" w:rsidR="003E6F62" w:rsidRDefault="003E6F62" w:rsidP="003E6F62">
      <w:pPr>
        <w:autoSpaceDE/>
        <w:autoSpaceDN/>
        <w:adjustRightInd/>
        <w:spacing w:after="0" w:line="276" w:lineRule="auto"/>
        <w:rPr>
          <w:b/>
          <w:u w:val="single"/>
        </w:rPr>
      </w:pPr>
    </w:p>
    <w:p w14:paraId="3EC7D70E" w14:textId="77777777" w:rsidR="003E6F62" w:rsidRDefault="003E6F62" w:rsidP="003E6F62">
      <w:pPr>
        <w:autoSpaceDE/>
        <w:autoSpaceDN/>
        <w:adjustRightInd/>
        <w:spacing w:after="0" w:line="276" w:lineRule="auto"/>
        <w:rPr>
          <w:b/>
          <w:u w:val="single"/>
        </w:rPr>
      </w:pPr>
    </w:p>
    <w:p w14:paraId="65C2880B" w14:textId="77777777" w:rsidR="003E6F62" w:rsidRDefault="003E6F62" w:rsidP="003E6F62">
      <w:pPr>
        <w:autoSpaceDE/>
        <w:autoSpaceDN/>
        <w:adjustRightInd/>
        <w:spacing w:after="0" w:line="276" w:lineRule="auto"/>
        <w:rPr>
          <w:b/>
          <w:u w:val="single"/>
        </w:rPr>
      </w:pPr>
    </w:p>
    <w:p w14:paraId="14BFF3C7" w14:textId="77777777" w:rsidR="003E6F62" w:rsidRDefault="003E6F62" w:rsidP="003E6F62">
      <w:pPr>
        <w:autoSpaceDE/>
        <w:autoSpaceDN/>
        <w:adjustRightInd/>
        <w:spacing w:after="0" w:line="276" w:lineRule="auto"/>
        <w:rPr>
          <w:b/>
          <w:u w:val="single"/>
        </w:rPr>
      </w:pPr>
    </w:p>
    <w:p w14:paraId="16A87C8D" w14:textId="77777777" w:rsidR="003E6F62" w:rsidRDefault="003E6F62" w:rsidP="003E6F62">
      <w:pPr>
        <w:autoSpaceDE/>
        <w:autoSpaceDN/>
        <w:adjustRightInd/>
        <w:spacing w:after="0" w:line="276" w:lineRule="auto"/>
        <w:rPr>
          <w:b/>
          <w:u w:val="single"/>
        </w:rPr>
      </w:pPr>
    </w:p>
    <w:p w14:paraId="31E694DA" w14:textId="77777777" w:rsidR="003E6F62" w:rsidRDefault="003E6F62" w:rsidP="003E6F62">
      <w:pPr>
        <w:autoSpaceDE/>
        <w:autoSpaceDN/>
        <w:adjustRightInd/>
        <w:spacing w:after="0" w:line="276" w:lineRule="auto"/>
        <w:rPr>
          <w:b/>
          <w:u w:val="single"/>
        </w:rPr>
      </w:pPr>
    </w:p>
    <w:p w14:paraId="0D486220" w14:textId="77777777" w:rsidR="003E6F62" w:rsidRDefault="003E6F62" w:rsidP="003E6F62">
      <w:pPr>
        <w:autoSpaceDE/>
        <w:autoSpaceDN/>
        <w:adjustRightInd/>
        <w:spacing w:after="0" w:line="276" w:lineRule="auto"/>
        <w:rPr>
          <w:b/>
          <w:u w:val="single"/>
        </w:rPr>
      </w:pPr>
    </w:p>
    <w:p w14:paraId="0391E1D9" w14:textId="77777777" w:rsidR="003E6F62" w:rsidRDefault="003E6F62" w:rsidP="003E6F62">
      <w:pPr>
        <w:autoSpaceDE/>
        <w:autoSpaceDN/>
        <w:adjustRightInd/>
        <w:spacing w:after="0" w:line="276" w:lineRule="auto"/>
        <w:rPr>
          <w:b/>
          <w:u w:val="single"/>
        </w:rPr>
      </w:pPr>
    </w:p>
    <w:p w14:paraId="10B0670C" w14:textId="77777777" w:rsidR="003E6F62" w:rsidRDefault="003E6F62" w:rsidP="003E6F62">
      <w:pPr>
        <w:autoSpaceDE/>
        <w:autoSpaceDN/>
        <w:adjustRightInd/>
        <w:spacing w:after="0" w:line="276" w:lineRule="auto"/>
        <w:rPr>
          <w:b/>
          <w:u w:val="single"/>
        </w:rPr>
      </w:pPr>
    </w:p>
    <w:p w14:paraId="462761CB" w14:textId="77777777" w:rsidR="003E6F62" w:rsidRDefault="003E6F62" w:rsidP="003E6F62">
      <w:pPr>
        <w:autoSpaceDE/>
        <w:autoSpaceDN/>
        <w:adjustRightInd/>
        <w:spacing w:after="0" w:line="276" w:lineRule="auto"/>
        <w:rPr>
          <w:b/>
          <w:u w:val="single"/>
        </w:rPr>
      </w:pPr>
    </w:p>
    <w:p w14:paraId="6C84C774" w14:textId="77777777" w:rsidR="003E6F62" w:rsidRDefault="003E6F62" w:rsidP="003E6F62">
      <w:pPr>
        <w:autoSpaceDE/>
        <w:autoSpaceDN/>
        <w:adjustRightInd/>
        <w:spacing w:after="0" w:line="276" w:lineRule="auto"/>
        <w:rPr>
          <w:b/>
          <w:u w:val="single"/>
        </w:rPr>
      </w:pPr>
    </w:p>
    <w:p w14:paraId="2C36D694" w14:textId="77777777" w:rsidR="003E6F62" w:rsidRDefault="003E6F62" w:rsidP="003E6F62">
      <w:pPr>
        <w:autoSpaceDE/>
        <w:autoSpaceDN/>
        <w:adjustRightInd/>
        <w:spacing w:after="0" w:line="276" w:lineRule="auto"/>
        <w:rPr>
          <w:b/>
          <w:u w:val="single"/>
        </w:rPr>
      </w:pPr>
    </w:p>
    <w:p w14:paraId="0569CEB4" w14:textId="77777777" w:rsidR="003E6F62" w:rsidRDefault="003E6F62" w:rsidP="003E6F62">
      <w:pPr>
        <w:autoSpaceDE/>
        <w:autoSpaceDN/>
        <w:adjustRightInd/>
        <w:spacing w:after="0" w:line="276" w:lineRule="auto"/>
        <w:rPr>
          <w:b/>
          <w:u w:val="single"/>
        </w:rPr>
      </w:pPr>
    </w:p>
    <w:p w14:paraId="699643D9" w14:textId="77777777" w:rsidR="003E6F62" w:rsidRDefault="003E6F62" w:rsidP="003E6F62">
      <w:pPr>
        <w:autoSpaceDE/>
        <w:autoSpaceDN/>
        <w:adjustRightInd/>
        <w:spacing w:after="0" w:line="276" w:lineRule="auto"/>
        <w:rPr>
          <w:b/>
          <w:u w:val="single"/>
        </w:rPr>
      </w:pPr>
    </w:p>
    <w:p w14:paraId="0B3AEB52" w14:textId="77777777" w:rsidR="003E6F62" w:rsidRDefault="003E6F62" w:rsidP="003E6F62">
      <w:pPr>
        <w:autoSpaceDE/>
        <w:autoSpaceDN/>
        <w:adjustRightInd/>
        <w:spacing w:after="0" w:line="276" w:lineRule="auto"/>
        <w:rPr>
          <w:b/>
          <w:u w:val="single"/>
        </w:rPr>
      </w:pPr>
    </w:p>
    <w:p w14:paraId="5151ADA8" w14:textId="77777777" w:rsidR="003E6F62" w:rsidRDefault="003E6F62" w:rsidP="003E6F62">
      <w:pPr>
        <w:autoSpaceDE/>
        <w:autoSpaceDN/>
        <w:adjustRightInd/>
        <w:spacing w:after="0" w:line="276" w:lineRule="auto"/>
        <w:rPr>
          <w:b/>
          <w:u w:val="single"/>
        </w:rPr>
      </w:pPr>
    </w:p>
    <w:p w14:paraId="54A84C19" w14:textId="77777777" w:rsidR="003E6F62" w:rsidRDefault="003E6F62" w:rsidP="003E6F62">
      <w:pPr>
        <w:autoSpaceDE/>
        <w:autoSpaceDN/>
        <w:adjustRightInd/>
        <w:spacing w:after="0" w:line="276" w:lineRule="auto"/>
        <w:rPr>
          <w:b/>
          <w:u w:val="single"/>
        </w:rPr>
      </w:pPr>
    </w:p>
    <w:p w14:paraId="54C1BF7D" w14:textId="77777777" w:rsidR="003E6F62" w:rsidRDefault="003E6F62" w:rsidP="003E6F62">
      <w:pPr>
        <w:autoSpaceDE/>
        <w:autoSpaceDN/>
        <w:adjustRightInd/>
        <w:spacing w:after="0" w:line="276" w:lineRule="auto"/>
        <w:rPr>
          <w:b/>
          <w:u w:val="single"/>
        </w:rPr>
      </w:pPr>
    </w:p>
    <w:p w14:paraId="4A6EA852" w14:textId="77777777" w:rsidR="003E6F62" w:rsidRDefault="003E6F62" w:rsidP="003E6F62">
      <w:pPr>
        <w:autoSpaceDE/>
        <w:autoSpaceDN/>
        <w:adjustRightInd/>
        <w:spacing w:after="0" w:line="276" w:lineRule="auto"/>
        <w:rPr>
          <w:b/>
          <w:u w:val="single"/>
        </w:rPr>
      </w:pPr>
    </w:p>
    <w:p w14:paraId="75DDC384" w14:textId="59D48E94"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 xml:space="preserve">Reference – A007 </w:t>
      </w:r>
    </w:p>
    <w:p w14:paraId="57A2968A"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2B619011" w14:textId="77777777" w:rsidTr="00990BC6">
        <w:tc>
          <w:tcPr>
            <w:tcW w:w="4531" w:type="dxa"/>
            <w:gridSpan w:val="4"/>
            <w:tcBorders>
              <w:right w:val="single" w:sz="4" w:space="0" w:color="auto"/>
            </w:tcBorders>
          </w:tcPr>
          <w:p w14:paraId="13760214"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313A79DB"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Respite Policy</w:t>
            </w:r>
          </w:p>
        </w:tc>
      </w:tr>
      <w:tr w:rsidR="003E6F62" w:rsidRPr="00D13879" w14:paraId="217AC164" w14:textId="77777777" w:rsidTr="00990BC6">
        <w:trPr>
          <w:trHeight w:val="911"/>
        </w:trPr>
        <w:tc>
          <w:tcPr>
            <w:tcW w:w="4531" w:type="dxa"/>
            <w:gridSpan w:val="4"/>
            <w:tcBorders>
              <w:right w:val="single" w:sz="4" w:space="0" w:color="auto"/>
            </w:tcBorders>
          </w:tcPr>
          <w:p w14:paraId="58E096EB"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3B0A9ECC"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0800F08A" w14:textId="77777777" w:rsidTr="00990BC6">
        <w:tc>
          <w:tcPr>
            <w:tcW w:w="4531" w:type="dxa"/>
            <w:gridSpan w:val="4"/>
            <w:tcBorders>
              <w:right w:val="single" w:sz="4" w:space="0" w:color="auto"/>
            </w:tcBorders>
          </w:tcPr>
          <w:p w14:paraId="7D59E587" w14:textId="77777777" w:rsidR="003E6F62" w:rsidRPr="00197EB9" w:rsidRDefault="003E6F62" w:rsidP="00990BC6">
            <w:pPr>
              <w:autoSpaceDE/>
              <w:autoSpaceDN/>
              <w:adjustRightInd/>
              <w:spacing w:after="0"/>
              <w:jc w:val="left"/>
              <w:rPr>
                <w:rFonts w:eastAsia="Times New Roman" w:cs="Arial"/>
                <w:color w:val="auto"/>
                <w:lang w:eastAsia="en-GB"/>
              </w:rPr>
            </w:pPr>
            <w:r w:rsidRPr="00197EB9">
              <w:rPr>
                <w:rFonts w:eastAsia="Times New Roman" w:cs="Arial"/>
                <w:b/>
                <w:color w:val="auto"/>
                <w:lang w:eastAsia="en-GB"/>
              </w:rPr>
              <w:t>Gross budget 2022/23</w:t>
            </w:r>
          </w:p>
        </w:tc>
        <w:tc>
          <w:tcPr>
            <w:tcW w:w="4627" w:type="dxa"/>
            <w:gridSpan w:val="4"/>
            <w:tcBorders>
              <w:left w:val="single" w:sz="4" w:space="0" w:color="auto"/>
            </w:tcBorders>
          </w:tcPr>
          <w:p w14:paraId="7CC761D4"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£681.855m</w:t>
            </w:r>
          </w:p>
        </w:tc>
      </w:tr>
      <w:tr w:rsidR="003E6F62" w:rsidRPr="00D13879" w14:paraId="200280BC" w14:textId="77777777" w:rsidTr="00990BC6">
        <w:tc>
          <w:tcPr>
            <w:tcW w:w="4531" w:type="dxa"/>
            <w:gridSpan w:val="4"/>
            <w:tcBorders>
              <w:right w:val="single" w:sz="4" w:space="0" w:color="auto"/>
            </w:tcBorders>
          </w:tcPr>
          <w:p w14:paraId="27188E9D" w14:textId="77777777" w:rsidR="003E6F62" w:rsidRPr="00197EB9" w:rsidRDefault="003E6F62" w:rsidP="00990BC6">
            <w:pPr>
              <w:autoSpaceDE/>
              <w:autoSpaceDN/>
              <w:adjustRightInd/>
              <w:spacing w:after="0"/>
              <w:jc w:val="left"/>
              <w:rPr>
                <w:rFonts w:eastAsia="Times New Roman" w:cs="Arial"/>
                <w:color w:val="auto"/>
                <w:lang w:eastAsia="en-GB"/>
              </w:rPr>
            </w:pPr>
            <w:r w:rsidRPr="00197EB9">
              <w:rPr>
                <w:rFonts w:eastAsia="Times New Roman" w:cs="Arial"/>
                <w:b/>
                <w:color w:val="auto"/>
                <w:lang w:eastAsia="en-GB"/>
              </w:rPr>
              <w:t>Income 2022/23</w:t>
            </w:r>
          </w:p>
        </w:tc>
        <w:tc>
          <w:tcPr>
            <w:tcW w:w="4627" w:type="dxa"/>
            <w:gridSpan w:val="4"/>
            <w:tcBorders>
              <w:left w:val="single" w:sz="4" w:space="0" w:color="auto"/>
            </w:tcBorders>
          </w:tcPr>
          <w:p w14:paraId="7423E484"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£265.821m</w:t>
            </w:r>
          </w:p>
        </w:tc>
      </w:tr>
      <w:tr w:rsidR="003E6F62" w:rsidRPr="00D13879" w14:paraId="4C5D480F" w14:textId="77777777" w:rsidTr="00990BC6">
        <w:tc>
          <w:tcPr>
            <w:tcW w:w="4531" w:type="dxa"/>
            <w:gridSpan w:val="4"/>
            <w:tcBorders>
              <w:right w:val="single" w:sz="4" w:space="0" w:color="auto"/>
            </w:tcBorders>
          </w:tcPr>
          <w:p w14:paraId="1B116B9D" w14:textId="77777777" w:rsidR="003E6F62" w:rsidRPr="00197EB9" w:rsidRDefault="003E6F62" w:rsidP="00990BC6">
            <w:pPr>
              <w:autoSpaceDE/>
              <w:autoSpaceDN/>
              <w:adjustRightInd/>
              <w:spacing w:after="0"/>
              <w:jc w:val="left"/>
              <w:rPr>
                <w:rFonts w:eastAsia="Times New Roman" w:cs="Arial"/>
                <w:color w:val="auto"/>
                <w:lang w:eastAsia="en-GB"/>
              </w:rPr>
            </w:pPr>
            <w:r w:rsidRPr="00197EB9">
              <w:rPr>
                <w:rFonts w:eastAsia="Times New Roman" w:cs="Arial"/>
                <w:b/>
                <w:color w:val="auto"/>
                <w:lang w:eastAsia="en-GB"/>
              </w:rPr>
              <w:t>Net budget 2022/23</w:t>
            </w:r>
          </w:p>
        </w:tc>
        <w:tc>
          <w:tcPr>
            <w:tcW w:w="4627" w:type="dxa"/>
            <w:gridSpan w:val="4"/>
            <w:tcBorders>
              <w:left w:val="single" w:sz="4" w:space="0" w:color="auto"/>
            </w:tcBorders>
          </w:tcPr>
          <w:p w14:paraId="065A2C2C"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£416.034m</w:t>
            </w:r>
          </w:p>
        </w:tc>
      </w:tr>
      <w:tr w:rsidR="003E6F62" w:rsidRPr="00D13879" w14:paraId="3A1115A6" w14:textId="77777777" w:rsidTr="00990BC6">
        <w:trPr>
          <w:trHeight w:val="428"/>
        </w:trPr>
        <w:tc>
          <w:tcPr>
            <w:tcW w:w="9158" w:type="dxa"/>
            <w:gridSpan w:val="8"/>
          </w:tcPr>
          <w:p w14:paraId="31A24A81"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6F02DAFC" w14:textId="77777777" w:rsidTr="00990BC6">
        <w:tc>
          <w:tcPr>
            <w:tcW w:w="9158" w:type="dxa"/>
            <w:gridSpan w:val="8"/>
          </w:tcPr>
          <w:p w14:paraId="3C785287"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2533E6CE" w14:textId="77777777" w:rsidTr="00990BC6">
        <w:trPr>
          <w:trHeight w:val="90"/>
        </w:trPr>
        <w:tc>
          <w:tcPr>
            <w:tcW w:w="1980" w:type="dxa"/>
          </w:tcPr>
          <w:p w14:paraId="5B97DC7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BF2E42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0279B3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A7A47F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0270D3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6BB2CC6F" w14:textId="77777777" w:rsidTr="00990BC6">
        <w:trPr>
          <w:trHeight w:val="90"/>
        </w:trPr>
        <w:tc>
          <w:tcPr>
            <w:tcW w:w="1980" w:type="dxa"/>
          </w:tcPr>
          <w:p w14:paraId="532A3A3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160901F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29E19D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652C35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01BF5D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7AC907E6" w14:textId="77777777" w:rsidTr="00990BC6">
        <w:trPr>
          <w:trHeight w:val="90"/>
        </w:trPr>
        <w:tc>
          <w:tcPr>
            <w:tcW w:w="1980" w:type="dxa"/>
            <w:vAlign w:val="center"/>
          </w:tcPr>
          <w:p w14:paraId="4559B94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-0.100</w:t>
            </w:r>
          </w:p>
        </w:tc>
        <w:tc>
          <w:tcPr>
            <w:tcW w:w="1683" w:type="dxa"/>
            <w:gridSpan w:val="2"/>
          </w:tcPr>
          <w:p w14:paraId="1E25DBD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D6FBB6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274E7E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9F29849"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-0.100</w:t>
            </w:r>
          </w:p>
        </w:tc>
      </w:tr>
      <w:tr w:rsidR="003E6F62" w:rsidRPr="00D13879" w14:paraId="1363EF05"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D410B87"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4260811D"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BD55666"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4E3653AC" w14:textId="77777777" w:rsidTr="00990BC6">
        <w:trPr>
          <w:trHeight w:val="90"/>
        </w:trPr>
        <w:tc>
          <w:tcPr>
            <w:tcW w:w="1980" w:type="dxa"/>
          </w:tcPr>
          <w:p w14:paraId="0B460B5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92D6E8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EF6292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4959D8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3AC90E4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62EBDEF0" w14:textId="77777777" w:rsidTr="00990BC6">
        <w:trPr>
          <w:trHeight w:val="90"/>
        </w:trPr>
        <w:tc>
          <w:tcPr>
            <w:tcW w:w="1980" w:type="dxa"/>
          </w:tcPr>
          <w:p w14:paraId="1534D41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26B836D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41CA57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A043AB1"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F4C733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3E6F62" w:rsidRPr="00D13879" w14:paraId="2DAFF925" w14:textId="77777777" w:rsidTr="00990BC6">
        <w:trPr>
          <w:trHeight w:val="90"/>
        </w:trPr>
        <w:tc>
          <w:tcPr>
            <w:tcW w:w="9158" w:type="dxa"/>
            <w:gridSpan w:val="8"/>
          </w:tcPr>
          <w:p w14:paraId="0DD4899D"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3903B906" w14:textId="77777777" w:rsidTr="00990BC6">
        <w:trPr>
          <w:trHeight w:val="90"/>
        </w:trPr>
        <w:tc>
          <w:tcPr>
            <w:tcW w:w="9158" w:type="dxa"/>
            <w:gridSpan w:val="8"/>
          </w:tcPr>
          <w:p w14:paraId="52F5C141"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4776294B" w14:textId="77777777" w:rsidTr="00990BC6">
        <w:trPr>
          <w:trHeight w:val="90"/>
        </w:trPr>
        <w:tc>
          <w:tcPr>
            <w:tcW w:w="1980" w:type="dxa"/>
          </w:tcPr>
          <w:p w14:paraId="5EDDEFE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34A1B4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D057E3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6C89EE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39853CB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6066E5D2" w14:textId="77777777" w:rsidTr="00990BC6">
        <w:trPr>
          <w:trHeight w:val="90"/>
        </w:trPr>
        <w:tc>
          <w:tcPr>
            <w:tcW w:w="1980" w:type="dxa"/>
          </w:tcPr>
          <w:p w14:paraId="1B1AF7A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749C114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250509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E30DC3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37D13A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067452DF" w14:textId="77777777" w:rsidTr="00990BC6">
        <w:trPr>
          <w:trHeight w:val="90"/>
        </w:trPr>
        <w:tc>
          <w:tcPr>
            <w:tcW w:w="1980" w:type="dxa"/>
          </w:tcPr>
          <w:p w14:paraId="668B9D6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15234D4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6580E6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B2D8A6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D23EE2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3E6F62" w:rsidRPr="00D13879" w14:paraId="716409E7" w14:textId="77777777" w:rsidTr="00990BC6">
        <w:trPr>
          <w:trHeight w:val="70"/>
        </w:trPr>
        <w:tc>
          <w:tcPr>
            <w:tcW w:w="9158" w:type="dxa"/>
            <w:gridSpan w:val="8"/>
          </w:tcPr>
          <w:p w14:paraId="379BDC6D"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151D120B" w14:textId="77777777" w:rsidTr="00990BC6">
        <w:trPr>
          <w:trHeight w:val="70"/>
        </w:trPr>
        <w:tc>
          <w:tcPr>
            <w:tcW w:w="2816" w:type="dxa"/>
            <w:gridSpan w:val="2"/>
          </w:tcPr>
          <w:p w14:paraId="25DCC7A0"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21E2FD66"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1C1FF558" w14:textId="77777777" w:rsidR="003E6F62" w:rsidRDefault="003E6F62" w:rsidP="00990BC6">
            <w:pPr>
              <w:autoSpaceDE/>
              <w:autoSpaceDN/>
              <w:adjustRightInd/>
              <w:spacing w:after="0"/>
              <w:rPr>
                <w:color w:val="auto"/>
              </w:rPr>
            </w:pPr>
            <w:r>
              <w:rPr>
                <w:color w:val="auto"/>
              </w:rPr>
              <w:t xml:space="preserve">To include within the new Respite policy: </w:t>
            </w:r>
          </w:p>
          <w:p w14:paraId="1113E8CB" w14:textId="666FD8B0" w:rsidR="003E6F62" w:rsidRPr="002C0E2E" w:rsidRDefault="003E6F62" w:rsidP="003E6F62">
            <w:pPr>
              <w:pStyle w:val="ListParagraph"/>
              <w:numPr>
                <w:ilvl w:val="0"/>
                <w:numId w:val="13"/>
              </w:numPr>
              <w:autoSpaceDE/>
              <w:autoSpaceDN/>
              <w:adjustRightInd/>
              <w:spacing w:after="0"/>
              <w:rPr>
                <w:color w:val="auto"/>
              </w:rPr>
            </w:pPr>
            <w:r w:rsidRPr="002C0E2E">
              <w:rPr>
                <w:color w:val="auto"/>
              </w:rPr>
              <w:t>remov</w:t>
            </w:r>
            <w:r>
              <w:rPr>
                <w:color w:val="auto"/>
              </w:rPr>
              <w:t>al</w:t>
            </w:r>
            <w:r w:rsidRPr="002C0E2E">
              <w:rPr>
                <w:color w:val="auto"/>
              </w:rPr>
              <w:t xml:space="preserve"> </w:t>
            </w:r>
            <w:r>
              <w:rPr>
                <w:color w:val="auto"/>
              </w:rPr>
              <w:t xml:space="preserve">of </w:t>
            </w:r>
            <w:r w:rsidRPr="002C0E2E">
              <w:rPr>
                <w:color w:val="auto"/>
              </w:rPr>
              <w:t xml:space="preserve">the current </w:t>
            </w:r>
            <w:r>
              <w:rPr>
                <w:color w:val="auto"/>
              </w:rPr>
              <w:t xml:space="preserve">cap on charges for residential respite care so that service users pay the </w:t>
            </w:r>
            <w:r w:rsidR="00100A69">
              <w:rPr>
                <w:color w:val="auto"/>
              </w:rPr>
              <w:t>actual</w:t>
            </w:r>
            <w:r>
              <w:rPr>
                <w:color w:val="auto"/>
              </w:rPr>
              <w:t xml:space="preserve"> cost of receiving the service, subject to a financial assessment and the amount they are assessed as being able to afford to </w:t>
            </w:r>
            <w:proofErr w:type="gramStart"/>
            <w:r>
              <w:rPr>
                <w:color w:val="auto"/>
              </w:rPr>
              <w:t>pay;</w:t>
            </w:r>
            <w:proofErr w:type="gramEnd"/>
            <w:r w:rsidRPr="002C0E2E">
              <w:rPr>
                <w:color w:val="auto"/>
              </w:rPr>
              <w:t xml:space="preserve"> </w:t>
            </w:r>
          </w:p>
          <w:p w14:paraId="43D67396" w14:textId="77777777" w:rsidR="003E6F62" w:rsidRPr="00C4291E" w:rsidRDefault="003E6F62" w:rsidP="003E6F62">
            <w:pPr>
              <w:pStyle w:val="ListParagraph"/>
              <w:numPr>
                <w:ilvl w:val="0"/>
                <w:numId w:val="13"/>
              </w:numPr>
              <w:autoSpaceDE/>
              <w:autoSpaceDN/>
              <w:adjustRightInd/>
              <w:spacing w:after="0"/>
            </w:pPr>
            <w:r>
              <w:t>where direct payments for respite care are used to purchase care services, the service user will be charged what they can afford to pay based on a financial assessment.</w:t>
            </w:r>
          </w:p>
        </w:tc>
      </w:tr>
      <w:tr w:rsidR="003E6F62" w:rsidRPr="00D13879" w14:paraId="007F1A4F" w14:textId="77777777" w:rsidTr="00990BC6">
        <w:trPr>
          <w:trHeight w:val="1220"/>
        </w:trPr>
        <w:tc>
          <w:tcPr>
            <w:tcW w:w="2816" w:type="dxa"/>
            <w:gridSpan w:val="2"/>
          </w:tcPr>
          <w:p w14:paraId="1749ED97"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0A2C792C" w14:textId="77777777" w:rsidR="003E6F62" w:rsidRDefault="003E6F62" w:rsidP="00990BC6">
            <w:pPr>
              <w:autoSpaceDE/>
              <w:autoSpaceDN/>
              <w:adjustRightInd/>
              <w:spacing w:after="0"/>
              <w:rPr>
                <w:color w:val="auto"/>
              </w:rPr>
            </w:pPr>
            <w:r>
              <w:rPr>
                <w:color w:val="auto"/>
              </w:rPr>
              <w:t>This proposal will not alter people's ability to access respite services for themselves or their carer.</w:t>
            </w:r>
          </w:p>
          <w:p w14:paraId="6731531D" w14:textId="77777777" w:rsidR="003E6F62" w:rsidRDefault="003E6F62" w:rsidP="00990BC6">
            <w:pPr>
              <w:autoSpaceDE/>
              <w:autoSpaceDN/>
              <w:adjustRightInd/>
              <w:spacing w:after="0"/>
              <w:rPr>
                <w:color w:val="auto"/>
              </w:rPr>
            </w:pPr>
          </w:p>
          <w:p w14:paraId="6A4E8056" w14:textId="77777777" w:rsidR="003E6F62" w:rsidRDefault="003E6F62" w:rsidP="00990BC6">
            <w:pPr>
              <w:autoSpaceDE/>
              <w:autoSpaceDN/>
              <w:adjustRightInd/>
              <w:spacing w:after="0"/>
              <w:rPr>
                <w:color w:val="auto"/>
              </w:rPr>
            </w:pPr>
            <w:r>
              <w:rPr>
                <w:color w:val="auto"/>
              </w:rPr>
              <w:t xml:space="preserve">Service users will be charged for respite care in a care home based on a financial assessment which will determine how much they can afford to pay towards the cost. This assessed charge is currently capped at £116.20 per week. </w:t>
            </w:r>
          </w:p>
          <w:p w14:paraId="609E464C" w14:textId="77777777" w:rsidR="003E6F62" w:rsidRDefault="003E6F62" w:rsidP="00990BC6">
            <w:pPr>
              <w:autoSpaceDE/>
              <w:autoSpaceDN/>
              <w:adjustRightInd/>
              <w:spacing w:after="0"/>
              <w:rPr>
                <w:color w:val="auto"/>
              </w:rPr>
            </w:pPr>
          </w:p>
          <w:p w14:paraId="32FBB065" w14:textId="77777777" w:rsidR="003E6F62" w:rsidRDefault="003E6F62" w:rsidP="00990BC6">
            <w:pPr>
              <w:autoSpaceDE/>
              <w:autoSpaceDN/>
              <w:adjustRightInd/>
              <w:spacing w:after="0"/>
              <w:rPr>
                <w:color w:val="auto"/>
              </w:rPr>
            </w:pPr>
            <w:r>
              <w:rPr>
                <w:color w:val="auto"/>
              </w:rPr>
              <w:t xml:space="preserve">Where a person is receiving a direct payment for respite care and it is being used to purchase care services, they will be charged towards the cost based on a financial assessment which will determine how much they can </w:t>
            </w:r>
            <w:r>
              <w:rPr>
                <w:color w:val="auto"/>
              </w:rPr>
              <w:lastRenderedPageBreak/>
              <w:t>afford to pay. There is currently no charge for direct payments for respite care.</w:t>
            </w:r>
          </w:p>
          <w:p w14:paraId="7CAAE3E9" w14:textId="77777777" w:rsidR="003E6F62" w:rsidRDefault="003E6F62" w:rsidP="00990BC6">
            <w:pPr>
              <w:autoSpaceDE/>
              <w:autoSpaceDN/>
              <w:adjustRightInd/>
              <w:spacing w:after="0"/>
              <w:rPr>
                <w:color w:val="auto"/>
              </w:rPr>
            </w:pPr>
          </w:p>
          <w:p w14:paraId="42F65DF3" w14:textId="77777777" w:rsidR="003E6F62" w:rsidRPr="00470522" w:rsidRDefault="003E6F62" w:rsidP="00990BC6">
            <w:pPr>
              <w:autoSpaceDE/>
              <w:autoSpaceDN/>
              <w:adjustRightInd/>
              <w:spacing w:after="0"/>
              <w:rPr>
                <w:color w:val="auto"/>
              </w:rPr>
            </w:pPr>
            <w:r>
              <w:rPr>
                <w:color w:val="auto"/>
              </w:rPr>
              <w:t xml:space="preserve">   </w:t>
            </w:r>
          </w:p>
        </w:tc>
      </w:tr>
      <w:tr w:rsidR="003E6F62" w:rsidRPr="00D13879" w14:paraId="2FC7CF54" w14:textId="77777777" w:rsidTr="00990BC6">
        <w:trPr>
          <w:trHeight w:val="70"/>
        </w:trPr>
        <w:tc>
          <w:tcPr>
            <w:tcW w:w="2816" w:type="dxa"/>
            <w:gridSpan w:val="2"/>
          </w:tcPr>
          <w:p w14:paraId="2720F2D0"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360FCC30" w14:textId="77777777" w:rsidR="003E6F62" w:rsidRDefault="003E6F62" w:rsidP="00990BC6">
            <w:pPr>
              <w:autoSpaceDE/>
              <w:autoSpaceDN/>
              <w:adjustRightInd/>
              <w:spacing w:after="0"/>
              <w:rPr>
                <w:color w:val="auto"/>
              </w:rPr>
            </w:pPr>
            <w:r>
              <w:rPr>
                <w:color w:val="auto"/>
              </w:rPr>
              <w:t>Agree the proposed charging policy for Respite services</w:t>
            </w:r>
          </w:p>
          <w:p w14:paraId="17191C61" w14:textId="77777777" w:rsidR="003E6F62" w:rsidRDefault="003E6F62" w:rsidP="00990BC6">
            <w:pPr>
              <w:autoSpaceDE/>
              <w:autoSpaceDN/>
              <w:adjustRightInd/>
              <w:spacing w:after="0"/>
              <w:rPr>
                <w:color w:val="auto"/>
              </w:rPr>
            </w:pPr>
          </w:p>
          <w:p w14:paraId="3962633F" w14:textId="77777777" w:rsidR="003E6F62" w:rsidRDefault="003E6F62" w:rsidP="00990BC6">
            <w:pPr>
              <w:autoSpaceDE/>
              <w:autoSpaceDN/>
              <w:adjustRightInd/>
              <w:spacing w:after="0"/>
              <w:rPr>
                <w:color w:val="auto"/>
              </w:rPr>
            </w:pPr>
            <w:r w:rsidRPr="00C70468">
              <w:rPr>
                <w:color w:val="auto"/>
              </w:rPr>
              <w:t>Undertake a consultation exercise on a new Respite policy</w:t>
            </w:r>
          </w:p>
          <w:p w14:paraId="0E862F99" w14:textId="77777777" w:rsidR="003E6F62" w:rsidRDefault="003E6F62" w:rsidP="00990BC6">
            <w:pPr>
              <w:autoSpaceDE/>
              <w:autoSpaceDN/>
              <w:adjustRightInd/>
              <w:spacing w:after="0"/>
              <w:rPr>
                <w:color w:val="auto"/>
              </w:rPr>
            </w:pPr>
          </w:p>
          <w:p w14:paraId="4CDCAD8A" w14:textId="77777777" w:rsidR="003E6F62" w:rsidRDefault="003E6F62" w:rsidP="00990BC6">
            <w:pPr>
              <w:autoSpaceDE/>
              <w:autoSpaceDN/>
              <w:adjustRightInd/>
              <w:spacing w:after="0"/>
              <w:rPr>
                <w:color w:val="auto"/>
              </w:rPr>
            </w:pPr>
            <w:r>
              <w:rPr>
                <w:color w:val="auto"/>
              </w:rPr>
              <w:t>Develop a Respite policy based on the feedback from the consultation and present to Cabinet</w:t>
            </w:r>
          </w:p>
          <w:p w14:paraId="48FA605F" w14:textId="77777777" w:rsidR="003E6F62" w:rsidRDefault="003E6F62" w:rsidP="00990BC6">
            <w:pPr>
              <w:autoSpaceDE/>
              <w:autoSpaceDN/>
              <w:adjustRightInd/>
              <w:spacing w:after="0"/>
              <w:rPr>
                <w:color w:val="auto"/>
              </w:rPr>
            </w:pPr>
          </w:p>
          <w:p w14:paraId="4850032A" w14:textId="77777777" w:rsidR="003E6F62" w:rsidRDefault="003E6F62" w:rsidP="00990BC6">
            <w:pPr>
              <w:autoSpaceDE/>
              <w:autoSpaceDN/>
              <w:adjustRightInd/>
              <w:spacing w:after="0"/>
              <w:rPr>
                <w:color w:val="auto"/>
              </w:rPr>
            </w:pPr>
            <w:r>
              <w:rPr>
                <w:color w:val="auto"/>
              </w:rPr>
              <w:t>Inform social care teams of the changes</w:t>
            </w:r>
          </w:p>
          <w:p w14:paraId="40963641" w14:textId="77777777" w:rsidR="003E6F62" w:rsidRDefault="003E6F62" w:rsidP="00990BC6">
            <w:pPr>
              <w:autoSpaceDE/>
              <w:autoSpaceDN/>
              <w:adjustRightInd/>
              <w:spacing w:after="0"/>
              <w:rPr>
                <w:color w:val="auto"/>
              </w:rPr>
            </w:pPr>
          </w:p>
          <w:p w14:paraId="5DAC26D7" w14:textId="77777777" w:rsidR="003E6F62" w:rsidRPr="004B58FF" w:rsidRDefault="003E6F62" w:rsidP="00990BC6">
            <w:pPr>
              <w:autoSpaceDE/>
              <w:autoSpaceDN/>
              <w:adjustRightInd/>
              <w:spacing w:after="0"/>
              <w:rPr>
                <w:color w:val="auto"/>
              </w:rPr>
            </w:pPr>
            <w:r>
              <w:rPr>
                <w:color w:val="auto"/>
              </w:rPr>
              <w:t>Ensure service users who wish to access respite services are aware of the costs prior to accessing the service</w:t>
            </w:r>
          </w:p>
          <w:p w14:paraId="305AEE08" w14:textId="77777777" w:rsidR="003E6F62" w:rsidRDefault="003E6F62" w:rsidP="00990BC6">
            <w:pPr>
              <w:autoSpaceDE/>
              <w:autoSpaceDN/>
              <w:adjustRightInd/>
              <w:spacing w:after="0"/>
              <w:rPr>
                <w:color w:val="auto"/>
              </w:rPr>
            </w:pPr>
          </w:p>
          <w:p w14:paraId="2B6A8046" w14:textId="77777777" w:rsidR="003E6F62" w:rsidRPr="00470522" w:rsidRDefault="003E6F62" w:rsidP="00990BC6">
            <w:pPr>
              <w:autoSpaceDE/>
              <w:autoSpaceDN/>
              <w:adjustRightInd/>
              <w:spacing w:after="0"/>
              <w:rPr>
                <w:color w:val="auto"/>
              </w:rPr>
            </w:pPr>
          </w:p>
        </w:tc>
      </w:tr>
      <w:tr w:rsidR="003E6F62" w:rsidRPr="00D13879" w14:paraId="370337CD" w14:textId="77777777" w:rsidTr="00990BC6">
        <w:trPr>
          <w:trHeight w:val="70"/>
        </w:trPr>
        <w:tc>
          <w:tcPr>
            <w:tcW w:w="2816" w:type="dxa"/>
            <w:gridSpan w:val="2"/>
          </w:tcPr>
          <w:p w14:paraId="1F699173"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2FFDAAA4"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31882275" w14:textId="77777777" w:rsidR="003E6F62" w:rsidRDefault="003E6F62" w:rsidP="00990BC6">
            <w:pPr>
              <w:autoSpaceDE/>
              <w:autoSpaceDN/>
              <w:adjustRightInd/>
              <w:spacing w:after="0"/>
              <w:rPr>
                <w:color w:val="auto"/>
              </w:rPr>
            </w:pPr>
            <w:proofErr w:type="gramStart"/>
            <w:r>
              <w:rPr>
                <w:color w:val="auto"/>
              </w:rPr>
              <w:t>Yes</w:t>
            </w:r>
            <w:proofErr w:type="gramEnd"/>
            <w:r>
              <w:rPr>
                <w:color w:val="auto"/>
              </w:rPr>
              <w:t xml:space="preserve"> and will be undertaken as part of the development of the new Respite policy</w:t>
            </w:r>
          </w:p>
          <w:p w14:paraId="4E9EA3EA" w14:textId="77777777" w:rsidR="003E6F62" w:rsidRPr="00470522" w:rsidRDefault="003E6F62" w:rsidP="00990BC6">
            <w:pPr>
              <w:autoSpaceDE/>
              <w:autoSpaceDN/>
              <w:adjustRightInd/>
              <w:spacing w:after="0"/>
              <w:rPr>
                <w:color w:val="auto"/>
              </w:rPr>
            </w:pPr>
          </w:p>
        </w:tc>
      </w:tr>
      <w:tr w:rsidR="003E6F62" w:rsidRPr="00D13879" w14:paraId="33E13840" w14:textId="77777777" w:rsidTr="00990BC6">
        <w:trPr>
          <w:trHeight w:val="841"/>
        </w:trPr>
        <w:tc>
          <w:tcPr>
            <w:tcW w:w="2816" w:type="dxa"/>
            <w:gridSpan w:val="2"/>
          </w:tcPr>
          <w:p w14:paraId="11808D9D"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BC58738" w14:textId="77777777" w:rsidR="003E6F62" w:rsidRPr="00470522" w:rsidRDefault="003E6F62" w:rsidP="00990BC6">
            <w:pPr>
              <w:autoSpaceDE/>
              <w:autoSpaceDN/>
              <w:adjustRightInd/>
              <w:spacing w:after="0"/>
              <w:rPr>
                <w:color w:val="auto"/>
              </w:rPr>
            </w:pPr>
            <w:r>
              <w:rPr>
                <w:color w:val="auto"/>
              </w:rPr>
              <w:t xml:space="preserve">The key risk is in relation to people who wish to access residential respite and who subsequently decide not to proceed </w:t>
            </w:r>
            <w:proofErr w:type="gramStart"/>
            <w:r>
              <w:rPr>
                <w:color w:val="auto"/>
              </w:rPr>
              <w:t>on the basis of</w:t>
            </w:r>
            <w:proofErr w:type="gramEnd"/>
            <w:r>
              <w:rPr>
                <w:color w:val="auto"/>
              </w:rPr>
              <w:t xml:space="preserve"> the charge.  The mitigation for this will be to ensure that service users are fully informed of the costs prior to </w:t>
            </w:r>
            <w:proofErr w:type="gramStart"/>
            <w:r>
              <w:rPr>
                <w:color w:val="auto"/>
              </w:rPr>
              <w:t>making a decision</w:t>
            </w:r>
            <w:proofErr w:type="gramEnd"/>
            <w:r>
              <w:rPr>
                <w:color w:val="auto"/>
              </w:rPr>
              <w:t xml:space="preserve"> to proceed with the residential respite care and if they decide not to proceed for alternative options to be discussed for example day services, some form of help around the house, support from family and friends.  </w:t>
            </w:r>
          </w:p>
        </w:tc>
      </w:tr>
      <w:tr w:rsidR="003E6F62" w:rsidRPr="00D13879" w14:paraId="771E93B1" w14:textId="77777777" w:rsidTr="00990BC6">
        <w:trPr>
          <w:trHeight w:val="558"/>
        </w:trPr>
        <w:tc>
          <w:tcPr>
            <w:tcW w:w="6540" w:type="dxa"/>
            <w:gridSpan w:val="6"/>
          </w:tcPr>
          <w:p w14:paraId="6237BEF9"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0FA63A7D" w14:textId="77777777" w:rsidR="003E6F62" w:rsidRPr="00470522" w:rsidRDefault="003E6F62" w:rsidP="00990BC6">
            <w:pPr>
              <w:autoSpaceDE/>
              <w:autoSpaceDN/>
              <w:adjustRightInd/>
              <w:spacing w:after="0"/>
              <w:jc w:val="center"/>
              <w:rPr>
                <w:rFonts w:eastAsia="Times New Roman" w:cs="Arial"/>
                <w:color w:val="auto"/>
                <w:lang w:eastAsia="en-GB"/>
              </w:rPr>
            </w:pPr>
            <w:proofErr w:type="gramStart"/>
            <w:r>
              <w:rPr>
                <w:rFonts w:eastAsia="Times New Roman" w:cs="Arial"/>
                <w:color w:val="auto"/>
                <w:lang w:eastAsia="en-GB"/>
              </w:rPr>
              <w:t>Yes</w:t>
            </w:r>
            <w:proofErr w:type="gramEnd"/>
            <w:r>
              <w:rPr>
                <w:rFonts w:eastAsia="Times New Roman" w:cs="Arial"/>
                <w:color w:val="auto"/>
                <w:lang w:eastAsia="en-GB"/>
              </w:rPr>
              <w:t xml:space="preserve"> and will be completed as part of the Respite policy development</w:t>
            </w:r>
          </w:p>
        </w:tc>
      </w:tr>
    </w:tbl>
    <w:p w14:paraId="195628BD" w14:textId="77777777" w:rsidR="003E6F62" w:rsidRDefault="003E6F62" w:rsidP="003E6F62">
      <w:pPr>
        <w:autoSpaceDE/>
        <w:autoSpaceDN/>
        <w:adjustRightInd/>
        <w:spacing w:after="0"/>
        <w:jc w:val="left"/>
        <w:rPr>
          <w:rFonts w:eastAsia="Times New Roman" w:cs="Arial"/>
          <w:b/>
          <w:color w:val="auto"/>
          <w:lang w:eastAsia="en-GB"/>
        </w:rPr>
      </w:pPr>
    </w:p>
    <w:p w14:paraId="19659AE0" w14:textId="77777777"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69F35066" w14:textId="77777777" w:rsidR="003E6F62" w:rsidRDefault="003E6F62" w:rsidP="003E6F62">
      <w:pPr>
        <w:autoSpaceDE/>
        <w:autoSpaceDN/>
        <w:adjustRightInd/>
        <w:spacing w:after="0"/>
        <w:jc w:val="left"/>
        <w:rPr>
          <w:rFonts w:eastAsia="Times New Roman" w:cs="Arial"/>
          <w:b/>
          <w:color w:val="auto"/>
          <w:lang w:eastAsia="en-GB"/>
        </w:rPr>
      </w:pPr>
    </w:p>
    <w:p w14:paraId="36604EC5" w14:textId="210E6843" w:rsidR="003E6F62" w:rsidRPr="005A49DC" w:rsidRDefault="003E6F62" w:rsidP="003E6F62">
      <w:pPr>
        <w:autoSpaceDE/>
        <w:adjustRightInd/>
        <w:spacing w:after="0"/>
        <w:rPr>
          <w:rFonts w:cs="Arial"/>
        </w:rPr>
      </w:pPr>
      <w:r w:rsidRPr="005A49DC">
        <w:rPr>
          <w:rFonts w:cs="Arial"/>
        </w:rPr>
        <w:t xml:space="preserve">Respite services are offered to people and their carers either on a regular or 'one off' basis.  They can include residential respite or day to day support such as help around the home, shopping and cleaning services, day services or other types of </w:t>
      </w:r>
      <w:proofErr w:type="gramStart"/>
      <w:r w:rsidRPr="005A49DC">
        <w:rPr>
          <w:rFonts w:cs="Arial"/>
        </w:rPr>
        <w:t>day</w:t>
      </w:r>
      <w:r>
        <w:rPr>
          <w:rFonts w:cs="Arial"/>
        </w:rPr>
        <w:t xml:space="preserve"> </w:t>
      </w:r>
      <w:r w:rsidRPr="005A49DC">
        <w:rPr>
          <w:rFonts w:cs="Arial"/>
        </w:rPr>
        <w:t>time</w:t>
      </w:r>
      <w:proofErr w:type="gramEnd"/>
      <w:r w:rsidRPr="005A49DC">
        <w:rPr>
          <w:rFonts w:cs="Arial"/>
        </w:rPr>
        <w:t xml:space="preserve"> activity.  People who receive a direct payment can use the money to cover this type of support. Respite services are offered through county council in house services or can be commissioned from the external market in various forms.   </w:t>
      </w:r>
    </w:p>
    <w:p w14:paraId="27BA9CC1" w14:textId="77777777" w:rsidR="003E6F62" w:rsidRDefault="003E6F62" w:rsidP="003E6F62">
      <w:pPr>
        <w:autoSpaceDE/>
        <w:adjustRightInd/>
        <w:spacing w:after="0"/>
        <w:jc w:val="left"/>
        <w:rPr>
          <w:rFonts w:cs="Arial"/>
          <w:sz w:val="22"/>
          <w:szCs w:val="22"/>
        </w:rPr>
      </w:pPr>
    </w:p>
    <w:p w14:paraId="3D1C7300" w14:textId="77777777" w:rsidR="003E6F62" w:rsidRDefault="003E6F62" w:rsidP="003E6F62">
      <w:pPr>
        <w:autoSpaceDE/>
        <w:adjustRightInd/>
        <w:spacing w:after="0"/>
        <w:jc w:val="left"/>
        <w:rPr>
          <w:rFonts w:cs="Arial"/>
          <w:sz w:val="22"/>
          <w:szCs w:val="22"/>
        </w:rPr>
      </w:pPr>
    </w:p>
    <w:p w14:paraId="0774AD81" w14:textId="77777777" w:rsidR="003E6F62" w:rsidRDefault="003E6F62" w:rsidP="003E6F62">
      <w:pPr>
        <w:autoSpaceDE/>
        <w:adjustRightInd/>
        <w:spacing w:after="0"/>
        <w:jc w:val="left"/>
        <w:rPr>
          <w:rFonts w:cs="Arial"/>
          <w:sz w:val="22"/>
          <w:szCs w:val="22"/>
        </w:rPr>
      </w:pPr>
    </w:p>
    <w:p w14:paraId="2230F3EC" w14:textId="77777777" w:rsidR="003E6F62" w:rsidRDefault="003E6F62" w:rsidP="003E6F62">
      <w:pPr>
        <w:autoSpaceDE/>
        <w:adjustRightInd/>
        <w:spacing w:after="0"/>
        <w:jc w:val="left"/>
        <w:rPr>
          <w:rFonts w:cs="Arial"/>
          <w:sz w:val="22"/>
          <w:szCs w:val="22"/>
        </w:rPr>
      </w:pPr>
    </w:p>
    <w:p w14:paraId="4B0A7834" w14:textId="45A62C8A" w:rsidR="003E6F62" w:rsidRDefault="003E6F62" w:rsidP="003E6F62">
      <w:pPr>
        <w:autoSpaceDE/>
        <w:adjustRightInd/>
        <w:spacing w:after="0"/>
        <w:jc w:val="left"/>
        <w:rPr>
          <w:rFonts w:cs="Arial"/>
          <w:sz w:val="22"/>
          <w:szCs w:val="22"/>
        </w:rPr>
      </w:pPr>
    </w:p>
    <w:p w14:paraId="13077B35" w14:textId="77777777" w:rsidR="0014682E" w:rsidRDefault="0014682E" w:rsidP="003E6F62">
      <w:pPr>
        <w:autoSpaceDE/>
        <w:adjustRightInd/>
        <w:spacing w:after="0"/>
        <w:jc w:val="left"/>
        <w:rPr>
          <w:rFonts w:cs="Arial"/>
          <w:sz w:val="22"/>
          <w:szCs w:val="22"/>
        </w:rPr>
      </w:pPr>
    </w:p>
    <w:p w14:paraId="2B4562C8" w14:textId="77777777" w:rsidR="003E6F62" w:rsidRDefault="003E6F62" w:rsidP="003E6F62">
      <w:pPr>
        <w:autoSpaceDE/>
        <w:autoSpaceDN/>
        <w:adjustRightInd/>
        <w:spacing w:after="0" w:line="276" w:lineRule="auto"/>
      </w:pPr>
    </w:p>
    <w:p w14:paraId="361F97A1" w14:textId="4C7478A6"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Reference – A008</w:t>
      </w:r>
    </w:p>
    <w:p w14:paraId="7508D5D9"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6158179B" w14:textId="77777777" w:rsidTr="00990BC6">
        <w:tc>
          <w:tcPr>
            <w:tcW w:w="4531" w:type="dxa"/>
            <w:gridSpan w:val="4"/>
            <w:tcBorders>
              <w:right w:val="single" w:sz="4" w:space="0" w:color="auto"/>
            </w:tcBorders>
          </w:tcPr>
          <w:p w14:paraId="6F00E848"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10DBF524"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Preparation for Adulthood (Transitions)</w:t>
            </w:r>
          </w:p>
        </w:tc>
      </w:tr>
      <w:tr w:rsidR="003E6F62" w:rsidRPr="00D13879" w14:paraId="73268619" w14:textId="77777777" w:rsidTr="00990BC6">
        <w:trPr>
          <w:trHeight w:val="911"/>
        </w:trPr>
        <w:tc>
          <w:tcPr>
            <w:tcW w:w="4531" w:type="dxa"/>
            <w:gridSpan w:val="4"/>
            <w:tcBorders>
              <w:right w:val="single" w:sz="4" w:space="0" w:color="auto"/>
            </w:tcBorders>
            <w:shd w:val="clear" w:color="auto" w:fill="auto"/>
          </w:tcPr>
          <w:p w14:paraId="0B8E71A0" w14:textId="77777777" w:rsidR="003E6F62" w:rsidRPr="00DC4609" w:rsidRDefault="003E6F62" w:rsidP="00990BC6">
            <w:pPr>
              <w:autoSpaceDE/>
              <w:autoSpaceDN/>
              <w:adjustRightInd/>
              <w:spacing w:after="0"/>
              <w:jc w:val="left"/>
              <w:rPr>
                <w:rFonts w:eastAsia="Times New Roman" w:cs="Arial"/>
                <w:color w:val="auto"/>
                <w:lang w:eastAsia="en-GB"/>
              </w:rPr>
            </w:pPr>
            <w:r w:rsidRPr="00DC4609">
              <w:rPr>
                <w:rFonts w:eastAsia="Times New Roman" w:cs="Arial"/>
                <w:b/>
                <w:color w:val="auto"/>
                <w:lang w:eastAsia="en-GB"/>
              </w:rPr>
              <w:t xml:space="preserve">Which 'start year' does this option relate to </w:t>
            </w:r>
          </w:p>
        </w:tc>
        <w:tc>
          <w:tcPr>
            <w:tcW w:w="4627" w:type="dxa"/>
            <w:gridSpan w:val="4"/>
            <w:tcBorders>
              <w:left w:val="single" w:sz="4" w:space="0" w:color="auto"/>
            </w:tcBorders>
          </w:tcPr>
          <w:p w14:paraId="72A9B235"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0D6B16C1" w14:textId="77777777" w:rsidTr="00990BC6">
        <w:tc>
          <w:tcPr>
            <w:tcW w:w="4531" w:type="dxa"/>
            <w:gridSpan w:val="4"/>
            <w:tcBorders>
              <w:right w:val="single" w:sz="4" w:space="0" w:color="auto"/>
            </w:tcBorders>
            <w:shd w:val="clear" w:color="auto" w:fill="auto"/>
          </w:tcPr>
          <w:p w14:paraId="27F36E2F" w14:textId="77777777" w:rsidR="003E6F62" w:rsidRPr="00DC4609" w:rsidRDefault="003E6F62" w:rsidP="00990BC6">
            <w:pPr>
              <w:autoSpaceDE/>
              <w:autoSpaceDN/>
              <w:adjustRightInd/>
              <w:spacing w:after="0"/>
              <w:jc w:val="left"/>
              <w:rPr>
                <w:rFonts w:eastAsia="Times New Roman" w:cs="Arial"/>
                <w:color w:val="auto"/>
                <w:lang w:eastAsia="en-GB"/>
              </w:rPr>
            </w:pPr>
            <w:r w:rsidRPr="00DC4609">
              <w:rPr>
                <w:rFonts w:eastAsia="Times New Roman" w:cs="Arial"/>
                <w:b/>
                <w:color w:val="auto"/>
                <w:lang w:eastAsia="en-GB"/>
              </w:rPr>
              <w:t>Gross budget 2022/23</w:t>
            </w:r>
          </w:p>
        </w:tc>
        <w:tc>
          <w:tcPr>
            <w:tcW w:w="4627" w:type="dxa"/>
            <w:gridSpan w:val="4"/>
            <w:tcBorders>
              <w:left w:val="single" w:sz="4" w:space="0" w:color="auto"/>
            </w:tcBorders>
          </w:tcPr>
          <w:p w14:paraId="40D6D9B7" w14:textId="77777777" w:rsidR="003E6F62" w:rsidRPr="00F45896"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£172.154m</w:t>
            </w:r>
          </w:p>
        </w:tc>
      </w:tr>
      <w:tr w:rsidR="003E6F62" w:rsidRPr="00D13879" w14:paraId="5A03B7D5" w14:textId="77777777" w:rsidTr="00990BC6">
        <w:trPr>
          <w:trHeight w:val="70"/>
        </w:trPr>
        <w:tc>
          <w:tcPr>
            <w:tcW w:w="4531" w:type="dxa"/>
            <w:gridSpan w:val="4"/>
            <w:tcBorders>
              <w:right w:val="single" w:sz="4" w:space="0" w:color="auto"/>
            </w:tcBorders>
            <w:shd w:val="clear" w:color="auto" w:fill="auto"/>
          </w:tcPr>
          <w:p w14:paraId="60549259" w14:textId="77777777" w:rsidR="003E6F62" w:rsidRPr="00DC4609" w:rsidRDefault="003E6F62" w:rsidP="00990BC6">
            <w:pPr>
              <w:autoSpaceDE/>
              <w:autoSpaceDN/>
              <w:adjustRightInd/>
              <w:spacing w:after="0"/>
              <w:jc w:val="left"/>
              <w:rPr>
                <w:rFonts w:eastAsia="Times New Roman" w:cs="Arial"/>
                <w:color w:val="auto"/>
                <w:lang w:eastAsia="en-GB"/>
              </w:rPr>
            </w:pPr>
            <w:r w:rsidRPr="00DC4609">
              <w:rPr>
                <w:rFonts w:eastAsia="Times New Roman" w:cs="Arial"/>
                <w:b/>
                <w:color w:val="auto"/>
                <w:lang w:eastAsia="en-GB"/>
              </w:rPr>
              <w:t>Income 2022/23</w:t>
            </w:r>
          </w:p>
        </w:tc>
        <w:tc>
          <w:tcPr>
            <w:tcW w:w="4627" w:type="dxa"/>
            <w:gridSpan w:val="4"/>
            <w:tcBorders>
              <w:left w:val="single" w:sz="4" w:space="0" w:color="auto"/>
            </w:tcBorders>
          </w:tcPr>
          <w:p w14:paraId="277F4EEE" w14:textId="77777777" w:rsidR="003E6F62" w:rsidRPr="00F45896"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£18.369m</w:t>
            </w:r>
          </w:p>
        </w:tc>
      </w:tr>
      <w:tr w:rsidR="003E6F62" w:rsidRPr="00D13879" w14:paraId="372389D5" w14:textId="77777777" w:rsidTr="00990BC6">
        <w:tc>
          <w:tcPr>
            <w:tcW w:w="4531" w:type="dxa"/>
            <w:gridSpan w:val="4"/>
            <w:tcBorders>
              <w:right w:val="single" w:sz="4" w:space="0" w:color="auto"/>
            </w:tcBorders>
            <w:shd w:val="clear" w:color="auto" w:fill="auto"/>
          </w:tcPr>
          <w:p w14:paraId="5BB04922" w14:textId="77777777" w:rsidR="003E6F62" w:rsidRPr="00DC4609" w:rsidRDefault="003E6F62" w:rsidP="00990BC6">
            <w:pPr>
              <w:autoSpaceDE/>
              <w:autoSpaceDN/>
              <w:adjustRightInd/>
              <w:spacing w:after="0"/>
              <w:jc w:val="left"/>
              <w:rPr>
                <w:rFonts w:eastAsia="Times New Roman" w:cs="Arial"/>
                <w:color w:val="auto"/>
                <w:lang w:eastAsia="en-GB"/>
              </w:rPr>
            </w:pPr>
            <w:r w:rsidRPr="00DC4609">
              <w:rPr>
                <w:rFonts w:eastAsia="Times New Roman" w:cs="Arial"/>
                <w:b/>
                <w:color w:val="auto"/>
                <w:lang w:eastAsia="en-GB"/>
              </w:rPr>
              <w:t>Net budget 2022/23</w:t>
            </w:r>
          </w:p>
        </w:tc>
        <w:tc>
          <w:tcPr>
            <w:tcW w:w="4627" w:type="dxa"/>
            <w:gridSpan w:val="4"/>
            <w:tcBorders>
              <w:left w:val="single" w:sz="4" w:space="0" w:color="auto"/>
            </w:tcBorders>
          </w:tcPr>
          <w:p w14:paraId="14F286A1" w14:textId="77777777" w:rsidR="003E6F62" w:rsidRPr="00F45896"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£153.785m</w:t>
            </w:r>
          </w:p>
        </w:tc>
      </w:tr>
      <w:tr w:rsidR="003E6F62" w:rsidRPr="00D13879" w14:paraId="5CD36153" w14:textId="77777777" w:rsidTr="00990BC6">
        <w:trPr>
          <w:trHeight w:val="428"/>
        </w:trPr>
        <w:tc>
          <w:tcPr>
            <w:tcW w:w="9158" w:type="dxa"/>
            <w:gridSpan w:val="8"/>
          </w:tcPr>
          <w:p w14:paraId="696B84D2"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07F42019" w14:textId="77777777" w:rsidTr="00990BC6">
        <w:tc>
          <w:tcPr>
            <w:tcW w:w="9158" w:type="dxa"/>
            <w:gridSpan w:val="8"/>
          </w:tcPr>
          <w:p w14:paraId="3449A2B7"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7E488FC9" w14:textId="77777777" w:rsidTr="00990BC6">
        <w:trPr>
          <w:trHeight w:val="90"/>
        </w:trPr>
        <w:tc>
          <w:tcPr>
            <w:tcW w:w="1980" w:type="dxa"/>
          </w:tcPr>
          <w:p w14:paraId="3B801BD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CB9399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28E2FC9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2701298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2A3503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0D62EF8C" w14:textId="77777777" w:rsidTr="00990BC6">
        <w:trPr>
          <w:trHeight w:val="90"/>
        </w:trPr>
        <w:tc>
          <w:tcPr>
            <w:tcW w:w="1980" w:type="dxa"/>
          </w:tcPr>
          <w:p w14:paraId="40C11B8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4B49566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7851AF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86761C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11DC03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22C0DCF0" w14:textId="77777777" w:rsidTr="00990BC6">
        <w:trPr>
          <w:trHeight w:val="90"/>
        </w:trPr>
        <w:tc>
          <w:tcPr>
            <w:tcW w:w="1980" w:type="dxa"/>
            <w:vAlign w:val="center"/>
          </w:tcPr>
          <w:p w14:paraId="278C75D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-0.340</w:t>
            </w:r>
          </w:p>
        </w:tc>
        <w:tc>
          <w:tcPr>
            <w:tcW w:w="1683" w:type="dxa"/>
            <w:gridSpan w:val="2"/>
          </w:tcPr>
          <w:p w14:paraId="5292C5B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-0.340</w:t>
            </w:r>
          </w:p>
        </w:tc>
        <w:tc>
          <w:tcPr>
            <w:tcW w:w="1831" w:type="dxa"/>
            <w:gridSpan w:val="2"/>
          </w:tcPr>
          <w:p w14:paraId="63B74E2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-0.340</w:t>
            </w:r>
          </w:p>
        </w:tc>
        <w:tc>
          <w:tcPr>
            <w:tcW w:w="1832" w:type="dxa"/>
            <w:gridSpan w:val="2"/>
          </w:tcPr>
          <w:p w14:paraId="0A3D034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-0.340</w:t>
            </w:r>
          </w:p>
        </w:tc>
        <w:tc>
          <w:tcPr>
            <w:tcW w:w="1832" w:type="dxa"/>
          </w:tcPr>
          <w:p w14:paraId="61B2C873"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-1.360</w:t>
            </w:r>
          </w:p>
        </w:tc>
      </w:tr>
      <w:tr w:rsidR="003E6F62" w:rsidRPr="00D13879" w14:paraId="0901FA3B"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BE8B203"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315956EE"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BE95472"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1B555F36" w14:textId="77777777" w:rsidTr="00990BC6">
        <w:trPr>
          <w:trHeight w:val="90"/>
        </w:trPr>
        <w:tc>
          <w:tcPr>
            <w:tcW w:w="1980" w:type="dxa"/>
          </w:tcPr>
          <w:p w14:paraId="4B68C72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DADAD3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ADBD73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EDC8C4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2DFE998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7BB1B519" w14:textId="77777777" w:rsidTr="00990BC6">
        <w:trPr>
          <w:trHeight w:val="90"/>
        </w:trPr>
        <w:tc>
          <w:tcPr>
            <w:tcW w:w="1980" w:type="dxa"/>
          </w:tcPr>
          <w:p w14:paraId="35325BCE"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4.00</w:t>
            </w:r>
          </w:p>
        </w:tc>
        <w:tc>
          <w:tcPr>
            <w:tcW w:w="1683" w:type="dxa"/>
            <w:gridSpan w:val="2"/>
          </w:tcPr>
          <w:p w14:paraId="67F8C8B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4E3947B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680D72E"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7CBACD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3E6F62" w:rsidRPr="00D13879" w14:paraId="495E9A4D" w14:textId="77777777" w:rsidTr="00990BC6">
        <w:trPr>
          <w:trHeight w:val="90"/>
        </w:trPr>
        <w:tc>
          <w:tcPr>
            <w:tcW w:w="9158" w:type="dxa"/>
            <w:gridSpan w:val="8"/>
          </w:tcPr>
          <w:p w14:paraId="6B7D84DA"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6D36C143" w14:textId="77777777" w:rsidTr="00990BC6">
        <w:trPr>
          <w:trHeight w:val="90"/>
        </w:trPr>
        <w:tc>
          <w:tcPr>
            <w:tcW w:w="9158" w:type="dxa"/>
            <w:gridSpan w:val="8"/>
          </w:tcPr>
          <w:p w14:paraId="4D526698"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06848D9E" w14:textId="77777777" w:rsidTr="00990BC6">
        <w:trPr>
          <w:trHeight w:val="90"/>
        </w:trPr>
        <w:tc>
          <w:tcPr>
            <w:tcW w:w="1980" w:type="dxa"/>
          </w:tcPr>
          <w:p w14:paraId="68A124B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909962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FD2600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54BB1B8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291ADC5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4134D243" w14:textId="77777777" w:rsidTr="00990BC6">
        <w:trPr>
          <w:trHeight w:val="90"/>
        </w:trPr>
        <w:tc>
          <w:tcPr>
            <w:tcW w:w="1980" w:type="dxa"/>
          </w:tcPr>
          <w:p w14:paraId="263991D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99D65E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65A7B7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83EB74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90A0A2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6ACFA0B3" w14:textId="77777777" w:rsidTr="00990BC6">
        <w:trPr>
          <w:trHeight w:val="90"/>
        </w:trPr>
        <w:tc>
          <w:tcPr>
            <w:tcW w:w="1980" w:type="dxa"/>
          </w:tcPr>
          <w:p w14:paraId="2273287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0.196</w:t>
            </w:r>
          </w:p>
        </w:tc>
        <w:tc>
          <w:tcPr>
            <w:tcW w:w="1683" w:type="dxa"/>
            <w:gridSpan w:val="2"/>
          </w:tcPr>
          <w:p w14:paraId="36E4F636"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8C6554E"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BC3431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CF19435" w14:textId="77777777" w:rsidR="003E6F62" w:rsidRPr="001D6502" w:rsidRDefault="003E6F62" w:rsidP="00990BC6">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0.196</w:t>
            </w:r>
          </w:p>
        </w:tc>
      </w:tr>
      <w:tr w:rsidR="003E6F62" w:rsidRPr="00D13879" w14:paraId="64FBD319" w14:textId="77777777" w:rsidTr="00990BC6">
        <w:trPr>
          <w:trHeight w:val="70"/>
        </w:trPr>
        <w:tc>
          <w:tcPr>
            <w:tcW w:w="9158" w:type="dxa"/>
            <w:gridSpan w:val="8"/>
          </w:tcPr>
          <w:p w14:paraId="3A54DF00"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285900C2" w14:textId="77777777" w:rsidTr="00990BC6">
        <w:trPr>
          <w:trHeight w:val="70"/>
        </w:trPr>
        <w:tc>
          <w:tcPr>
            <w:tcW w:w="2816" w:type="dxa"/>
            <w:gridSpan w:val="2"/>
          </w:tcPr>
          <w:p w14:paraId="2BDE4697"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0946E6E6"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0014C972" w14:textId="77777777" w:rsidR="003E6F62" w:rsidRDefault="003E6F62" w:rsidP="00990BC6">
            <w:pPr>
              <w:autoSpaceDE/>
              <w:autoSpaceDN/>
              <w:adjustRightInd/>
              <w:spacing w:after="0"/>
              <w:rPr>
                <w:color w:val="auto"/>
              </w:rPr>
            </w:pPr>
            <w:r>
              <w:rPr>
                <w:color w:val="auto"/>
              </w:rPr>
              <w:t>To agree an invest to save budget saving option to enable the Transitions service to:</w:t>
            </w:r>
          </w:p>
          <w:p w14:paraId="3880BD42" w14:textId="5EAA6990" w:rsidR="003E6F62" w:rsidRDefault="003E6F62" w:rsidP="003E6F62">
            <w:pPr>
              <w:pStyle w:val="ListParagraph"/>
              <w:numPr>
                <w:ilvl w:val="0"/>
                <w:numId w:val="17"/>
              </w:numPr>
              <w:autoSpaceDE/>
              <w:autoSpaceDN/>
              <w:adjustRightInd/>
              <w:spacing w:after="0"/>
              <w:rPr>
                <w:color w:val="auto"/>
              </w:rPr>
            </w:pPr>
            <w:r>
              <w:rPr>
                <w:color w:val="auto"/>
              </w:rPr>
              <w:t xml:space="preserve">Bring in additional permanent resource within the transition service to identify need at an early stage and to specify and procure </w:t>
            </w:r>
            <w:r w:rsidRPr="009D1290">
              <w:rPr>
                <w:color w:val="auto"/>
              </w:rPr>
              <w:t xml:space="preserve">best value services alongside meeting care needs in the most appropriate way, </w:t>
            </w:r>
            <w:r>
              <w:rPr>
                <w:color w:val="auto"/>
              </w:rPr>
              <w:t>w</w:t>
            </w:r>
            <w:r w:rsidRPr="009D1290">
              <w:rPr>
                <w:color w:val="auto"/>
              </w:rPr>
              <w:t>orking with Children's services and the care market to develop service options well in advance of adulthood to en</w:t>
            </w:r>
            <w:r>
              <w:rPr>
                <w:color w:val="auto"/>
              </w:rPr>
              <w:t xml:space="preserve">able choice, promotion of independence, </w:t>
            </w:r>
            <w:r w:rsidRPr="009D1290">
              <w:rPr>
                <w:color w:val="auto"/>
              </w:rPr>
              <w:t xml:space="preserve">best </w:t>
            </w:r>
            <w:proofErr w:type="gramStart"/>
            <w:r w:rsidRPr="009D1290">
              <w:rPr>
                <w:color w:val="auto"/>
              </w:rPr>
              <w:t>value</w:t>
            </w:r>
            <w:proofErr w:type="gramEnd"/>
            <w:r w:rsidRPr="009D1290">
              <w:rPr>
                <w:color w:val="auto"/>
              </w:rPr>
              <w:t xml:space="preserve"> and the best outcomes</w:t>
            </w:r>
            <w:r w:rsidR="0014682E">
              <w:rPr>
                <w:color w:val="auto"/>
              </w:rPr>
              <w:t>.</w:t>
            </w:r>
          </w:p>
          <w:p w14:paraId="3DE95236" w14:textId="55BD6A78" w:rsidR="003E6F62" w:rsidRDefault="003E6F62" w:rsidP="003E6F62">
            <w:pPr>
              <w:pStyle w:val="ListParagraph"/>
              <w:numPr>
                <w:ilvl w:val="0"/>
                <w:numId w:val="17"/>
              </w:numPr>
              <w:autoSpaceDE/>
              <w:autoSpaceDN/>
              <w:adjustRightInd/>
              <w:spacing w:after="0"/>
              <w:rPr>
                <w:color w:val="auto"/>
              </w:rPr>
            </w:pPr>
            <w:r>
              <w:rPr>
                <w:color w:val="auto"/>
              </w:rPr>
              <w:t>Work with colleagues in Children's services well before children reach the age of 18 to plan and prepare, alongside children and their families, for how care and support needs will be best met as children transition to adulthood</w:t>
            </w:r>
            <w:r w:rsidR="0014682E">
              <w:rPr>
                <w:color w:val="auto"/>
              </w:rPr>
              <w:t>.</w:t>
            </w:r>
          </w:p>
          <w:p w14:paraId="3B03C2CD" w14:textId="7BADCDCF" w:rsidR="003E6F62" w:rsidRPr="00D30546" w:rsidRDefault="003E6F62" w:rsidP="003E6F62">
            <w:pPr>
              <w:pStyle w:val="ListParagraph"/>
              <w:numPr>
                <w:ilvl w:val="0"/>
                <w:numId w:val="17"/>
              </w:numPr>
              <w:autoSpaceDE/>
              <w:autoSpaceDN/>
              <w:adjustRightInd/>
              <w:spacing w:after="0"/>
              <w:rPr>
                <w:color w:val="auto"/>
              </w:rPr>
            </w:pPr>
            <w:r w:rsidRPr="00D30546">
              <w:rPr>
                <w:color w:val="auto"/>
              </w:rPr>
              <w:t xml:space="preserve">Work closely with adult's Continuing Health Care </w:t>
            </w:r>
            <w:r>
              <w:rPr>
                <w:color w:val="auto"/>
              </w:rPr>
              <w:t xml:space="preserve">(CHC) </w:t>
            </w:r>
            <w:r w:rsidRPr="00D30546">
              <w:rPr>
                <w:color w:val="auto"/>
              </w:rPr>
              <w:t xml:space="preserve">and children's Continuing </w:t>
            </w:r>
            <w:r>
              <w:rPr>
                <w:color w:val="auto"/>
              </w:rPr>
              <w:t xml:space="preserve">Care (CC) Packages of </w:t>
            </w:r>
            <w:r w:rsidRPr="00D30546">
              <w:rPr>
                <w:color w:val="auto"/>
              </w:rPr>
              <w:t>Care leads to ensure eligible young people secure appropriate health funding</w:t>
            </w:r>
            <w:r w:rsidR="0014682E">
              <w:rPr>
                <w:color w:val="auto"/>
              </w:rPr>
              <w:t>.</w:t>
            </w:r>
          </w:p>
          <w:p w14:paraId="4967A606" w14:textId="3845432F" w:rsidR="003E6F62" w:rsidRPr="0014682E" w:rsidRDefault="003E6F62" w:rsidP="0014682E">
            <w:pPr>
              <w:pStyle w:val="ListParagraph"/>
              <w:numPr>
                <w:ilvl w:val="0"/>
                <w:numId w:val="17"/>
              </w:numPr>
              <w:autoSpaceDE/>
              <w:autoSpaceDN/>
              <w:adjustRightInd/>
              <w:spacing w:after="0"/>
              <w:rPr>
                <w:color w:val="auto"/>
              </w:rPr>
            </w:pPr>
            <w:r>
              <w:rPr>
                <w:color w:val="auto"/>
              </w:rPr>
              <w:t>Work with the care market to develop care and support options which will best meet the needs of children and their families and obtain best value for the council</w:t>
            </w:r>
            <w:r w:rsidR="0014682E">
              <w:rPr>
                <w:color w:val="auto"/>
              </w:rPr>
              <w:t>.</w:t>
            </w:r>
            <w:r>
              <w:rPr>
                <w:color w:val="auto"/>
              </w:rPr>
              <w:t xml:space="preserve"> </w:t>
            </w:r>
          </w:p>
        </w:tc>
      </w:tr>
      <w:tr w:rsidR="003E6F62" w:rsidRPr="00D13879" w14:paraId="02D571F1" w14:textId="77777777" w:rsidTr="00990BC6">
        <w:trPr>
          <w:trHeight w:val="1220"/>
        </w:trPr>
        <w:tc>
          <w:tcPr>
            <w:tcW w:w="2816" w:type="dxa"/>
            <w:gridSpan w:val="2"/>
          </w:tcPr>
          <w:p w14:paraId="797EDE60"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Impact upon service</w:t>
            </w:r>
            <w:r>
              <w:rPr>
                <w:rFonts w:eastAsia="Times New Roman" w:cs="Arial"/>
                <w:b/>
                <w:color w:val="auto"/>
                <w:lang w:eastAsia="en-GB"/>
              </w:rPr>
              <w:t>, other LCC services, service users and external partners</w:t>
            </w:r>
          </w:p>
        </w:tc>
        <w:tc>
          <w:tcPr>
            <w:tcW w:w="6342" w:type="dxa"/>
            <w:gridSpan w:val="6"/>
          </w:tcPr>
          <w:p w14:paraId="13260928" w14:textId="77777777" w:rsidR="003E6F62" w:rsidRDefault="003E6F62" w:rsidP="00990BC6">
            <w:pPr>
              <w:autoSpaceDE/>
              <w:autoSpaceDN/>
              <w:adjustRightInd/>
              <w:spacing w:after="0"/>
              <w:rPr>
                <w:color w:val="auto"/>
              </w:rPr>
            </w:pPr>
            <w:r>
              <w:rPr>
                <w:color w:val="auto"/>
              </w:rPr>
              <w:t xml:space="preserve">The service will be more 'upstream' in terms of how it plans and delivers services for children as they move on their life journey into adulthood.  </w:t>
            </w:r>
          </w:p>
          <w:p w14:paraId="3539F5CF" w14:textId="77777777" w:rsidR="003E6F62" w:rsidRDefault="003E6F62" w:rsidP="00990BC6">
            <w:pPr>
              <w:autoSpaceDE/>
              <w:autoSpaceDN/>
              <w:adjustRightInd/>
              <w:spacing w:after="0"/>
              <w:rPr>
                <w:color w:val="auto"/>
              </w:rPr>
            </w:pPr>
            <w:r>
              <w:rPr>
                <w:color w:val="auto"/>
              </w:rPr>
              <w:t>The additional resource requested as part of this invest to save option will enable the service to engage more fully with the care market and Children's services to develop services for the future.  At present the team's resources are at full stretch dealing with current 'caseload', they do not have the resource or skill set to work with the market to develop future options or the capacity to work more closely with Children's services in relation to children in the years preceding transition.</w:t>
            </w:r>
          </w:p>
          <w:p w14:paraId="0B97DB79" w14:textId="77777777" w:rsidR="003E6F62" w:rsidRDefault="003E6F62" w:rsidP="00990BC6">
            <w:pPr>
              <w:autoSpaceDE/>
              <w:autoSpaceDN/>
              <w:adjustRightInd/>
              <w:spacing w:after="0"/>
              <w:rPr>
                <w:color w:val="auto"/>
              </w:rPr>
            </w:pPr>
          </w:p>
          <w:p w14:paraId="5BCB5931" w14:textId="77777777" w:rsidR="003E6F62" w:rsidRDefault="003E6F62" w:rsidP="00990BC6">
            <w:pPr>
              <w:autoSpaceDE/>
              <w:autoSpaceDN/>
              <w:adjustRightInd/>
              <w:spacing w:after="0"/>
              <w:rPr>
                <w:color w:val="auto"/>
              </w:rPr>
            </w:pPr>
            <w:r>
              <w:rPr>
                <w:color w:val="auto"/>
              </w:rPr>
              <w:t xml:space="preserve">The additional staff requested (1 x grade 10 manager and 3 x grade 8 officers) will start to work with young people from the age of around 14, to identify their care and support needs, to encourage independence as far as possible and to identify accommodation and/or other care and support needs, as they move into adulthood. Given it is likely that many of these young people will require bespoke support arrangements, procurement work and planning with the council's housing specialists will need to begin earlier and continue more intensively than current staffing resources allow. </w:t>
            </w:r>
          </w:p>
          <w:p w14:paraId="23299B66" w14:textId="77777777" w:rsidR="003E6F62" w:rsidRDefault="003E6F62" w:rsidP="00990BC6">
            <w:pPr>
              <w:autoSpaceDE/>
              <w:autoSpaceDN/>
              <w:adjustRightInd/>
              <w:spacing w:after="0"/>
              <w:rPr>
                <w:color w:val="auto"/>
              </w:rPr>
            </w:pPr>
          </w:p>
          <w:p w14:paraId="0E3B4F6E" w14:textId="77777777" w:rsidR="003E6F62" w:rsidRDefault="003E6F62" w:rsidP="00990BC6">
            <w:pPr>
              <w:autoSpaceDE/>
              <w:autoSpaceDN/>
              <w:adjustRightInd/>
              <w:spacing w:after="0"/>
              <w:rPr>
                <w:color w:val="auto"/>
              </w:rPr>
            </w:pPr>
            <w:r>
              <w:rPr>
                <w:color w:val="auto"/>
              </w:rPr>
              <w:t xml:space="preserve">Current projections anticipate around 150 young people per year will transition to adult services. In each year group, there is </w:t>
            </w:r>
            <w:proofErr w:type="gramStart"/>
            <w:r>
              <w:rPr>
                <w:color w:val="auto"/>
              </w:rPr>
              <w:t>a number of</w:t>
            </w:r>
            <w:proofErr w:type="gramEnd"/>
            <w:r>
              <w:rPr>
                <w:color w:val="auto"/>
              </w:rPr>
              <w:t xml:space="preserve"> young people (c20 per year) with complex needs who receive a significant financial commitment from children's services. There are currently 41 young people known to the Transition Service with an existing children's service commitment of more than £100k per year, resulting in a total commitment for this cohort of approx. £8.1m per year, due to transfer to the adult service budget over the next 4 years.</w:t>
            </w:r>
          </w:p>
          <w:p w14:paraId="1462EB5B" w14:textId="77777777" w:rsidR="003E6F62" w:rsidRDefault="003E6F62" w:rsidP="00990BC6">
            <w:pPr>
              <w:autoSpaceDE/>
              <w:autoSpaceDN/>
              <w:adjustRightInd/>
              <w:spacing w:after="0"/>
              <w:rPr>
                <w:color w:val="auto"/>
              </w:rPr>
            </w:pPr>
          </w:p>
          <w:p w14:paraId="31EBC4F9" w14:textId="77777777" w:rsidR="003E6F62" w:rsidRDefault="003E6F62" w:rsidP="00990BC6">
            <w:pPr>
              <w:autoSpaceDE/>
              <w:autoSpaceDN/>
              <w:adjustRightInd/>
              <w:spacing w:after="0"/>
              <w:rPr>
                <w:color w:val="auto"/>
              </w:rPr>
            </w:pPr>
            <w:r>
              <w:rPr>
                <w:color w:val="auto"/>
              </w:rPr>
              <w:t>Without intensive pre-planning and preparing well before the age of 18 there is a high likelihood based on current practice that these children will transition to adult's services with high cost, high dependency packages that are difficult to move away from.  There is currently limited choice within the market, most of which is very high cost, and expectations are high in terms of the amount of support provided.</w:t>
            </w:r>
          </w:p>
          <w:p w14:paraId="3CF03FCD" w14:textId="77777777" w:rsidR="003E6F62" w:rsidRDefault="003E6F62" w:rsidP="00990BC6">
            <w:pPr>
              <w:autoSpaceDE/>
              <w:autoSpaceDN/>
              <w:adjustRightInd/>
              <w:spacing w:after="0"/>
              <w:rPr>
                <w:color w:val="auto"/>
              </w:rPr>
            </w:pPr>
            <w:r>
              <w:rPr>
                <w:color w:val="auto"/>
              </w:rPr>
              <w:t xml:space="preserve">  </w:t>
            </w:r>
          </w:p>
          <w:p w14:paraId="67CC6FEA" w14:textId="77777777" w:rsidR="003E6F62" w:rsidRDefault="003E6F62" w:rsidP="00990BC6">
            <w:pPr>
              <w:autoSpaceDE/>
              <w:autoSpaceDN/>
              <w:adjustRightInd/>
              <w:spacing w:after="0"/>
              <w:rPr>
                <w:color w:val="auto"/>
              </w:rPr>
            </w:pPr>
            <w:r>
              <w:rPr>
                <w:color w:val="auto"/>
              </w:rPr>
              <w:t xml:space="preserve">With pre planning in terms of working with Children's services, the </w:t>
            </w:r>
            <w:proofErr w:type="gramStart"/>
            <w:r>
              <w:rPr>
                <w:color w:val="auto"/>
              </w:rPr>
              <w:t>children</w:t>
            </w:r>
            <w:proofErr w:type="gramEnd"/>
            <w:r>
              <w:rPr>
                <w:color w:val="auto"/>
              </w:rPr>
              <w:t xml:space="preserve"> and their families it is possible to transition children with alternative packages to enable the appropriate level of care and support, support </w:t>
            </w:r>
            <w:r>
              <w:rPr>
                <w:color w:val="auto"/>
              </w:rPr>
              <w:lastRenderedPageBreak/>
              <w:t xml:space="preserve">independence as much as possible, provide more choice and achieve better value for money. </w:t>
            </w:r>
          </w:p>
          <w:p w14:paraId="28EE590C" w14:textId="77777777" w:rsidR="003E6F62" w:rsidRDefault="003E6F62" w:rsidP="00990BC6">
            <w:pPr>
              <w:autoSpaceDE/>
              <w:autoSpaceDN/>
              <w:adjustRightInd/>
              <w:spacing w:after="0"/>
              <w:rPr>
                <w:color w:val="auto"/>
              </w:rPr>
            </w:pPr>
            <w:r>
              <w:rPr>
                <w:color w:val="auto"/>
              </w:rPr>
              <w:t xml:space="preserve">  </w:t>
            </w:r>
          </w:p>
          <w:p w14:paraId="5ADAF08F" w14:textId="77777777" w:rsidR="003E6F62" w:rsidRDefault="003E6F62" w:rsidP="00990BC6">
            <w:pPr>
              <w:autoSpaceDE/>
              <w:autoSpaceDN/>
              <w:adjustRightInd/>
              <w:spacing w:after="0"/>
              <w:rPr>
                <w:color w:val="auto"/>
              </w:rPr>
            </w:pPr>
            <w:r>
              <w:rPr>
                <w:color w:val="auto"/>
              </w:rPr>
              <w:t xml:space="preserve">Work is already underway in Children's services, through a dedicated resource, to obtain Continuing Care funding from health.  This can be built upon with the additional resource requested in terms of seeking Continuing Health Care funding where appropriate for children who have already transitioned and for those transitioning in the future.  A </w:t>
            </w:r>
            <w:proofErr w:type="gramStart"/>
            <w:r>
              <w:rPr>
                <w:color w:val="auto"/>
              </w:rPr>
              <w:t>longer term</w:t>
            </w:r>
            <w:proofErr w:type="gramEnd"/>
            <w:r>
              <w:rPr>
                <w:color w:val="auto"/>
              </w:rPr>
              <w:t xml:space="preserve"> objective that could deliver further savings would be to develop and identify providers through a type of framework or approved provider list rather than 'spot purchasing' from a wider, but limited, market.  </w:t>
            </w:r>
          </w:p>
          <w:p w14:paraId="1C4B7791" w14:textId="77777777" w:rsidR="003E6F62" w:rsidRDefault="003E6F62" w:rsidP="00990BC6">
            <w:pPr>
              <w:autoSpaceDE/>
              <w:autoSpaceDN/>
              <w:adjustRightInd/>
              <w:spacing w:after="0"/>
              <w:rPr>
                <w:color w:val="auto"/>
              </w:rPr>
            </w:pPr>
          </w:p>
          <w:p w14:paraId="1636B272" w14:textId="77777777" w:rsidR="003E6F62" w:rsidRDefault="003E6F62" w:rsidP="00990BC6">
            <w:pPr>
              <w:autoSpaceDE/>
              <w:autoSpaceDN/>
              <w:adjustRightInd/>
              <w:spacing w:after="0"/>
              <w:rPr>
                <w:color w:val="auto"/>
              </w:rPr>
            </w:pPr>
            <w:r>
              <w:rPr>
                <w:color w:val="auto"/>
              </w:rPr>
              <w:t>The savings proposed are based on an annual, year on year reduction of 10% of the annual budget growth (which is c.£3.4m pa)</w:t>
            </w:r>
          </w:p>
          <w:p w14:paraId="4B687ECE" w14:textId="77777777" w:rsidR="003E6F62" w:rsidRPr="00470522" w:rsidRDefault="003E6F62" w:rsidP="00990BC6">
            <w:pPr>
              <w:autoSpaceDE/>
              <w:autoSpaceDN/>
              <w:adjustRightInd/>
              <w:spacing w:after="0"/>
              <w:rPr>
                <w:color w:val="auto"/>
              </w:rPr>
            </w:pPr>
            <w:r>
              <w:rPr>
                <w:color w:val="auto"/>
              </w:rPr>
              <w:t xml:space="preserve"> </w:t>
            </w:r>
          </w:p>
        </w:tc>
      </w:tr>
      <w:tr w:rsidR="003E6F62" w:rsidRPr="00D13879" w14:paraId="4AC9F978" w14:textId="77777777" w:rsidTr="00990BC6">
        <w:trPr>
          <w:trHeight w:val="70"/>
        </w:trPr>
        <w:tc>
          <w:tcPr>
            <w:tcW w:w="2816" w:type="dxa"/>
            <w:gridSpan w:val="2"/>
          </w:tcPr>
          <w:p w14:paraId="5180DA81"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574B6A4B" w14:textId="77777777" w:rsidR="003E6F62" w:rsidRPr="00201C76" w:rsidRDefault="003E6F62" w:rsidP="003E6F62">
            <w:pPr>
              <w:pStyle w:val="ListParagraph"/>
              <w:numPr>
                <w:ilvl w:val="0"/>
                <w:numId w:val="18"/>
              </w:numPr>
              <w:autoSpaceDE/>
              <w:autoSpaceDN/>
              <w:adjustRightInd/>
              <w:spacing w:after="0"/>
              <w:rPr>
                <w:color w:val="auto"/>
              </w:rPr>
            </w:pPr>
            <w:r w:rsidRPr="00201C76">
              <w:rPr>
                <w:color w:val="auto"/>
              </w:rPr>
              <w:t xml:space="preserve">Agree the additional </w:t>
            </w:r>
            <w:r>
              <w:rPr>
                <w:color w:val="auto"/>
              </w:rPr>
              <w:t xml:space="preserve">permanent </w:t>
            </w:r>
            <w:r w:rsidRPr="00201C76">
              <w:rPr>
                <w:color w:val="auto"/>
              </w:rPr>
              <w:t>resource requested and begin recruitment as soon as possible.</w:t>
            </w:r>
          </w:p>
          <w:p w14:paraId="0339B184" w14:textId="77777777" w:rsidR="003E6F62" w:rsidRDefault="003E6F62" w:rsidP="00990BC6">
            <w:pPr>
              <w:autoSpaceDE/>
              <w:autoSpaceDN/>
              <w:adjustRightInd/>
              <w:spacing w:after="0"/>
              <w:rPr>
                <w:color w:val="auto"/>
              </w:rPr>
            </w:pPr>
          </w:p>
          <w:p w14:paraId="575BC881" w14:textId="77777777" w:rsidR="003E6F62" w:rsidRPr="00201C76" w:rsidRDefault="003E6F62" w:rsidP="003E6F62">
            <w:pPr>
              <w:pStyle w:val="ListParagraph"/>
              <w:numPr>
                <w:ilvl w:val="0"/>
                <w:numId w:val="18"/>
              </w:numPr>
              <w:autoSpaceDE/>
              <w:autoSpaceDN/>
              <w:adjustRightInd/>
              <w:spacing w:after="0"/>
              <w:rPr>
                <w:color w:val="auto"/>
              </w:rPr>
            </w:pPr>
            <w:r w:rsidRPr="00201C76">
              <w:rPr>
                <w:color w:val="auto"/>
              </w:rPr>
              <w:t>Develop and implement a service improvement plan alongside Children's services</w:t>
            </w:r>
            <w:r>
              <w:rPr>
                <w:color w:val="auto"/>
              </w:rPr>
              <w:t>,</w:t>
            </w:r>
            <w:r w:rsidRPr="00201C76">
              <w:rPr>
                <w:color w:val="auto"/>
              </w:rPr>
              <w:t xml:space="preserve"> informed by best practice relating to Preparing </w:t>
            </w:r>
            <w:proofErr w:type="gramStart"/>
            <w:r w:rsidRPr="00201C76">
              <w:rPr>
                <w:color w:val="auto"/>
              </w:rPr>
              <w:t>For</w:t>
            </w:r>
            <w:proofErr w:type="gramEnd"/>
            <w:r w:rsidRPr="00201C76">
              <w:rPr>
                <w:color w:val="auto"/>
              </w:rPr>
              <w:t xml:space="preserve"> Adulthood outcomes</w:t>
            </w:r>
            <w:r>
              <w:rPr>
                <w:color w:val="auto"/>
              </w:rPr>
              <w:t xml:space="preserve"> and the recommendations from an internal audit report due this year</w:t>
            </w:r>
            <w:r w:rsidRPr="00201C76">
              <w:rPr>
                <w:color w:val="auto"/>
              </w:rPr>
              <w:t xml:space="preserve">. </w:t>
            </w:r>
          </w:p>
          <w:p w14:paraId="7727D581" w14:textId="77777777" w:rsidR="003E6F62" w:rsidRDefault="003E6F62" w:rsidP="00990BC6">
            <w:pPr>
              <w:autoSpaceDE/>
              <w:autoSpaceDN/>
              <w:adjustRightInd/>
              <w:spacing w:after="0"/>
              <w:rPr>
                <w:color w:val="auto"/>
              </w:rPr>
            </w:pPr>
          </w:p>
          <w:p w14:paraId="4E36A222" w14:textId="77777777" w:rsidR="003E6F62" w:rsidRDefault="003E6F62" w:rsidP="003E6F62">
            <w:pPr>
              <w:pStyle w:val="ListParagraph"/>
              <w:numPr>
                <w:ilvl w:val="0"/>
                <w:numId w:val="18"/>
              </w:numPr>
              <w:autoSpaceDE/>
              <w:autoSpaceDN/>
              <w:adjustRightInd/>
              <w:spacing w:after="0"/>
              <w:rPr>
                <w:color w:val="auto"/>
              </w:rPr>
            </w:pPr>
            <w:r>
              <w:rPr>
                <w:color w:val="auto"/>
              </w:rPr>
              <w:t>A</w:t>
            </w:r>
            <w:r w:rsidRPr="00201C76">
              <w:rPr>
                <w:color w:val="auto"/>
              </w:rPr>
              <w:t>dult services staff to engage with S</w:t>
            </w:r>
            <w:r>
              <w:rPr>
                <w:color w:val="auto"/>
              </w:rPr>
              <w:t xml:space="preserve">pecial </w:t>
            </w:r>
            <w:r w:rsidRPr="00201C76">
              <w:rPr>
                <w:color w:val="auto"/>
              </w:rPr>
              <w:t>E</w:t>
            </w:r>
            <w:r>
              <w:rPr>
                <w:color w:val="auto"/>
              </w:rPr>
              <w:t xml:space="preserve">ducation </w:t>
            </w:r>
            <w:r w:rsidRPr="00201C76">
              <w:rPr>
                <w:color w:val="auto"/>
              </w:rPr>
              <w:t>N</w:t>
            </w:r>
            <w:r>
              <w:rPr>
                <w:color w:val="auto"/>
              </w:rPr>
              <w:t>eeds and Disabilities (SEND)</w:t>
            </w:r>
            <w:r w:rsidRPr="00201C76">
              <w:rPr>
                <w:color w:val="auto"/>
              </w:rPr>
              <w:t xml:space="preserve"> Inclusion colleagues to examine opportunities for joined up working and collaboration from Year 9 for those with the most complex needs.</w:t>
            </w:r>
          </w:p>
          <w:p w14:paraId="20F6DE53" w14:textId="77777777" w:rsidR="003E6F62" w:rsidRPr="00676CC2" w:rsidRDefault="003E6F62" w:rsidP="00990BC6">
            <w:pPr>
              <w:pStyle w:val="ListParagraph"/>
              <w:autoSpaceDE/>
              <w:autoSpaceDN/>
              <w:adjustRightInd/>
              <w:spacing w:after="0"/>
              <w:rPr>
                <w:color w:val="auto"/>
              </w:rPr>
            </w:pPr>
          </w:p>
          <w:p w14:paraId="39BBE62D" w14:textId="77777777" w:rsidR="003E6F62" w:rsidRDefault="003E6F62" w:rsidP="003E6F62">
            <w:pPr>
              <w:pStyle w:val="ListParagraph"/>
              <w:numPr>
                <w:ilvl w:val="0"/>
                <w:numId w:val="18"/>
              </w:numPr>
              <w:autoSpaceDE/>
              <w:autoSpaceDN/>
              <w:adjustRightInd/>
              <w:spacing w:after="0"/>
              <w:rPr>
                <w:color w:val="auto"/>
              </w:rPr>
            </w:pPr>
            <w:r>
              <w:rPr>
                <w:color w:val="auto"/>
              </w:rPr>
              <w:t>Develop a pathway for working with young people with the most complex needs, incorporating transition, Inclusion, CHC/CC leads, housing specialists, health commissioners, and procurement colleagues.</w:t>
            </w:r>
          </w:p>
          <w:p w14:paraId="787A25E2" w14:textId="77777777" w:rsidR="003E6F62" w:rsidRPr="00201C76" w:rsidRDefault="003E6F62" w:rsidP="00990BC6">
            <w:pPr>
              <w:pStyle w:val="ListParagraph"/>
              <w:rPr>
                <w:color w:val="auto"/>
              </w:rPr>
            </w:pPr>
          </w:p>
          <w:p w14:paraId="010C51A1" w14:textId="78FED8FB" w:rsidR="003E6F62" w:rsidRDefault="003E6F62" w:rsidP="003E6F62">
            <w:pPr>
              <w:pStyle w:val="ListParagraph"/>
              <w:numPr>
                <w:ilvl w:val="0"/>
                <w:numId w:val="18"/>
              </w:numPr>
              <w:autoSpaceDE/>
              <w:autoSpaceDN/>
              <w:adjustRightInd/>
              <w:spacing w:after="0"/>
              <w:rPr>
                <w:color w:val="auto"/>
              </w:rPr>
            </w:pPr>
            <w:r>
              <w:rPr>
                <w:color w:val="auto"/>
              </w:rPr>
              <w:t>Share information with stakeholders and service users and families as appropriate</w:t>
            </w:r>
            <w:r w:rsidR="0014682E">
              <w:rPr>
                <w:color w:val="auto"/>
              </w:rPr>
              <w:t>.</w:t>
            </w:r>
          </w:p>
          <w:p w14:paraId="50A45126" w14:textId="77777777" w:rsidR="003E6F62" w:rsidRPr="00470522" w:rsidRDefault="003E6F62" w:rsidP="00990BC6">
            <w:pPr>
              <w:autoSpaceDE/>
              <w:autoSpaceDN/>
              <w:adjustRightInd/>
              <w:spacing w:after="0"/>
              <w:rPr>
                <w:color w:val="auto"/>
              </w:rPr>
            </w:pPr>
          </w:p>
        </w:tc>
      </w:tr>
      <w:tr w:rsidR="003E6F62" w:rsidRPr="00D13879" w14:paraId="12E7E07D" w14:textId="77777777" w:rsidTr="00990BC6">
        <w:trPr>
          <w:trHeight w:val="70"/>
        </w:trPr>
        <w:tc>
          <w:tcPr>
            <w:tcW w:w="2816" w:type="dxa"/>
            <w:gridSpan w:val="2"/>
          </w:tcPr>
          <w:p w14:paraId="41744DA8"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25D3F070"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4EBBBA53" w14:textId="77777777" w:rsidR="003E6F62" w:rsidRPr="00470522" w:rsidRDefault="003E6F62" w:rsidP="00990BC6">
            <w:pPr>
              <w:autoSpaceDE/>
              <w:autoSpaceDN/>
              <w:adjustRightInd/>
              <w:spacing w:after="0"/>
              <w:rPr>
                <w:color w:val="auto"/>
              </w:rPr>
            </w:pPr>
            <w:r>
              <w:rPr>
                <w:color w:val="auto"/>
              </w:rPr>
              <w:t>No</w:t>
            </w:r>
          </w:p>
        </w:tc>
      </w:tr>
      <w:tr w:rsidR="003E6F62" w:rsidRPr="00D13879" w14:paraId="202CD58B" w14:textId="77777777" w:rsidTr="00990BC6">
        <w:trPr>
          <w:trHeight w:val="841"/>
        </w:trPr>
        <w:tc>
          <w:tcPr>
            <w:tcW w:w="2816" w:type="dxa"/>
            <w:gridSpan w:val="2"/>
          </w:tcPr>
          <w:p w14:paraId="649BE92F"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C4D9EBE" w14:textId="63D70533" w:rsidR="003E6F62" w:rsidRDefault="003E6F62" w:rsidP="00990BC6">
            <w:pPr>
              <w:autoSpaceDE/>
              <w:autoSpaceDN/>
              <w:adjustRightInd/>
              <w:spacing w:after="0"/>
              <w:rPr>
                <w:color w:val="auto"/>
              </w:rPr>
            </w:pPr>
            <w:r>
              <w:rPr>
                <w:color w:val="auto"/>
              </w:rPr>
              <w:t xml:space="preserve">There are </w:t>
            </w:r>
            <w:proofErr w:type="gramStart"/>
            <w:r>
              <w:rPr>
                <w:color w:val="auto"/>
              </w:rPr>
              <w:t>a number of</w:t>
            </w:r>
            <w:proofErr w:type="gramEnd"/>
            <w:r>
              <w:rPr>
                <w:color w:val="auto"/>
              </w:rPr>
              <w:t xml:space="preserve"> risks associated with this savings option:</w:t>
            </w:r>
            <w:r>
              <w:rPr>
                <w:color w:val="auto"/>
              </w:rPr>
              <w:br/>
              <w:t>1) it may not be possible to recruit to the additional posts in a timely way. This can be mitigated by starting the recruitment as soon as possible and advertising the posts as permanent to attract a strong field of candidates</w:t>
            </w:r>
          </w:p>
          <w:p w14:paraId="58CFC3BA" w14:textId="77777777" w:rsidR="003E6F62" w:rsidRDefault="003E6F62" w:rsidP="00990BC6">
            <w:pPr>
              <w:autoSpaceDE/>
              <w:autoSpaceDN/>
              <w:adjustRightInd/>
              <w:spacing w:after="0"/>
              <w:rPr>
                <w:color w:val="auto"/>
              </w:rPr>
            </w:pPr>
            <w:r>
              <w:rPr>
                <w:color w:val="auto"/>
              </w:rPr>
              <w:t>2) engagement with the market may be difficult at this time due to the range of pressures currently being felt by providers.  This can be mitigated by linking in closely with the engagement work that is already undertaken by Commissioning and Contracts teams.</w:t>
            </w:r>
          </w:p>
          <w:p w14:paraId="35949535" w14:textId="77777777" w:rsidR="003E6F62" w:rsidRPr="00470522" w:rsidRDefault="003E6F62" w:rsidP="00990BC6">
            <w:pPr>
              <w:autoSpaceDE/>
              <w:autoSpaceDN/>
              <w:adjustRightInd/>
              <w:spacing w:after="0"/>
              <w:rPr>
                <w:color w:val="auto"/>
              </w:rPr>
            </w:pPr>
            <w:r>
              <w:rPr>
                <w:color w:val="auto"/>
              </w:rPr>
              <w:t xml:space="preserve">3) the price of care and support services are currently increasing across the board.  This may result in an element of the modelled savings not being deliverable.  This can be mitigated by close monitoring of price and will be set against price assumptions made as part of the council's Medium Term Financial Strategy. </w:t>
            </w:r>
          </w:p>
        </w:tc>
      </w:tr>
      <w:tr w:rsidR="003E6F62" w:rsidRPr="00D13879" w14:paraId="668E4B09" w14:textId="77777777" w:rsidTr="00990BC6">
        <w:trPr>
          <w:trHeight w:val="558"/>
        </w:trPr>
        <w:tc>
          <w:tcPr>
            <w:tcW w:w="6540" w:type="dxa"/>
            <w:gridSpan w:val="6"/>
          </w:tcPr>
          <w:p w14:paraId="7308ED51"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388522A1" w14:textId="77777777" w:rsidR="003E6F62" w:rsidRPr="00691E3C" w:rsidRDefault="003E6F62" w:rsidP="00990BC6">
            <w:pPr>
              <w:autoSpaceDE/>
              <w:autoSpaceDN/>
              <w:adjustRightInd/>
              <w:spacing w:after="0"/>
              <w:rPr>
                <w:rFonts w:eastAsia="Times New Roman" w:cs="Arial"/>
                <w:color w:val="auto"/>
                <w:highlight w:val="yellow"/>
                <w:lang w:eastAsia="en-GB"/>
              </w:rPr>
            </w:pPr>
            <w:r w:rsidRPr="00691E3C">
              <w:rPr>
                <w:rFonts w:eastAsia="Times New Roman" w:cs="Arial"/>
                <w:color w:val="auto"/>
                <w:lang w:eastAsia="en-GB"/>
              </w:rPr>
              <w:t>No</w:t>
            </w:r>
          </w:p>
        </w:tc>
      </w:tr>
    </w:tbl>
    <w:p w14:paraId="14677C63" w14:textId="77777777" w:rsidR="003E6F62" w:rsidRDefault="003E6F62" w:rsidP="003E6F62">
      <w:pPr>
        <w:autoSpaceDE/>
        <w:autoSpaceDN/>
        <w:adjustRightInd/>
        <w:spacing w:after="0"/>
        <w:jc w:val="left"/>
        <w:rPr>
          <w:rFonts w:eastAsia="Times New Roman" w:cs="Arial"/>
          <w:b/>
          <w:color w:val="auto"/>
          <w:lang w:eastAsia="en-GB"/>
        </w:rPr>
      </w:pPr>
    </w:p>
    <w:p w14:paraId="611BA82C" w14:textId="77777777"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7D0F8163" w14:textId="77777777" w:rsidR="003E6F62" w:rsidRDefault="003E6F62" w:rsidP="003E6F62">
      <w:pPr>
        <w:autoSpaceDE/>
        <w:autoSpaceDN/>
        <w:adjustRightInd/>
        <w:spacing w:after="0"/>
        <w:jc w:val="left"/>
        <w:rPr>
          <w:rFonts w:eastAsia="Times New Roman" w:cs="Arial"/>
          <w:b/>
          <w:color w:val="auto"/>
          <w:lang w:eastAsia="en-GB"/>
        </w:rPr>
      </w:pPr>
    </w:p>
    <w:p w14:paraId="56E3B843" w14:textId="77777777" w:rsidR="003E6F62" w:rsidRDefault="003E6F62" w:rsidP="003E6F62">
      <w:pPr>
        <w:autoSpaceDE/>
        <w:autoSpaceDN/>
        <w:adjustRightInd/>
        <w:spacing w:after="0"/>
        <w:rPr>
          <w:rFonts w:eastAsia="Times New Roman" w:cs="Arial"/>
          <w:bCs/>
          <w:color w:val="auto"/>
          <w:lang w:eastAsia="en-GB"/>
        </w:rPr>
      </w:pPr>
      <w:r w:rsidRPr="00283700">
        <w:rPr>
          <w:rFonts w:eastAsia="Times New Roman" w:cs="Arial"/>
          <w:bCs/>
          <w:color w:val="auto"/>
          <w:lang w:eastAsia="en-GB"/>
        </w:rPr>
        <w:t xml:space="preserve">The </w:t>
      </w:r>
      <w:r>
        <w:rPr>
          <w:rFonts w:eastAsia="Times New Roman" w:cs="Arial"/>
          <w:bCs/>
          <w:color w:val="auto"/>
          <w:lang w:eastAsia="en-GB"/>
        </w:rPr>
        <w:t>Transitions service currently employs 15 people and supports 770 young people with care and support needs who are preparing for adulthood. The service is responsible for providing information and advice to young people and their carers between the age of 14 and 19 typically. In addition to this role the team has a key role in completing an Assessment of Needs in advance of a young person's 18</w:t>
      </w:r>
      <w:r w:rsidRPr="004518AB">
        <w:rPr>
          <w:rFonts w:eastAsia="Times New Roman" w:cs="Arial"/>
          <w:bCs/>
          <w:color w:val="auto"/>
          <w:vertAlign w:val="superscript"/>
          <w:lang w:eastAsia="en-GB"/>
        </w:rPr>
        <w:t>th</w:t>
      </w:r>
      <w:r>
        <w:rPr>
          <w:rFonts w:eastAsia="Times New Roman" w:cs="Arial"/>
          <w:bCs/>
          <w:color w:val="auto"/>
          <w:lang w:eastAsia="en-GB"/>
        </w:rPr>
        <w:t xml:space="preserve"> birthday and arranging any services that may be necessary. The transition service supports young adults with any further changes in their support related to leaving school, typically after their 19</w:t>
      </w:r>
      <w:r w:rsidRPr="004518AB">
        <w:rPr>
          <w:rFonts w:eastAsia="Times New Roman" w:cs="Arial"/>
          <w:bCs/>
          <w:color w:val="auto"/>
          <w:vertAlign w:val="superscript"/>
          <w:lang w:eastAsia="en-GB"/>
        </w:rPr>
        <w:t>th</w:t>
      </w:r>
      <w:r>
        <w:rPr>
          <w:rFonts w:eastAsia="Times New Roman" w:cs="Arial"/>
          <w:bCs/>
          <w:color w:val="auto"/>
          <w:lang w:eastAsia="en-GB"/>
        </w:rPr>
        <w:t xml:space="preserve"> birthday.</w:t>
      </w:r>
    </w:p>
    <w:p w14:paraId="7920C192" w14:textId="77777777" w:rsidR="003E6F62" w:rsidRDefault="003E6F62" w:rsidP="003E6F62">
      <w:pPr>
        <w:autoSpaceDE/>
        <w:autoSpaceDN/>
        <w:adjustRightInd/>
        <w:spacing w:after="0"/>
        <w:rPr>
          <w:rFonts w:eastAsia="Times New Roman" w:cs="Arial"/>
          <w:bCs/>
          <w:color w:val="auto"/>
          <w:lang w:eastAsia="en-GB"/>
        </w:rPr>
      </w:pPr>
    </w:p>
    <w:p w14:paraId="78AEF911" w14:textId="77777777" w:rsidR="003E6F62" w:rsidRDefault="003E6F62" w:rsidP="003E6F62">
      <w:pPr>
        <w:autoSpaceDE/>
        <w:autoSpaceDN/>
        <w:adjustRightInd/>
        <w:spacing w:after="0"/>
        <w:rPr>
          <w:rFonts w:eastAsia="Times New Roman" w:cs="Arial"/>
          <w:bCs/>
          <w:color w:val="auto"/>
          <w:lang w:eastAsia="en-GB"/>
        </w:rPr>
      </w:pPr>
      <w:r>
        <w:rPr>
          <w:rFonts w:eastAsia="Times New Roman" w:cs="Arial"/>
          <w:bCs/>
          <w:color w:val="auto"/>
          <w:lang w:eastAsia="en-GB"/>
        </w:rPr>
        <w:t xml:space="preserve">It is anticipated that the number of people who will need such support will increase over time.  This is partly due to the impacts of the pandemic </w:t>
      </w:r>
      <w:proofErr w:type="gramStart"/>
      <w:r>
        <w:rPr>
          <w:rFonts w:eastAsia="Times New Roman" w:cs="Arial"/>
          <w:bCs/>
          <w:color w:val="auto"/>
          <w:lang w:eastAsia="en-GB"/>
        </w:rPr>
        <w:t>and also</w:t>
      </w:r>
      <w:proofErr w:type="gramEnd"/>
      <w:r>
        <w:rPr>
          <w:rFonts w:eastAsia="Times New Roman" w:cs="Arial"/>
          <w:bCs/>
          <w:color w:val="auto"/>
          <w:lang w:eastAsia="en-GB"/>
        </w:rPr>
        <w:t xml:space="preserve"> because young people with disabilities are surviving well into adulthood as medical practices and health interventions continue to improve.  </w:t>
      </w:r>
    </w:p>
    <w:p w14:paraId="6B960B44" w14:textId="77777777" w:rsidR="003E6F62" w:rsidRDefault="003E6F62" w:rsidP="003E6F62">
      <w:pPr>
        <w:autoSpaceDE/>
        <w:autoSpaceDN/>
        <w:adjustRightInd/>
        <w:spacing w:after="0"/>
        <w:rPr>
          <w:rFonts w:eastAsia="Times New Roman" w:cs="Arial"/>
          <w:bCs/>
          <w:color w:val="auto"/>
          <w:lang w:eastAsia="en-GB"/>
        </w:rPr>
      </w:pPr>
    </w:p>
    <w:p w14:paraId="763B26E9" w14:textId="77777777" w:rsidR="003E6F62" w:rsidRDefault="003E6F62" w:rsidP="003E6F62">
      <w:pPr>
        <w:autoSpaceDE/>
        <w:autoSpaceDN/>
        <w:adjustRightInd/>
        <w:spacing w:after="0"/>
        <w:rPr>
          <w:rFonts w:eastAsia="Times New Roman" w:cs="Arial"/>
          <w:bCs/>
          <w:color w:val="auto"/>
          <w:lang w:eastAsia="en-GB"/>
        </w:rPr>
      </w:pPr>
      <w:r>
        <w:rPr>
          <w:rFonts w:eastAsia="Times New Roman" w:cs="Arial"/>
          <w:bCs/>
          <w:color w:val="auto"/>
          <w:lang w:eastAsia="en-GB"/>
        </w:rPr>
        <w:t>The service is currently under significant pressure and often finds itself reacting to needs which may have not been identified in time for creative commissioning and procurement.  This can cause undue stress and anxiety for the young people and their families and staff and can often result in costly and possibly inappropriate services being commissioned.  A more planned approach, with additional dedicated resource, will result in better value for money and better outcomes.</w:t>
      </w:r>
    </w:p>
    <w:p w14:paraId="5650B88C" w14:textId="77777777" w:rsidR="003E6F62" w:rsidRDefault="003E6F62" w:rsidP="003E6F62">
      <w:pPr>
        <w:autoSpaceDE/>
        <w:autoSpaceDN/>
        <w:adjustRightInd/>
        <w:spacing w:after="0"/>
        <w:rPr>
          <w:rFonts w:eastAsia="Times New Roman" w:cs="Arial"/>
          <w:bCs/>
          <w:color w:val="auto"/>
          <w:lang w:eastAsia="en-GB"/>
        </w:rPr>
      </w:pPr>
    </w:p>
    <w:p w14:paraId="71C4AF18" w14:textId="77777777" w:rsidR="003E6F62" w:rsidRDefault="003E6F62" w:rsidP="003E6F62">
      <w:pPr>
        <w:autoSpaceDE/>
        <w:autoSpaceDN/>
        <w:adjustRightInd/>
        <w:spacing w:after="0"/>
        <w:rPr>
          <w:rFonts w:cs="Arial"/>
          <w:sz w:val="22"/>
          <w:szCs w:val="22"/>
        </w:rPr>
      </w:pPr>
      <w:r w:rsidRPr="0099189C">
        <w:rPr>
          <w:rFonts w:eastAsia="Times New Roman" w:cs="Arial"/>
          <w:bCs/>
          <w:color w:val="auto"/>
          <w:lang w:eastAsia="en-GB"/>
        </w:rPr>
        <w:t>The current budget pressure each year in relation to new Transitions cases is c. £3.4m per year. It is estimated that the proposals outlined above could secure a reduction of 10% each year (£340k) on a cumulative, on</w:t>
      </w:r>
      <w:r>
        <w:rPr>
          <w:rFonts w:eastAsia="Times New Roman" w:cs="Arial"/>
          <w:bCs/>
          <w:color w:val="auto"/>
          <w:lang w:eastAsia="en-GB"/>
        </w:rPr>
        <w:t>-</w:t>
      </w:r>
      <w:r w:rsidRPr="0099189C">
        <w:rPr>
          <w:rFonts w:eastAsia="Times New Roman" w:cs="Arial"/>
          <w:bCs/>
          <w:color w:val="auto"/>
          <w:lang w:eastAsia="en-GB"/>
        </w:rPr>
        <w:t>going basis</w:t>
      </w:r>
      <w:r>
        <w:rPr>
          <w:rFonts w:eastAsia="Times New Roman" w:cs="Arial"/>
          <w:bCs/>
          <w:color w:val="auto"/>
          <w:lang w:eastAsia="en-GB"/>
        </w:rPr>
        <w:t>.</w:t>
      </w:r>
    </w:p>
    <w:p w14:paraId="217E1C90" w14:textId="77777777" w:rsidR="003E6F62" w:rsidRDefault="003E6F62" w:rsidP="003E6F62">
      <w:pPr>
        <w:autoSpaceDE/>
        <w:adjustRightInd/>
        <w:spacing w:after="0"/>
        <w:jc w:val="left"/>
        <w:rPr>
          <w:rFonts w:cs="Arial"/>
          <w:sz w:val="22"/>
          <w:szCs w:val="22"/>
        </w:rPr>
      </w:pPr>
    </w:p>
    <w:p w14:paraId="7E1A8910" w14:textId="4AEF64A5" w:rsidR="003E6F62" w:rsidRDefault="003E6F62" w:rsidP="003E6F62">
      <w:pPr>
        <w:autoSpaceDE/>
        <w:adjustRightInd/>
        <w:spacing w:after="0"/>
        <w:jc w:val="left"/>
        <w:rPr>
          <w:rFonts w:cs="Arial"/>
          <w:sz w:val="22"/>
          <w:szCs w:val="22"/>
        </w:rPr>
      </w:pPr>
    </w:p>
    <w:p w14:paraId="5CF4F617" w14:textId="3C91BCA1" w:rsidR="0014682E" w:rsidRDefault="0014682E" w:rsidP="003E6F62">
      <w:pPr>
        <w:autoSpaceDE/>
        <w:adjustRightInd/>
        <w:spacing w:after="0"/>
        <w:jc w:val="left"/>
        <w:rPr>
          <w:rFonts w:cs="Arial"/>
          <w:sz w:val="22"/>
          <w:szCs w:val="22"/>
        </w:rPr>
      </w:pPr>
    </w:p>
    <w:p w14:paraId="3DFE3206" w14:textId="5BD1D93C" w:rsidR="0014682E" w:rsidRDefault="0014682E" w:rsidP="003E6F62">
      <w:pPr>
        <w:autoSpaceDE/>
        <w:adjustRightInd/>
        <w:spacing w:after="0"/>
        <w:jc w:val="left"/>
        <w:rPr>
          <w:rFonts w:cs="Arial"/>
          <w:sz w:val="22"/>
          <w:szCs w:val="22"/>
        </w:rPr>
      </w:pPr>
    </w:p>
    <w:p w14:paraId="1C87B076" w14:textId="1C89544B" w:rsidR="0014682E" w:rsidRDefault="0014682E" w:rsidP="003E6F62">
      <w:pPr>
        <w:autoSpaceDE/>
        <w:adjustRightInd/>
        <w:spacing w:after="0"/>
        <w:jc w:val="left"/>
        <w:rPr>
          <w:rFonts w:cs="Arial"/>
          <w:sz w:val="22"/>
          <w:szCs w:val="22"/>
        </w:rPr>
      </w:pPr>
    </w:p>
    <w:p w14:paraId="5B738847" w14:textId="77777777" w:rsidR="0014682E" w:rsidRDefault="0014682E" w:rsidP="003E6F62">
      <w:pPr>
        <w:autoSpaceDE/>
        <w:adjustRightInd/>
        <w:spacing w:after="0"/>
        <w:jc w:val="left"/>
        <w:rPr>
          <w:rFonts w:cs="Arial"/>
          <w:sz w:val="22"/>
          <w:szCs w:val="22"/>
        </w:rPr>
      </w:pPr>
    </w:p>
    <w:p w14:paraId="7A70D2CB" w14:textId="77777777" w:rsidR="003E6F62" w:rsidRDefault="003E6F62" w:rsidP="003E6F62">
      <w:pPr>
        <w:autoSpaceDE/>
        <w:autoSpaceDN/>
        <w:adjustRightInd/>
        <w:spacing w:after="0" w:line="276" w:lineRule="auto"/>
        <w:rPr>
          <w:rFonts w:cs="Arial"/>
          <w:sz w:val="22"/>
          <w:szCs w:val="22"/>
        </w:rPr>
      </w:pPr>
    </w:p>
    <w:p w14:paraId="10405C13" w14:textId="7A00595A"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Reference – A009</w:t>
      </w:r>
    </w:p>
    <w:p w14:paraId="1019056B"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2A8760C7" w14:textId="77777777" w:rsidTr="00990BC6">
        <w:tc>
          <w:tcPr>
            <w:tcW w:w="4531" w:type="dxa"/>
            <w:gridSpan w:val="4"/>
            <w:tcBorders>
              <w:right w:val="single" w:sz="4" w:space="0" w:color="auto"/>
            </w:tcBorders>
          </w:tcPr>
          <w:p w14:paraId="2AF19C6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120A2703"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Living Better Lives in Lancashire</w:t>
            </w:r>
          </w:p>
        </w:tc>
      </w:tr>
      <w:tr w:rsidR="003E6F62" w:rsidRPr="00D13879" w14:paraId="0691B499" w14:textId="77777777" w:rsidTr="00990BC6">
        <w:trPr>
          <w:trHeight w:val="911"/>
        </w:trPr>
        <w:tc>
          <w:tcPr>
            <w:tcW w:w="4531" w:type="dxa"/>
            <w:gridSpan w:val="4"/>
            <w:tcBorders>
              <w:right w:val="single" w:sz="4" w:space="0" w:color="auto"/>
            </w:tcBorders>
          </w:tcPr>
          <w:p w14:paraId="26987F1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43509C87"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4B192EC3" w14:textId="77777777" w:rsidTr="00990BC6">
        <w:tc>
          <w:tcPr>
            <w:tcW w:w="4531" w:type="dxa"/>
            <w:gridSpan w:val="4"/>
            <w:tcBorders>
              <w:right w:val="single" w:sz="4" w:space="0" w:color="auto"/>
            </w:tcBorders>
          </w:tcPr>
          <w:p w14:paraId="1ECA04FC" w14:textId="77777777" w:rsidR="003E6F62" w:rsidRPr="004C799E" w:rsidRDefault="003E6F62" w:rsidP="00990BC6">
            <w:pPr>
              <w:autoSpaceDE/>
              <w:autoSpaceDN/>
              <w:adjustRightInd/>
              <w:spacing w:after="0"/>
              <w:jc w:val="left"/>
              <w:rPr>
                <w:rFonts w:eastAsia="Times New Roman" w:cs="Arial"/>
                <w:color w:val="auto"/>
                <w:lang w:eastAsia="en-GB"/>
              </w:rPr>
            </w:pPr>
            <w:r w:rsidRPr="004C799E">
              <w:rPr>
                <w:rFonts w:eastAsia="Times New Roman" w:cs="Arial"/>
                <w:b/>
                <w:color w:val="auto"/>
                <w:lang w:eastAsia="en-GB"/>
              </w:rPr>
              <w:t>Gross budget 2022/23</w:t>
            </w:r>
          </w:p>
        </w:tc>
        <w:tc>
          <w:tcPr>
            <w:tcW w:w="4627" w:type="dxa"/>
            <w:gridSpan w:val="4"/>
            <w:tcBorders>
              <w:left w:val="single" w:sz="4" w:space="0" w:color="auto"/>
            </w:tcBorders>
          </w:tcPr>
          <w:p w14:paraId="472E0240"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£681.855m</w:t>
            </w:r>
          </w:p>
        </w:tc>
      </w:tr>
      <w:tr w:rsidR="003E6F62" w:rsidRPr="00D13879" w14:paraId="30E564FC" w14:textId="77777777" w:rsidTr="00990BC6">
        <w:tc>
          <w:tcPr>
            <w:tcW w:w="4531" w:type="dxa"/>
            <w:gridSpan w:val="4"/>
            <w:tcBorders>
              <w:right w:val="single" w:sz="4" w:space="0" w:color="auto"/>
            </w:tcBorders>
          </w:tcPr>
          <w:p w14:paraId="2023BCB1" w14:textId="77777777" w:rsidR="003E6F62" w:rsidRPr="004C799E" w:rsidRDefault="003E6F62" w:rsidP="00990BC6">
            <w:pPr>
              <w:autoSpaceDE/>
              <w:autoSpaceDN/>
              <w:adjustRightInd/>
              <w:spacing w:after="0"/>
              <w:jc w:val="left"/>
              <w:rPr>
                <w:rFonts w:eastAsia="Times New Roman" w:cs="Arial"/>
                <w:color w:val="auto"/>
                <w:lang w:eastAsia="en-GB"/>
              </w:rPr>
            </w:pPr>
            <w:r w:rsidRPr="004C799E">
              <w:rPr>
                <w:rFonts w:eastAsia="Times New Roman" w:cs="Arial"/>
                <w:b/>
                <w:color w:val="auto"/>
                <w:lang w:eastAsia="en-GB"/>
              </w:rPr>
              <w:t>Income 2022/23</w:t>
            </w:r>
          </w:p>
        </w:tc>
        <w:tc>
          <w:tcPr>
            <w:tcW w:w="4627" w:type="dxa"/>
            <w:gridSpan w:val="4"/>
            <w:tcBorders>
              <w:left w:val="single" w:sz="4" w:space="0" w:color="auto"/>
            </w:tcBorders>
          </w:tcPr>
          <w:p w14:paraId="160AA194"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£265.821m</w:t>
            </w:r>
          </w:p>
        </w:tc>
      </w:tr>
      <w:tr w:rsidR="003E6F62" w:rsidRPr="00D13879" w14:paraId="3A36B523" w14:textId="77777777" w:rsidTr="00990BC6">
        <w:tc>
          <w:tcPr>
            <w:tcW w:w="4531" w:type="dxa"/>
            <w:gridSpan w:val="4"/>
            <w:tcBorders>
              <w:right w:val="single" w:sz="4" w:space="0" w:color="auto"/>
            </w:tcBorders>
          </w:tcPr>
          <w:p w14:paraId="6B5FF68E" w14:textId="77777777" w:rsidR="003E6F62" w:rsidRPr="004C799E" w:rsidRDefault="003E6F62" w:rsidP="00990BC6">
            <w:pPr>
              <w:autoSpaceDE/>
              <w:autoSpaceDN/>
              <w:adjustRightInd/>
              <w:spacing w:after="0"/>
              <w:jc w:val="left"/>
              <w:rPr>
                <w:rFonts w:eastAsia="Times New Roman" w:cs="Arial"/>
                <w:color w:val="auto"/>
                <w:lang w:eastAsia="en-GB"/>
              </w:rPr>
            </w:pPr>
            <w:r w:rsidRPr="004C799E">
              <w:rPr>
                <w:rFonts w:eastAsia="Times New Roman" w:cs="Arial"/>
                <w:b/>
                <w:color w:val="auto"/>
                <w:lang w:eastAsia="en-GB"/>
              </w:rPr>
              <w:t>Net budget 2022/23</w:t>
            </w:r>
            <w:r>
              <w:rPr>
                <w:rFonts w:eastAsia="Times New Roman" w:cs="Arial"/>
                <w:b/>
                <w:color w:val="auto"/>
                <w:lang w:eastAsia="en-GB"/>
              </w:rPr>
              <w:t>*</w:t>
            </w:r>
          </w:p>
        </w:tc>
        <w:tc>
          <w:tcPr>
            <w:tcW w:w="4627" w:type="dxa"/>
            <w:gridSpan w:val="4"/>
            <w:tcBorders>
              <w:left w:val="single" w:sz="4" w:space="0" w:color="auto"/>
            </w:tcBorders>
          </w:tcPr>
          <w:p w14:paraId="5B828BB6"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£416.034m</w:t>
            </w:r>
          </w:p>
        </w:tc>
      </w:tr>
      <w:tr w:rsidR="003E6F62" w:rsidRPr="00D13879" w14:paraId="4147ABE0" w14:textId="77777777" w:rsidTr="00990BC6">
        <w:trPr>
          <w:trHeight w:val="428"/>
        </w:trPr>
        <w:tc>
          <w:tcPr>
            <w:tcW w:w="9158" w:type="dxa"/>
            <w:gridSpan w:val="8"/>
          </w:tcPr>
          <w:p w14:paraId="5FCFC865"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*Total Adults Service Budget</w:t>
            </w:r>
          </w:p>
        </w:tc>
      </w:tr>
      <w:tr w:rsidR="003E6F62" w:rsidRPr="00D13879" w14:paraId="1BF9ACF1" w14:textId="77777777" w:rsidTr="00990BC6">
        <w:tc>
          <w:tcPr>
            <w:tcW w:w="9158" w:type="dxa"/>
            <w:gridSpan w:val="8"/>
          </w:tcPr>
          <w:p w14:paraId="75997A67"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362A390D" w14:textId="77777777" w:rsidTr="00990BC6">
        <w:trPr>
          <w:trHeight w:val="90"/>
        </w:trPr>
        <w:tc>
          <w:tcPr>
            <w:tcW w:w="1980" w:type="dxa"/>
          </w:tcPr>
          <w:p w14:paraId="546C663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D99ABC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B5F2DA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D6678D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1F37AE6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33B5D06E" w14:textId="77777777" w:rsidTr="00990BC6">
        <w:trPr>
          <w:trHeight w:val="90"/>
        </w:trPr>
        <w:tc>
          <w:tcPr>
            <w:tcW w:w="1980" w:type="dxa"/>
          </w:tcPr>
          <w:p w14:paraId="0CDB71D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59AA9E2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181B9E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8C578D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AB959C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0DE52314" w14:textId="77777777" w:rsidTr="00990BC6">
        <w:trPr>
          <w:trHeight w:val="90"/>
        </w:trPr>
        <w:tc>
          <w:tcPr>
            <w:tcW w:w="1980" w:type="dxa"/>
            <w:vAlign w:val="center"/>
          </w:tcPr>
          <w:p w14:paraId="6109DB2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-2.401</w:t>
            </w:r>
          </w:p>
        </w:tc>
        <w:tc>
          <w:tcPr>
            <w:tcW w:w="1683" w:type="dxa"/>
            <w:gridSpan w:val="2"/>
            <w:shd w:val="clear" w:color="auto" w:fill="auto"/>
          </w:tcPr>
          <w:p w14:paraId="52298D82" w14:textId="77777777" w:rsidR="003E6F62" w:rsidRPr="0092038E"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-4</w:t>
            </w:r>
            <w:r w:rsidRPr="0092038E">
              <w:rPr>
                <w:rFonts w:eastAsia="Times New Roman" w:cs="Arial"/>
                <w:color w:val="auto"/>
                <w:lang w:eastAsia="en-GB"/>
              </w:rPr>
              <w:t>.90</w:t>
            </w:r>
            <w:r>
              <w:rPr>
                <w:rFonts w:eastAsia="Times New Roman" w:cs="Arial"/>
                <w:color w:val="auto"/>
                <w:lang w:eastAsia="en-GB"/>
              </w:rPr>
              <w:t>0</w:t>
            </w:r>
          </w:p>
        </w:tc>
        <w:tc>
          <w:tcPr>
            <w:tcW w:w="1831" w:type="dxa"/>
            <w:gridSpan w:val="2"/>
            <w:shd w:val="clear" w:color="auto" w:fill="auto"/>
          </w:tcPr>
          <w:p w14:paraId="1F26975C" w14:textId="77777777" w:rsidR="003E6F62" w:rsidRPr="0092038E"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-4.000</w:t>
            </w:r>
          </w:p>
        </w:tc>
        <w:tc>
          <w:tcPr>
            <w:tcW w:w="1832" w:type="dxa"/>
            <w:gridSpan w:val="2"/>
            <w:shd w:val="clear" w:color="auto" w:fill="auto"/>
          </w:tcPr>
          <w:p w14:paraId="268963D0" w14:textId="77777777" w:rsidR="003E6F62" w:rsidRPr="0092038E"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FC6EFA9"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-11.301</w:t>
            </w:r>
          </w:p>
        </w:tc>
      </w:tr>
      <w:tr w:rsidR="003E6F62" w:rsidRPr="00D13879" w14:paraId="76785F23"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A7F7355"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6B08D656"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2E6CB10"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1F45E11C" w14:textId="77777777" w:rsidTr="00990BC6">
        <w:trPr>
          <w:trHeight w:val="90"/>
        </w:trPr>
        <w:tc>
          <w:tcPr>
            <w:tcW w:w="1980" w:type="dxa"/>
          </w:tcPr>
          <w:p w14:paraId="4D13A3E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58456E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10677F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0342FD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D1C3C6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2DD05031" w14:textId="77777777" w:rsidTr="00990BC6">
        <w:trPr>
          <w:trHeight w:val="90"/>
        </w:trPr>
        <w:tc>
          <w:tcPr>
            <w:tcW w:w="1980" w:type="dxa"/>
          </w:tcPr>
          <w:p w14:paraId="56D9B0A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785B13C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91328C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F0FAEC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7B0343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3E6F62" w:rsidRPr="00D13879" w14:paraId="606F0FA4" w14:textId="77777777" w:rsidTr="00990BC6">
        <w:trPr>
          <w:trHeight w:val="90"/>
        </w:trPr>
        <w:tc>
          <w:tcPr>
            <w:tcW w:w="9158" w:type="dxa"/>
            <w:gridSpan w:val="8"/>
          </w:tcPr>
          <w:p w14:paraId="2BA12757"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7025ACA1" w14:textId="77777777" w:rsidTr="00990BC6">
        <w:trPr>
          <w:trHeight w:val="90"/>
        </w:trPr>
        <w:tc>
          <w:tcPr>
            <w:tcW w:w="9158" w:type="dxa"/>
            <w:gridSpan w:val="8"/>
          </w:tcPr>
          <w:p w14:paraId="1FB7FB05"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24D576D5" w14:textId="77777777" w:rsidTr="00990BC6">
        <w:trPr>
          <w:trHeight w:val="90"/>
        </w:trPr>
        <w:tc>
          <w:tcPr>
            <w:tcW w:w="1980" w:type="dxa"/>
          </w:tcPr>
          <w:p w14:paraId="705C971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2B1C6DA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CA83B1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5CF0F3B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22C2C39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50D71F75" w14:textId="77777777" w:rsidTr="00990BC6">
        <w:trPr>
          <w:trHeight w:val="90"/>
        </w:trPr>
        <w:tc>
          <w:tcPr>
            <w:tcW w:w="1980" w:type="dxa"/>
          </w:tcPr>
          <w:p w14:paraId="2C3C851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28CAE10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A26C3C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C323A2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DEEE51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1329E0E8" w14:textId="77777777" w:rsidTr="00990BC6">
        <w:trPr>
          <w:trHeight w:val="90"/>
        </w:trPr>
        <w:tc>
          <w:tcPr>
            <w:tcW w:w="1980" w:type="dxa"/>
          </w:tcPr>
          <w:p w14:paraId="67DEBA9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66AA4DE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E7BCFE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EE42FE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30EA05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3E6F62" w:rsidRPr="00D13879" w14:paraId="1DA37B88" w14:textId="77777777" w:rsidTr="00990BC6">
        <w:trPr>
          <w:trHeight w:val="70"/>
        </w:trPr>
        <w:tc>
          <w:tcPr>
            <w:tcW w:w="9158" w:type="dxa"/>
            <w:gridSpan w:val="8"/>
          </w:tcPr>
          <w:p w14:paraId="48A5D9DB"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2961BEAB" w14:textId="77777777" w:rsidTr="00990BC6">
        <w:trPr>
          <w:trHeight w:val="70"/>
        </w:trPr>
        <w:tc>
          <w:tcPr>
            <w:tcW w:w="2816" w:type="dxa"/>
            <w:gridSpan w:val="2"/>
          </w:tcPr>
          <w:p w14:paraId="23C6C322"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1B38C812"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6C601069" w14:textId="77777777" w:rsidR="003E6F62" w:rsidRDefault="003E6F62" w:rsidP="00990BC6">
            <w:pPr>
              <w:autoSpaceDE/>
              <w:autoSpaceDN/>
              <w:adjustRightInd/>
              <w:spacing w:after="0"/>
              <w:rPr>
                <w:color w:val="auto"/>
              </w:rPr>
            </w:pPr>
            <w:r>
              <w:rPr>
                <w:color w:val="auto"/>
              </w:rPr>
              <w:t xml:space="preserve">Continue to roll out the Living Better Lives in Lancashire (LBLiL) Implementation Plan.  The Plan builds upon the foundations of the 3 conversations strength-based practice model and encompasses elements of the wider ASC transformation work. The primary focus is developing and offering alternative care and support options to formal care.  This will offer more person-centred care and support, improve people's independence, increase the use of community and other types of local </w:t>
            </w:r>
            <w:proofErr w:type="gramStart"/>
            <w:r>
              <w:rPr>
                <w:color w:val="auto"/>
              </w:rPr>
              <w:t>support</w:t>
            </w:r>
            <w:proofErr w:type="gramEnd"/>
            <w:r>
              <w:rPr>
                <w:color w:val="auto"/>
              </w:rPr>
              <w:t xml:space="preserve"> and reduce the overall demand for and costs of formal care packages.</w:t>
            </w:r>
          </w:p>
          <w:p w14:paraId="3C627CFD" w14:textId="77777777" w:rsidR="003E6F62" w:rsidRPr="00470522" w:rsidRDefault="003E6F62" w:rsidP="00990BC6">
            <w:pPr>
              <w:autoSpaceDE/>
              <w:autoSpaceDN/>
              <w:adjustRightInd/>
              <w:spacing w:after="0"/>
              <w:rPr>
                <w:color w:val="auto"/>
              </w:rPr>
            </w:pPr>
          </w:p>
        </w:tc>
      </w:tr>
      <w:tr w:rsidR="003E6F62" w:rsidRPr="00D13879" w14:paraId="5AACDC1E" w14:textId="77777777" w:rsidTr="00990BC6">
        <w:trPr>
          <w:trHeight w:val="843"/>
        </w:trPr>
        <w:tc>
          <w:tcPr>
            <w:tcW w:w="2816" w:type="dxa"/>
            <w:gridSpan w:val="2"/>
          </w:tcPr>
          <w:p w14:paraId="25DC67E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138B1B8E" w14:textId="77777777" w:rsidR="003E6F62" w:rsidRPr="00470522" w:rsidRDefault="003E6F62" w:rsidP="00990BC6">
            <w:pPr>
              <w:autoSpaceDE/>
              <w:autoSpaceDN/>
              <w:adjustRightInd/>
              <w:spacing w:after="0"/>
              <w:rPr>
                <w:color w:val="auto"/>
              </w:rPr>
            </w:pPr>
            <w:r>
              <w:rPr>
                <w:color w:val="auto"/>
              </w:rPr>
              <w:t xml:space="preserve">Service users will experience a more strengths-based approach to meeting their needs.  There will be fewer 'hand offs' between services and alternatives to formal care will be offered where appropriate with a view to enabling people to remain as independent, in their own home, for as long as possible. The directorate's wider transformation plan encompasses a range of service review and redesign work which are built on the premise of putting the service user at the heart of what we do. Living Better Lives in Lancashire also encompasses workforce development and culture change programmes </w:t>
            </w:r>
            <w:r>
              <w:rPr>
                <w:color w:val="auto"/>
              </w:rPr>
              <w:lastRenderedPageBreak/>
              <w:t xml:space="preserve">which are fundamental to its success. These savings are focussed on practice changes that will focus on finding alternatives/reducing costs for lower value packages of care, complex cases, 'pop ins' and multiple carer packages whilst still meeting need and will apply to 'new' service users and those people whose existing care and support would benefit from/requires a review.    </w:t>
            </w:r>
          </w:p>
        </w:tc>
      </w:tr>
      <w:tr w:rsidR="003E6F62" w:rsidRPr="00D13879" w14:paraId="6824D568" w14:textId="77777777" w:rsidTr="00990BC6">
        <w:trPr>
          <w:trHeight w:val="70"/>
        </w:trPr>
        <w:tc>
          <w:tcPr>
            <w:tcW w:w="2816" w:type="dxa"/>
            <w:gridSpan w:val="2"/>
          </w:tcPr>
          <w:p w14:paraId="34855A51"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7AE6B315" w14:textId="7A3FED1F" w:rsidR="003E6F62" w:rsidRDefault="003E6F62" w:rsidP="00990BC6">
            <w:pPr>
              <w:autoSpaceDE/>
              <w:autoSpaceDN/>
              <w:adjustRightInd/>
              <w:spacing w:after="0"/>
              <w:rPr>
                <w:color w:val="auto"/>
              </w:rPr>
            </w:pPr>
            <w:r>
              <w:rPr>
                <w:color w:val="auto"/>
              </w:rPr>
              <w:t>Continue to roll out the Living Better Lives in Lancashire Implementation Plan</w:t>
            </w:r>
            <w:r w:rsidR="0014682E">
              <w:rPr>
                <w:color w:val="auto"/>
              </w:rPr>
              <w:t>.</w:t>
            </w:r>
          </w:p>
          <w:p w14:paraId="7F712EC7" w14:textId="77777777" w:rsidR="003E6F62" w:rsidRDefault="003E6F62" w:rsidP="00990BC6">
            <w:pPr>
              <w:autoSpaceDE/>
              <w:autoSpaceDN/>
              <w:adjustRightInd/>
              <w:spacing w:after="0"/>
              <w:rPr>
                <w:color w:val="auto"/>
              </w:rPr>
            </w:pPr>
          </w:p>
          <w:p w14:paraId="341C75C4" w14:textId="77777777" w:rsidR="003E6F62" w:rsidRDefault="003E6F62" w:rsidP="00990BC6">
            <w:pPr>
              <w:autoSpaceDE/>
              <w:autoSpaceDN/>
              <w:adjustRightInd/>
              <w:spacing w:after="0"/>
              <w:rPr>
                <w:color w:val="auto"/>
              </w:rPr>
            </w:pPr>
            <w:r>
              <w:rPr>
                <w:color w:val="auto"/>
              </w:rPr>
              <w:t>Produce clear communications to staff about the expected changes to practice, why they are important and how they can be achieved.</w:t>
            </w:r>
          </w:p>
          <w:p w14:paraId="42DEA237" w14:textId="77777777" w:rsidR="003E6F62" w:rsidRDefault="003E6F62" w:rsidP="00990BC6">
            <w:pPr>
              <w:autoSpaceDE/>
              <w:autoSpaceDN/>
              <w:adjustRightInd/>
              <w:spacing w:after="0"/>
              <w:rPr>
                <w:color w:val="auto"/>
              </w:rPr>
            </w:pPr>
          </w:p>
          <w:p w14:paraId="7201F2CA" w14:textId="77777777" w:rsidR="003E6F62" w:rsidRPr="004312FE" w:rsidRDefault="003E6F62" w:rsidP="00990BC6">
            <w:pPr>
              <w:autoSpaceDE/>
              <w:autoSpaceDN/>
              <w:adjustRightInd/>
              <w:spacing w:after="0"/>
              <w:rPr>
                <w:color w:val="auto"/>
              </w:rPr>
            </w:pPr>
            <w:r w:rsidRPr="004312FE">
              <w:rPr>
                <w:color w:val="auto"/>
              </w:rPr>
              <w:t xml:space="preserve">Develop and implement a </w:t>
            </w:r>
            <w:r>
              <w:rPr>
                <w:color w:val="auto"/>
              </w:rPr>
              <w:t>workforce development and culture change programme to support the practice changes.</w:t>
            </w:r>
          </w:p>
          <w:p w14:paraId="4FCC3547" w14:textId="77777777" w:rsidR="003E6F62" w:rsidRPr="00470522" w:rsidRDefault="003E6F62" w:rsidP="00990BC6">
            <w:pPr>
              <w:autoSpaceDE/>
              <w:autoSpaceDN/>
              <w:adjustRightInd/>
              <w:spacing w:after="0"/>
              <w:rPr>
                <w:color w:val="auto"/>
              </w:rPr>
            </w:pPr>
          </w:p>
        </w:tc>
      </w:tr>
      <w:tr w:rsidR="003E6F62" w:rsidRPr="00D13879" w14:paraId="2346DF22" w14:textId="77777777" w:rsidTr="00990BC6">
        <w:trPr>
          <w:trHeight w:val="70"/>
        </w:trPr>
        <w:tc>
          <w:tcPr>
            <w:tcW w:w="2816" w:type="dxa"/>
            <w:gridSpan w:val="2"/>
          </w:tcPr>
          <w:p w14:paraId="681BF735"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13E792D5"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35F8C268" w14:textId="77777777" w:rsidR="003E6F62" w:rsidRPr="00470522" w:rsidRDefault="003E6F62" w:rsidP="00990BC6">
            <w:pPr>
              <w:autoSpaceDE/>
              <w:autoSpaceDN/>
              <w:adjustRightInd/>
              <w:spacing w:after="0"/>
              <w:rPr>
                <w:color w:val="auto"/>
              </w:rPr>
            </w:pPr>
            <w:r>
              <w:rPr>
                <w:color w:val="auto"/>
              </w:rPr>
              <w:t>No</w:t>
            </w:r>
          </w:p>
        </w:tc>
      </w:tr>
      <w:tr w:rsidR="003E6F62" w:rsidRPr="00D13879" w14:paraId="21652765" w14:textId="77777777" w:rsidTr="00990BC6">
        <w:trPr>
          <w:trHeight w:val="841"/>
        </w:trPr>
        <w:tc>
          <w:tcPr>
            <w:tcW w:w="2816" w:type="dxa"/>
            <w:gridSpan w:val="2"/>
          </w:tcPr>
          <w:p w14:paraId="70EADC8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D1B7504" w14:textId="2C64C167" w:rsidR="003E6F62" w:rsidRPr="00470522" w:rsidRDefault="003E6F62" w:rsidP="00990BC6">
            <w:pPr>
              <w:autoSpaceDE/>
              <w:autoSpaceDN/>
              <w:adjustRightInd/>
              <w:spacing w:after="0"/>
              <w:rPr>
                <w:color w:val="auto"/>
              </w:rPr>
            </w:pPr>
            <w:r>
              <w:rPr>
                <w:color w:val="auto"/>
              </w:rPr>
              <w:t xml:space="preserve">There are </w:t>
            </w:r>
            <w:proofErr w:type="gramStart"/>
            <w:r>
              <w:rPr>
                <w:color w:val="auto"/>
              </w:rPr>
              <w:t>a number of</w:t>
            </w:r>
            <w:proofErr w:type="gramEnd"/>
            <w:r>
              <w:rPr>
                <w:color w:val="auto"/>
              </w:rPr>
              <w:t xml:space="preserve"> risks associated with the delivery of savings in relation to Living Better Lives in Lancashire.  A key risk is the success of the practice and culture change that sits at the heart of the strengths based 3 conversations approach.  This risk can be mitigated through the development of an effective culture change programme and careful monitoring of the roll out.  Another key risk is the availability and effectiveness of a range of alternative community-based alternatives to formal care.</w:t>
            </w:r>
            <w:r w:rsidR="0014682E">
              <w:rPr>
                <w:color w:val="auto"/>
              </w:rPr>
              <w:t xml:space="preserve"> </w:t>
            </w:r>
            <w:r>
              <w:rPr>
                <w:color w:val="auto"/>
              </w:rPr>
              <w:t>This can be mitigated through the continuation of work that is ongoing with communities and the Voluntary Community and Faith Sector (VCFS) through the Public Health teams and the identification and application of investment.  A further risk is in relation to the modelling that has been done for Living Better Lives in Lancashire savings.</w:t>
            </w:r>
            <w:r w:rsidR="0014682E">
              <w:rPr>
                <w:color w:val="auto"/>
              </w:rPr>
              <w:t xml:space="preserve"> </w:t>
            </w:r>
            <w:r>
              <w:rPr>
                <w:color w:val="auto"/>
              </w:rPr>
              <w:t xml:space="preserve">They are based on a relatively small sample size, </w:t>
            </w:r>
            <w:proofErr w:type="gramStart"/>
            <w:r>
              <w:rPr>
                <w:color w:val="auto"/>
              </w:rPr>
              <w:t>a number of</w:t>
            </w:r>
            <w:proofErr w:type="gramEnd"/>
            <w:r>
              <w:rPr>
                <w:color w:val="auto"/>
              </w:rPr>
              <w:t xml:space="preserve"> assumptions about practice change and the availability of alternatives to formal care. This can be mitigated through careful monitoring of key performance metrics and evaluation of the roll out of the innovation sites. </w:t>
            </w:r>
          </w:p>
        </w:tc>
      </w:tr>
      <w:tr w:rsidR="003E6F62" w:rsidRPr="00D13879" w14:paraId="7165AD3D" w14:textId="77777777" w:rsidTr="00990BC6">
        <w:trPr>
          <w:trHeight w:val="558"/>
        </w:trPr>
        <w:tc>
          <w:tcPr>
            <w:tcW w:w="6540" w:type="dxa"/>
            <w:gridSpan w:val="6"/>
          </w:tcPr>
          <w:p w14:paraId="40A51ACB"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1901B411" w14:textId="77777777" w:rsidR="003E6F62" w:rsidRPr="00470522" w:rsidRDefault="003E6F62" w:rsidP="00990BC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68424826" w14:textId="77777777" w:rsidR="003E6F62" w:rsidRDefault="003E6F62" w:rsidP="003E6F62">
      <w:pPr>
        <w:autoSpaceDE/>
        <w:autoSpaceDN/>
        <w:adjustRightInd/>
        <w:spacing w:after="0"/>
        <w:jc w:val="left"/>
        <w:rPr>
          <w:rFonts w:eastAsia="Times New Roman" w:cs="Arial"/>
          <w:b/>
          <w:color w:val="auto"/>
          <w:lang w:eastAsia="en-GB"/>
        </w:rPr>
      </w:pPr>
    </w:p>
    <w:p w14:paraId="51D6BF8E" w14:textId="77777777"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367F9E0D" w14:textId="77777777" w:rsidR="003E6F62" w:rsidRDefault="003E6F62" w:rsidP="003E6F62">
      <w:pPr>
        <w:autoSpaceDE/>
        <w:autoSpaceDN/>
        <w:adjustRightInd/>
        <w:spacing w:after="0"/>
        <w:jc w:val="left"/>
        <w:rPr>
          <w:rFonts w:eastAsia="Times New Roman" w:cs="Arial"/>
          <w:b/>
          <w:color w:val="auto"/>
          <w:lang w:eastAsia="en-GB"/>
        </w:rPr>
      </w:pPr>
    </w:p>
    <w:p w14:paraId="58DF2F0A" w14:textId="5AE83CC9" w:rsidR="003E6F62" w:rsidRDefault="003E6F62" w:rsidP="003E6F62">
      <w:pPr>
        <w:autoSpaceDE/>
        <w:autoSpaceDN/>
        <w:adjustRightInd/>
        <w:spacing w:after="0"/>
        <w:rPr>
          <w:rFonts w:cs="Arial"/>
          <w:sz w:val="22"/>
          <w:szCs w:val="22"/>
        </w:rPr>
      </w:pPr>
      <w:r w:rsidRPr="003D0AA3">
        <w:rPr>
          <w:rFonts w:eastAsia="Times New Roman" w:cs="Arial"/>
          <w:bCs/>
          <w:color w:val="auto"/>
          <w:lang w:eastAsia="en-GB"/>
        </w:rPr>
        <w:t xml:space="preserve">Living Better </w:t>
      </w:r>
      <w:r>
        <w:rPr>
          <w:rFonts w:eastAsia="Times New Roman" w:cs="Arial"/>
          <w:bCs/>
          <w:color w:val="auto"/>
          <w:lang w:eastAsia="en-GB"/>
        </w:rPr>
        <w:t xml:space="preserve">Lives in Lancashire (LBLiL) is not a service of itself.  It is a programme of work, based around a culture change programme and new ways of working. It </w:t>
      </w:r>
      <w:r>
        <w:rPr>
          <w:rFonts w:eastAsia="Times New Roman" w:cs="Arial"/>
          <w:bCs/>
          <w:color w:val="auto"/>
          <w:lang w:eastAsia="en-GB"/>
        </w:rPr>
        <w:lastRenderedPageBreak/>
        <w:t xml:space="preserve">utilises a strength-based approach to working with people and their families and uses the '3 conversations' to have early conversations with people before they reach a crisis point, wherever possible. The overall aim is to reduce the call on formal services and long-term care by utilising care and support within communities. It relies on a good range and mix of services within communities, many of which will be provided by the Voluntary Community and Faith Sectors (VCFS).  The programme will need investment in community services and funding bids are in train to utilise Public Health grant monies as a means of 'pump priming' a range of community-based services and initiatives.  The programme also relies on partners, primarily the NHS, working with us in this strength-based way.  The programme aims to improve outcomes for people, streamline ways of working for staff and reduce costs over time.  </w:t>
      </w:r>
    </w:p>
    <w:p w14:paraId="051C7611" w14:textId="77777777" w:rsidR="003E6F62" w:rsidRDefault="003E6F62" w:rsidP="003E6F62">
      <w:pPr>
        <w:autoSpaceDE/>
        <w:adjustRightInd/>
        <w:spacing w:after="0"/>
        <w:jc w:val="left"/>
        <w:rPr>
          <w:rFonts w:cs="Arial"/>
          <w:sz w:val="22"/>
          <w:szCs w:val="22"/>
        </w:rPr>
      </w:pPr>
    </w:p>
    <w:p w14:paraId="2FEA1F14" w14:textId="77777777" w:rsidR="003E6F62" w:rsidRDefault="003E6F62" w:rsidP="003E6F62">
      <w:pPr>
        <w:autoSpaceDE/>
        <w:adjustRightInd/>
        <w:spacing w:after="0"/>
        <w:jc w:val="left"/>
        <w:rPr>
          <w:rFonts w:cs="Arial"/>
          <w:sz w:val="22"/>
          <w:szCs w:val="22"/>
        </w:rPr>
      </w:pPr>
    </w:p>
    <w:p w14:paraId="43B6FEE2" w14:textId="77777777" w:rsidR="003E6F62" w:rsidRPr="003E6F62" w:rsidRDefault="003E6F62" w:rsidP="003E6F62">
      <w:pPr>
        <w:autoSpaceDE/>
        <w:autoSpaceDN/>
        <w:adjustRightInd/>
        <w:spacing w:after="160" w:line="259" w:lineRule="auto"/>
        <w:jc w:val="left"/>
      </w:pPr>
    </w:p>
    <w:p w14:paraId="5E5CFBEA" w14:textId="77777777" w:rsidR="003E6F62" w:rsidRDefault="003E6F62" w:rsidP="003E6F62">
      <w:pPr>
        <w:autoSpaceDE/>
        <w:adjustRightInd/>
        <w:spacing w:after="0"/>
        <w:jc w:val="left"/>
        <w:rPr>
          <w:rFonts w:cs="Arial"/>
          <w:sz w:val="22"/>
          <w:szCs w:val="22"/>
        </w:rPr>
      </w:pPr>
    </w:p>
    <w:p w14:paraId="30393BB7" w14:textId="77777777" w:rsidR="003E6F62" w:rsidRDefault="003E6F62" w:rsidP="003E6F62">
      <w:pPr>
        <w:autoSpaceDE/>
        <w:adjustRightInd/>
        <w:spacing w:after="0"/>
        <w:jc w:val="left"/>
        <w:rPr>
          <w:rFonts w:cs="Arial"/>
          <w:sz w:val="22"/>
          <w:szCs w:val="22"/>
        </w:rPr>
      </w:pPr>
    </w:p>
    <w:p w14:paraId="1EB4B10D" w14:textId="77777777" w:rsidR="003E6F62" w:rsidRDefault="003E6F62" w:rsidP="003E6F62">
      <w:pPr>
        <w:autoSpaceDE/>
        <w:adjustRightInd/>
        <w:spacing w:after="0"/>
        <w:jc w:val="left"/>
        <w:rPr>
          <w:rFonts w:cs="Arial"/>
          <w:sz w:val="22"/>
          <w:szCs w:val="22"/>
        </w:rPr>
      </w:pPr>
    </w:p>
    <w:p w14:paraId="14F903D6" w14:textId="77777777" w:rsidR="003E6F62" w:rsidRDefault="003E6F62" w:rsidP="003E6F62">
      <w:pPr>
        <w:autoSpaceDE/>
        <w:adjustRightInd/>
        <w:spacing w:after="0"/>
        <w:jc w:val="left"/>
        <w:rPr>
          <w:rFonts w:cs="Arial"/>
          <w:sz w:val="22"/>
          <w:szCs w:val="22"/>
        </w:rPr>
      </w:pPr>
    </w:p>
    <w:p w14:paraId="3014E07D" w14:textId="77777777" w:rsidR="003E6F62" w:rsidRDefault="003E6F62" w:rsidP="003E6F62">
      <w:pPr>
        <w:autoSpaceDE/>
        <w:adjustRightInd/>
        <w:spacing w:after="0"/>
        <w:jc w:val="left"/>
        <w:rPr>
          <w:rFonts w:cs="Arial"/>
          <w:sz w:val="22"/>
          <w:szCs w:val="22"/>
        </w:rPr>
      </w:pPr>
    </w:p>
    <w:p w14:paraId="2BF4FAA5" w14:textId="77777777" w:rsidR="003E6F62" w:rsidRDefault="003E6F62" w:rsidP="003E6F62">
      <w:pPr>
        <w:autoSpaceDE/>
        <w:adjustRightInd/>
        <w:spacing w:after="0"/>
        <w:jc w:val="left"/>
        <w:rPr>
          <w:rFonts w:cs="Arial"/>
          <w:sz w:val="22"/>
          <w:szCs w:val="22"/>
        </w:rPr>
      </w:pPr>
    </w:p>
    <w:p w14:paraId="7040609C" w14:textId="77777777" w:rsidR="003E6F62" w:rsidRDefault="003E6F62" w:rsidP="003E6F62">
      <w:pPr>
        <w:autoSpaceDE/>
        <w:adjustRightInd/>
        <w:spacing w:after="0"/>
        <w:jc w:val="left"/>
        <w:rPr>
          <w:rFonts w:cs="Arial"/>
          <w:sz w:val="22"/>
          <w:szCs w:val="22"/>
        </w:rPr>
      </w:pPr>
    </w:p>
    <w:p w14:paraId="70C72440" w14:textId="77777777" w:rsidR="003E6F62" w:rsidRDefault="003E6F62" w:rsidP="003E6F62">
      <w:pPr>
        <w:autoSpaceDE/>
        <w:adjustRightInd/>
        <w:spacing w:after="0"/>
        <w:jc w:val="left"/>
        <w:rPr>
          <w:rFonts w:cs="Arial"/>
          <w:sz w:val="22"/>
          <w:szCs w:val="22"/>
        </w:rPr>
      </w:pPr>
    </w:p>
    <w:p w14:paraId="22C69487" w14:textId="77777777" w:rsidR="003E6F62" w:rsidRDefault="003E6F62" w:rsidP="003E6F62">
      <w:pPr>
        <w:autoSpaceDE/>
        <w:adjustRightInd/>
        <w:spacing w:after="0"/>
        <w:jc w:val="left"/>
        <w:rPr>
          <w:rFonts w:cs="Arial"/>
          <w:sz w:val="22"/>
          <w:szCs w:val="22"/>
        </w:rPr>
      </w:pPr>
    </w:p>
    <w:p w14:paraId="373CBA76" w14:textId="77777777" w:rsidR="003E6F62" w:rsidRDefault="003E6F62" w:rsidP="003E6F62">
      <w:pPr>
        <w:autoSpaceDE/>
        <w:adjustRightInd/>
        <w:spacing w:after="0"/>
        <w:jc w:val="left"/>
        <w:rPr>
          <w:rFonts w:cs="Arial"/>
          <w:sz w:val="22"/>
          <w:szCs w:val="22"/>
        </w:rPr>
      </w:pPr>
    </w:p>
    <w:p w14:paraId="2FCA1C48" w14:textId="77777777" w:rsidR="003E6F62" w:rsidRDefault="003E6F62" w:rsidP="003E6F62">
      <w:pPr>
        <w:autoSpaceDE/>
        <w:adjustRightInd/>
        <w:spacing w:after="0"/>
        <w:jc w:val="left"/>
        <w:rPr>
          <w:rFonts w:cs="Arial"/>
          <w:sz w:val="22"/>
          <w:szCs w:val="22"/>
        </w:rPr>
      </w:pPr>
    </w:p>
    <w:p w14:paraId="77ABC0B5" w14:textId="77777777" w:rsidR="003E6F62" w:rsidRDefault="003E6F62" w:rsidP="003E6F62">
      <w:pPr>
        <w:autoSpaceDE/>
        <w:adjustRightInd/>
        <w:spacing w:after="0"/>
        <w:jc w:val="left"/>
        <w:rPr>
          <w:rFonts w:cs="Arial"/>
          <w:sz w:val="22"/>
          <w:szCs w:val="22"/>
        </w:rPr>
      </w:pPr>
    </w:p>
    <w:p w14:paraId="130CD5B2" w14:textId="77777777" w:rsidR="003E6F62" w:rsidRDefault="003E6F62" w:rsidP="003E6F62">
      <w:pPr>
        <w:autoSpaceDE/>
        <w:adjustRightInd/>
        <w:spacing w:after="0"/>
        <w:jc w:val="left"/>
        <w:rPr>
          <w:rFonts w:cs="Arial"/>
          <w:sz w:val="22"/>
          <w:szCs w:val="22"/>
        </w:rPr>
      </w:pPr>
    </w:p>
    <w:p w14:paraId="6E6EBD8A" w14:textId="77777777" w:rsidR="003E6F62" w:rsidRDefault="003E6F62" w:rsidP="003E6F62">
      <w:pPr>
        <w:autoSpaceDE/>
        <w:adjustRightInd/>
        <w:spacing w:after="0"/>
        <w:jc w:val="left"/>
        <w:rPr>
          <w:rFonts w:cs="Arial"/>
          <w:sz w:val="22"/>
          <w:szCs w:val="22"/>
        </w:rPr>
      </w:pPr>
    </w:p>
    <w:p w14:paraId="296A59F6" w14:textId="77777777" w:rsidR="003E6F62" w:rsidRDefault="003E6F62" w:rsidP="003E6F62">
      <w:pPr>
        <w:autoSpaceDE/>
        <w:adjustRightInd/>
        <w:spacing w:after="0"/>
        <w:jc w:val="left"/>
        <w:rPr>
          <w:rFonts w:cs="Arial"/>
          <w:sz w:val="22"/>
          <w:szCs w:val="22"/>
        </w:rPr>
      </w:pPr>
    </w:p>
    <w:p w14:paraId="7009EB89" w14:textId="77777777" w:rsidR="003E6F62" w:rsidRDefault="003E6F62" w:rsidP="003E6F62">
      <w:pPr>
        <w:autoSpaceDE/>
        <w:adjustRightInd/>
        <w:spacing w:after="0"/>
        <w:jc w:val="left"/>
        <w:rPr>
          <w:rFonts w:cs="Arial"/>
          <w:sz w:val="22"/>
          <w:szCs w:val="22"/>
        </w:rPr>
      </w:pPr>
    </w:p>
    <w:p w14:paraId="479DD750" w14:textId="77777777" w:rsidR="003E6F62" w:rsidRDefault="003E6F62" w:rsidP="003E6F62">
      <w:pPr>
        <w:autoSpaceDE/>
        <w:adjustRightInd/>
        <w:spacing w:after="0"/>
        <w:jc w:val="left"/>
        <w:rPr>
          <w:rFonts w:cs="Arial"/>
          <w:sz w:val="22"/>
          <w:szCs w:val="22"/>
        </w:rPr>
      </w:pPr>
    </w:p>
    <w:p w14:paraId="0D59EB50" w14:textId="77777777" w:rsidR="003E6F62" w:rsidRDefault="003E6F62" w:rsidP="003E6F62">
      <w:pPr>
        <w:autoSpaceDE/>
        <w:adjustRightInd/>
        <w:spacing w:after="0"/>
        <w:jc w:val="left"/>
        <w:rPr>
          <w:rFonts w:cs="Arial"/>
          <w:sz w:val="22"/>
          <w:szCs w:val="22"/>
        </w:rPr>
      </w:pPr>
    </w:p>
    <w:p w14:paraId="4DA507F8" w14:textId="77777777" w:rsidR="003E6F62" w:rsidRDefault="003E6F62" w:rsidP="003E6F62">
      <w:pPr>
        <w:autoSpaceDE/>
        <w:adjustRightInd/>
        <w:spacing w:after="0"/>
        <w:jc w:val="left"/>
        <w:rPr>
          <w:rFonts w:cs="Arial"/>
          <w:sz w:val="22"/>
          <w:szCs w:val="22"/>
        </w:rPr>
      </w:pPr>
    </w:p>
    <w:p w14:paraId="4F2F9FDE" w14:textId="77777777" w:rsidR="003E6F62" w:rsidRDefault="003E6F62" w:rsidP="003E6F62">
      <w:pPr>
        <w:autoSpaceDE/>
        <w:adjustRightInd/>
        <w:spacing w:after="0"/>
        <w:jc w:val="left"/>
        <w:rPr>
          <w:rFonts w:cs="Arial"/>
          <w:sz w:val="22"/>
          <w:szCs w:val="22"/>
        </w:rPr>
      </w:pPr>
    </w:p>
    <w:p w14:paraId="7114DB44" w14:textId="77777777" w:rsidR="003E6F62" w:rsidRDefault="003E6F62" w:rsidP="003E6F62">
      <w:pPr>
        <w:autoSpaceDE/>
        <w:adjustRightInd/>
        <w:spacing w:after="0"/>
        <w:jc w:val="left"/>
        <w:rPr>
          <w:rFonts w:cs="Arial"/>
          <w:sz w:val="22"/>
          <w:szCs w:val="22"/>
        </w:rPr>
      </w:pPr>
    </w:p>
    <w:p w14:paraId="482CB4D1" w14:textId="77777777" w:rsidR="003E6F62" w:rsidRDefault="003E6F62" w:rsidP="003E6F62">
      <w:pPr>
        <w:autoSpaceDE/>
        <w:adjustRightInd/>
        <w:spacing w:after="0"/>
        <w:jc w:val="left"/>
        <w:rPr>
          <w:rFonts w:cs="Arial"/>
          <w:sz w:val="22"/>
          <w:szCs w:val="22"/>
        </w:rPr>
      </w:pPr>
    </w:p>
    <w:p w14:paraId="76218C2A" w14:textId="77777777" w:rsidR="003E6F62" w:rsidRDefault="003E6F62" w:rsidP="003E6F62">
      <w:pPr>
        <w:autoSpaceDE/>
        <w:adjustRightInd/>
        <w:spacing w:after="0"/>
        <w:jc w:val="left"/>
        <w:rPr>
          <w:rFonts w:cs="Arial"/>
          <w:sz w:val="22"/>
          <w:szCs w:val="22"/>
        </w:rPr>
      </w:pPr>
    </w:p>
    <w:p w14:paraId="000B2A16" w14:textId="77777777" w:rsidR="003E6F62" w:rsidRDefault="003E6F62" w:rsidP="003E6F62">
      <w:pPr>
        <w:autoSpaceDE/>
        <w:adjustRightInd/>
        <w:spacing w:after="0"/>
        <w:jc w:val="left"/>
        <w:rPr>
          <w:rFonts w:cs="Arial"/>
          <w:sz w:val="22"/>
          <w:szCs w:val="22"/>
        </w:rPr>
      </w:pPr>
    </w:p>
    <w:p w14:paraId="475A472A" w14:textId="77777777" w:rsidR="003E6F62" w:rsidRDefault="003E6F62" w:rsidP="003E6F62">
      <w:pPr>
        <w:autoSpaceDE/>
        <w:adjustRightInd/>
        <w:spacing w:after="0"/>
        <w:jc w:val="left"/>
        <w:rPr>
          <w:rFonts w:cs="Arial"/>
          <w:sz w:val="22"/>
          <w:szCs w:val="22"/>
        </w:rPr>
      </w:pPr>
    </w:p>
    <w:p w14:paraId="6D68E070" w14:textId="77777777" w:rsidR="003E6F62" w:rsidRDefault="003E6F62" w:rsidP="003E6F62">
      <w:pPr>
        <w:autoSpaceDE/>
        <w:adjustRightInd/>
        <w:spacing w:after="0"/>
        <w:jc w:val="left"/>
        <w:rPr>
          <w:rFonts w:cs="Arial"/>
          <w:sz w:val="22"/>
          <w:szCs w:val="22"/>
        </w:rPr>
      </w:pPr>
    </w:p>
    <w:p w14:paraId="6B77096B" w14:textId="77777777" w:rsidR="003E6F62" w:rsidRDefault="003E6F62" w:rsidP="003E6F62">
      <w:pPr>
        <w:autoSpaceDE/>
        <w:adjustRightInd/>
        <w:spacing w:after="0"/>
        <w:jc w:val="left"/>
        <w:rPr>
          <w:rFonts w:cs="Arial"/>
          <w:sz w:val="22"/>
          <w:szCs w:val="22"/>
        </w:rPr>
      </w:pPr>
    </w:p>
    <w:p w14:paraId="50B13AE4" w14:textId="77777777" w:rsidR="003E6F62" w:rsidRDefault="003E6F62" w:rsidP="003E6F62">
      <w:pPr>
        <w:autoSpaceDE/>
        <w:adjustRightInd/>
        <w:spacing w:after="0"/>
        <w:jc w:val="left"/>
        <w:rPr>
          <w:rFonts w:cs="Arial"/>
          <w:sz w:val="22"/>
          <w:szCs w:val="22"/>
        </w:rPr>
      </w:pPr>
    </w:p>
    <w:p w14:paraId="3A2D21C2" w14:textId="77777777" w:rsidR="003E6F62" w:rsidRDefault="003E6F62" w:rsidP="003E6F62">
      <w:pPr>
        <w:autoSpaceDE/>
        <w:adjustRightInd/>
        <w:spacing w:after="0"/>
        <w:jc w:val="left"/>
        <w:rPr>
          <w:rFonts w:cs="Arial"/>
          <w:sz w:val="22"/>
          <w:szCs w:val="22"/>
        </w:rPr>
      </w:pPr>
    </w:p>
    <w:p w14:paraId="7074DCA6" w14:textId="77777777" w:rsidR="003E6F62" w:rsidRDefault="003E6F62" w:rsidP="003E6F62">
      <w:pPr>
        <w:autoSpaceDE/>
        <w:adjustRightInd/>
        <w:spacing w:after="0"/>
        <w:jc w:val="left"/>
        <w:rPr>
          <w:rFonts w:cs="Arial"/>
          <w:sz w:val="22"/>
          <w:szCs w:val="22"/>
        </w:rPr>
      </w:pPr>
    </w:p>
    <w:p w14:paraId="4E41CFF4" w14:textId="77777777" w:rsidR="003E6F62" w:rsidRDefault="003E6F62" w:rsidP="003E6F62">
      <w:pPr>
        <w:autoSpaceDE/>
        <w:adjustRightInd/>
        <w:spacing w:after="0"/>
        <w:jc w:val="left"/>
        <w:rPr>
          <w:rFonts w:cs="Arial"/>
          <w:sz w:val="22"/>
          <w:szCs w:val="22"/>
        </w:rPr>
      </w:pPr>
    </w:p>
    <w:p w14:paraId="4DD3A306" w14:textId="77777777" w:rsidR="003E6F62" w:rsidRDefault="003E6F62" w:rsidP="003E6F62">
      <w:pPr>
        <w:autoSpaceDE/>
        <w:adjustRightInd/>
        <w:spacing w:after="0"/>
        <w:jc w:val="left"/>
        <w:rPr>
          <w:rFonts w:cs="Arial"/>
          <w:sz w:val="22"/>
          <w:szCs w:val="22"/>
        </w:rPr>
      </w:pPr>
    </w:p>
    <w:p w14:paraId="4B21FFC9" w14:textId="77777777" w:rsidR="003E6F62" w:rsidRDefault="003E6F62" w:rsidP="003E6F62">
      <w:pPr>
        <w:autoSpaceDE/>
        <w:adjustRightInd/>
        <w:spacing w:after="0"/>
        <w:jc w:val="left"/>
        <w:rPr>
          <w:rFonts w:cs="Arial"/>
          <w:sz w:val="22"/>
          <w:szCs w:val="22"/>
        </w:rPr>
      </w:pPr>
    </w:p>
    <w:p w14:paraId="725E9D5B" w14:textId="77777777" w:rsidR="003E6F62" w:rsidRDefault="003E6F62" w:rsidP="003E6F62">
      <w:pPr>
        <w:autoSpaceDE/>
        <w:adjustRightInd/>
        <w:spacing w:after="0"/>
        <w:jc w:val="left"/>
        <w:rPr>
          <w:rFonts w:cs="Arial"/>
          <w:sz w:val="22"/>
          <w:szCs w:val="22"/>
        </w:rPr>
      </w:pPr>
    </w:p>
    <w:p w14:paraId="32C79602" w14:textId="77777777" w:rsidR="003E6F62" w:rsidRDefault="003E6F62" w:rsidP="003E6F62">
      <w:pPr>
        <w:autoSpaceDE/>
        <w:adjustRightInd/>
        <w:spacing w:after="0"/>
        <w:jc w:val="left"/>
        <w:rPr>
          <w:rFonts w:cs="Arial"/>
          <w:sz w:val="22"/>
          <w:szCs w:val="22"/>
        </w:rPr>
      </w:pPr>
    </w:p>
    <w:p w14:paraId="2DD29E93" w14:textId="77777777" w:rsidR="003E6F62" w:rsidRDefault="003E6F62" w:rsidP="003E6F62">
      <w:pPr>
        <w:autoSpaceDE/>
        <w:adjustRightInd/>
        <w:spacing w:after="0"/>
        <w:jc w:val="left"/>
        <w:rPr>
          <w:rFonts w:cs="Arial"/>
          <w:sz w:val="22"/>
          <w:szCs w:val="22"/>
        </w:rPr>
      </w:pPr>
    </w:p>
    <w:p w14:paraId="041A2AB3" w14:textId="1A70C4DC" w:rsidR="003E6F62" w:rsidRDefault="003E6F62" w:rsidP="003E6F62">
      <w:pPr>
        <w:autoSpaceDE/>
        <w:adjustRightInd/>
        <w:spacing w:after="0"/>
        <w:jc w:val="left"/>
        <w:rPr>
          <w:rFonts w:cs="Arial"/>
          <w:sz w:val="22"/>
          <w:szCs w:val="22"/>
        </w:rPr>
      </w:pPr>
    </w:p>
    <w:p w14:paraId="733CFD97" w14:textId="77777777" w:rsidR="004C4D68" w:rsidRDefault="004C4D68" w:rsidP="003E6F62">
      <w:pPr>
        <w:autoSpaceDE/>
        <w:adjustRightInd/>
        <w:spacing w:after="0"/>
        <w:jc w:val="left"/>
        <w:rPr>
          <w:rFonts w:cs="Arial"/>
          <w:sz w:val="22"/>
          <w:szCs w:val="22"/>
        </w:rPr>
      </w:pPr>
    </w:p>
    <w:p w14:paraId="1D421FDA" w14:textId="77777777" w:rsidR="003E6F62" w:rsidRDefault="003E6F62" w:rsidP="003E6F62">
      <w:pPr>
        <w:autoSpaceDE/>
        <w:autoSpaceDN/>
        <w:adjustRightInd/>
        <w:spacing w:after="0" w:line="276" w:lineRule="auto"/>
        <w:rPr>
          <w:rFonts w:cs="Arial"/>
          <w:sz w:val="22"/>
          <w:szCs w:val="22"/>
        </w:rPr>
      </w:pPr>
    </w:p>
    <w:p w14:paraId="6971B5B0" w14:textId="6137303B"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 xml:space="preserve">Reference – A010 </w:t>
      </w:r>
    </w:p>
    <w:p w14:paraId="4A54044B"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0E9D633E" w14:textId="77777777" w:rsidTr="00990BC6">
        <w:tc>
          <w:tcPr>
            <w:tcW w:w="4531" w:type="dxa"/>
            <w:gridSpan w:val="4"/>
            <w:tcBorders>
              <w:right w:val="single" w:sz="4" w:space="0" w:color="auto"/>
            </w:tcBorders>
          </w:tcPr>
          <w:p w14:paraId="1435858B"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6450E63B"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Additional income/cost sharing/joint funding with health</w:t>
            </w:r>
          </w:p>
        </w:tc>
      </w:tr>
      <w:tr w:rsidR="003E6F62" w:rsidRPr="00D13879" w14:paraId="1676894C" w14:textId="77777777" w:rsidTr="00990BC6">
        <w:trPr>
          <w:trHeight w:val="911"/>
        </w:trPr>
        <w:tc>
          <w:tcPr>
            <w:tcW w:w="4531" w:type="dxa"/>
            <w:gridSpan w:val="4"/>
            <w:tcBorders>
              <w:right w:val="single" w:sz="4" w:space="0" w:color="auto"/>
            </w:tcBorders>
          </w:tcPr>
          <w:p w14:paraId="46F4F406"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3E42745A"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4ADD6038" w14:textId="77777777" w:rsidTr="00990BC6">
        <w:tc>
          <w:tcPr>
            <w:tcW w:w="4531" w:type="dxa"/>
            <w:gridSpan w:val="4"/>
            <w:tcBorders>
              <w:right w:val="single" w:sz="4" w:space="0" w:color="auto"/>
            </w:tcBorders>
          </w:tcPr>
          <w:p w14:paraId="5C7DF1F6" w14:textId="77777777" w:rsidR="003E6F62" w:rsidRPr="00737D4E" w:rsidRDefault="003E6F62" w:rsidP="00990BC6">
            <w:pPr>
              <w:autoSpaceDE/>
              <w:autoSpaceDN/>
              <w:adjustRightInd/>
              <w:spacing w:after="0"/>
              <w:jc w:val="left"/>
              <w:rPr>
                <w:rFonts w:eastAsia="Times New Roman" w:cs="Arial"/>
                <w:color w:val="auto"/>
                <w:lang w:eastAsia="en-GB"/>
              </w:rPr>
            </w:pPr>
            <w:r w:rsidRPr="00737D4E">
              <w:rPr>
                <w:rFonts w:eastAsia="Times New Roman" w:cs="Arial"/>
                <w:b/>
                <w:color w:val="auto"/>
                <w:lang w:eastAsia="en-GB"/>
              </w:rPr>
              <w:t>Gross budget 2022/23</w:t>
            </w:r>
          </w:p>
        </w:tc>
        <w:tc>
          <w:tcPr>
            <w:tcW w:w="4627" w:type="dxa"/>
            <w:gridSpan w:val="4"/>
            <w:tcBorders>
              <w:left w:val="single" w:sz="4" w:space="0" w:color="auto"/>
            </w:tcBorders>
          </w:tcPr>
          <w:p w14:paraId="66B863E6"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£681.855m</w:t>
            </w:r>
          </w:p>
        </w:tc>
      </w:tr>
      <w:tr w:rsidR="003E6F62" w:rsidRPr="00D13879" w14:paraId="2D192E0E" w14:textId="77777777" w:rsidTr="00990BC6">
        <w:tc>
          <w:tcPr>
            <w:tcW w:w="4531" w:type="dxa"/>
            <w:gridSpan w:val="4"/>
            <w:tcBorders>
              <w:right w:val="single" w:sz="4" w:space="0" w:color="auto"/>
            </w:tcBorders>
          </w:tcPr>
          <w:p w14:paraId="29C1333D" w14:textId="77777777" w:rsidR="003E6F62" w:rsidRPr="00737D4E" w:rsidRDefault="003E6F62" w:rsidP="00990BC6">
            <w:pPr>
              <w:autoSpaceDE/>
              <w:autoSpaceDN/>
              <w:adjustRightInd/>
              <w:spacing w:after="0"/>
              <w:jc w:val="left"/>
              <w:rPr>
                <w:rFonts w:eastAsia="Times New Roman" w:cs="Arial"/>
                <w:color w:val="auto"/>
                <w:lang w:eastAsia="en-GB"/>
              </w:rPr>
            </w:pPr>
            <w:r w:rsidRPr="00737D4E">
              <w:rPr>
                <w:rFonts w:eastAsia="Times New Roman" w:cs="Arial"/>
                <w:b/>
                <w:color w:val="auto"/>
                <w:lang w:eastAsia="en-GB"/>
              </w:rPr>
              <w:t>Income 2022/23</w:t>
            </w:r>
          </w:p>
        </w:tc>
        <w:tc>
          <w:tcPr>
            <w:tcW w:w="4627" w:type="dxa"/>
            <w:gridSpan w:val="4"/>
            <w:tcBorders>
              <w:left w:val="single" w:sz="4" w:space="0" w:color="auto"/>
            </w:tcBorders>
          </w:tcPr>
          <w:p w14:paraId="73D77E67"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£265.821m</w:t>
            </w:r>
          </w:p>
        </w:tc>
      </w:tr>
      <w:tr w:rsidR="003E6F62" w:rsidRPr="00D13879" w14:paraId="1F0DAF03" w14:textId="77777777" w:rsidTr="00990BC6">
        <w:tc>
          <w:tcPr>
            <w:tcW w:w="4531" w:type="dxa"/>
            <w:gridSpan w:val="4"/>
            <w:tcBorders>
              <w:right w:val="single" w:sz="4" w:space="0" w:color="auto"/>
            </w:tcBorders>
          </w:tcPr>
          <w:p w14:paraId="3A0893A5" w14:textId="77777777" w:rsidR="003E6F62" w:rsidRPr="00737D4E" w:rsidRDefault="003E6F62" w:rsidP="00990BC6">
            <w:pPr>
              <w:autoSpaceDE/>
              <w:autoSpaceDN/>
              <w:adjustRightInd/>
              <w:spacing w:after="0"/>
              <w:jc w:val="left"/>
              <w:rPr>
                <w:rFonts w:eastAsia="Times New Roman" w:cs="Arial"/>
                <w:color w:val="auto"/>
                <w:lang w:eastAsia="en-GB"/>
              </w:rPr>
            </w:pPr>
            <w:r w:rsidRPr="00737D4E">
              <w:rPr>
                <w:rFonts w:eastAsia="Times New Roman" w:cs="Arial"/>
                <w:b/>
                <w:color w:val="auto"/>
                <w:lang w:eastAsia="en-GB"/>
              </w:rPr>
              <w:t>Net budget 2022/23</w:t>
            </w:r>
          </w:p>
        </w:tc>
        <w:tc>
          <w:tcPr>
            <w:tcW w:w="4627" w:type="dxa"/>
            <w:gridSpan w:val="4"/>
            <w:tcBorders>
              <w:left w:val="single" w:sz="4" w:space="0" w:color="auto"/>
            </w:tcBorders>
          </w:tcPr>
          <w:p w14:paraId="7615027F"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£416.034m</w:t>
            </w:r>
          </w:p>
        </w:tc>
      </w:tr>
      <w:tr w:rsidR="003E6F62" w:rsidRPr="00D13879" w14:paraId="6F118642" w14:textId="77777777" w:rsidTr="00990BC6">
        <w:trPr>
          <w:trHeight w:val="428"/>
        </w:trPr>
        <w:tc>
          <w:tcPr>
            <w:tcW w:w="9158" w:type="dxa"/>
            <w:gridSpan w:val="8"/>
          </w:tcPr>
          <w:p w14:paraId="6AFFB6B7"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77543BCD" w14:textId="77777777" w:rsidTr="00990BC6">
        <w:tc>
          <w:tcPr>
            <w:tcW w:w="9158" w:type="dxa"/>
            <w:gridSpan w:val="8"/>
          </w:tcPr>
          <w:p w14:paraId="0E5894E1"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6B276D81" w14:textId="77777777" w:rsidTr="00990BC6">
        <w:trPr>
          <w:trHeight w:val="90"/>
        </w:trPr>
        <w:tc>
          <w:tcPr>
            <w:tcW w:w="1980" w:type="dxa"/>
          </w:tcPr>
          <w:p w14:paraId="75870CE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907B7D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1824818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B8B053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2F55018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0DAC45F3" w14:textId="77777777" w:rsidTr="00990BC6">
        <w:trPr>
          <w:trHeight w:val="90"/>
        </w:trPr>
        <w:tc>
          <w:tcPr>
            <w:tcW w:w="1980" w:type="dxa"/>
          </w:tcPr>
          <w:p w14:paraId="62A0DE2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50786F5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754344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46628D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E39778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3110708E" w14:textId="77777777" w:rsidTr="00990BC6">
        <w:trPr>
          <w:trHeight w:val="90"/>
        </w:trPr>
        <w:tc>
          <w:tcPr>
            <w:tcW w:w="1980" w:type="dxa"/>
            <w:vAlign w:val="center"/>
          </w:tcPr>
          <w:p w14:paraId="25043A12" w14:textId="77777777" w:rsidR="003E6F62" w:rsidRPr="00662D85"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w:t>
            </w:r>
            <w:r w:rsidRPr="00662D85">
              <w:rPr>
                <w:rFonts w:eastAsia="Times New Roman" w:cs="Arial"/>
                <w:color w:val="auto"/>
                <w:lang w:eastAsia="en-GB"/>
              </w:rPr>
              <w:t>.7</w:t>
            </w:r>
            <w:r>
              <w:rPr>
                <w:rFonts w:eastAsia="Times New Roman" w:cs="Arial"/>
                <w:color w:val="auto"/>
                <w:lang w:eastAsia="en-GB"/>
              </w:rPr>
              <w:t>00</w:t>
            </w:r>
          </w:p>
        </w:tc>
        <w:tc>
          <w:tcPr>
            <w:tcW w:w="1683" w:type="dxa"/>
            <w:gridSpan w:val="2"/>
          </w:tcPr>
          <w:p w14:paraId="2E348042" w14:textId="77777777" w:rsidR="003E6F62" w:rsidRPr="00662D85"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-2.600</w:t>
            </w:r>
          </w:p>
        </w:tc>
        <w:tc>
          <w:tcPr>
            <w:tcW w:w="1831" w:type="dxa"/>
            <w:gridSpan w:val="2"/>
          </w:tcPr>
          <w:p w14:paraId="2F2934E7" w14:textId="77777777" w:rsidR="003E6F62" w:rsidRPr="00662D85"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-6.400</w:t>
            </w:r>
          </w:p>
        </w:tc>
        <w:tc>
          <w:tcPr>
            <w:tcW w:w="1832" w:type="dxa"/>
            <w:gridSpan w:val="2"/>
          </w:tcPr>
          <w:p w14:paraId="5ADF3BFC"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-7.100</w:t>
            </w:r>
          </w:p>
        </w:tc>
        <w:tc>
          <w:tcPr>
            <w:tcW w:w="1832" w:type="dxa"/>
          </w:tcPr>
          <w:p w14:paraId="410D29FC"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-28.800</w:t>
            </w:r>
          </w:p>
        </w:tc>
      </w:tr>
      <w:tr w:rsidR="003E6F62" w:rsidRPr="00D13879" w14:paraId="3D7491A0"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EBAC06A"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6F9C5CB3"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C038F47"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6637FEFA" w14:textId="77777777" w:rsidTr="00990BC6">
        <w:trPr>
          <w:trHeight w:val="90"/>
        </w:trPr>
        <w:tc>
          <w:tcPr>
            <w:tcW w:w="1980" w:type="dxa"/>
          </w:tcPr>
          <w:p w14:paraId="5C9D2AE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4848F2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C74A8D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27DA8C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9C1ADD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646BD2E5" w14:textId="77777777" w:rsidTr="00990BC6">
        <w:trPr>
          <w:trHeight w:val="90"/>
        </w:trPr>
        <w:tc>
          <w:tcPr>
            <w:tcW w:w="1980" w:type="dxa"/>
          </w:tcPr>
          <w:p w14:paraId="0D3DBB2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2.00</w:t>
            </w:r>
          </w:p>
        </w:tc>
        <w:tc>
          <w:tcPr>
            <w:tcW w:w="1683" w:type="dxa"/>
            <w:gridSpan w:val="2"/>
          </w:tcPr>
          <w:p w14:paraId="14418416"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30750D5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58CC7A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4D4025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2.00</w:t>
            </w:r>
          </w:p>
        </w:tc>
      </w:tr>
      <w:tr w:rsidR="003E6F62" w:rsidRPr="00D13879" w14:paraId="21CDA5D3" w14:textId="77777777" w:rsidTr="00990BC6">
        <w:trPr>
          <w:trHeight w:val="90"/>
        </w:trPr>
        <w:tc>
          <w:tcPr>
            <w:tcW w:w="9158" w:type="dxa"/>
            <w:gridSpan w:val="8"/>
          </w:tcPr>
          <w:p w14:paraId="178699F9"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06CA38B9" w14:textId="77777777" w:rsidTr="00990BC6">
        <w:trPr>
          <w:trHeight w:val="90"/>
        </w:trPr>
        <w:tc>
          <w:tcPr>
            <w:tcW w:w="9158" w:type="dxa"/>
            <w:gridSpan w:val="8"/>
          </w:tcPr>
          <w:p w14:paraId="695F4440"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23E5DFD5" w14:textId="77777777" w:rsidTr="00990BC6">
        <w:trPr>
          <w:trHeight w:val="90"/>
        </w:trPr>
        <w:tc>
          <w:tcPr>
            <w:tcW w:w="1980" w:type="dxa"/>
          </w:tcPr>
          <w:p w14:paraId="16EED32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327064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B29022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F45422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3F07A8D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661388CC" w14:textId="77777777" w:rsidTr="00990BC6">
        <w:trPr>
          <w:trHeight w:val="90"/>
        </w:trPr>
        <w:tc>
          <w:tcPr>
            <w:tcW w:w="1980" w:type="dxa"/>
          </w:tcPr>
          <w:p w14:paraId="44C8B50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2D5FF1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6A934D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45CB0C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2F6EDF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627D841D" w14:textId="77777777" w:rsidTr="00990BC6">
        <w:trPr>
          <w:trHeight w:val="90"/>
        </w:trPr>
        <w:tc>
          <w:tcPr>
            <w:tcW w:w="1980" w:type="dxa"/>
          </w:tcPr>
          <w:p w14:paraId="1673EE2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0.070</w:t>
            </w:r>
          </w:p>
        </w:tc>
        <w:tc>
          <w:tcPr>
            <w:tcW w:w="1683" w:type="dxa"/>
            <w:gridSpan w:val="2"/>
          </w:tcPr>
          <w:p w14:paraId="7884F5A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FD2236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BA4DE6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EF4701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0.070</w:t>
            </w:r>
          </w:p>
        </w:tc>
      </w:tr>
      <w:tr w:rsidR="003E6F62" w:rsidRPr="00D13879" w14:paraId="7A67CFCB" w14:textId="77777777" w:rsidTr="00990BC6">
        <w:trPr>
          <w:trHeight w:val="70"/>
        </w:trPr>
        <w:tc>
          <w:tcPr>
            <w:tcW w:w="9158" w:type="dxa"/>
            <w:gridSpan w:val="8"/>
          </w:tcPr>
          <w:p w14:paraId="0442313E"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23FE4099" w14:textId="77777777" w:rsidTr="00990BC6">
        <w:trPr>
          <w:trHeight w:val="70"/>
        </w:trPr>
        <w:tc>
          <w:tcPr>
            <w:tcW w:w="2816" w:type="dxa"/>
            <w:gridSpan w:val="2"/>
          </w:tcPr>
          <w:p w14:paraId="7B9B8864"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18CC6907"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74E5FF64" w14:textId="77777777" w:rsidR="003E6F62" w:rsidRDefault="003E6F62" w:rsidP="00990BC6">
            <w:pPr>
              <w:autoSpaceDE/>
              <w:autoSpaceDN/>
              <w:adjustRightInd/>
              <w:spacing w:after="0"/>
              <w:rPr>
                <w:color w:val="auto"/>
              </w:rPr>
            </w:pPr>
            <w:r>
              <w:rPr>
                <w:color w:val="auto"/>
              </w:rPr>
              <w:t xml:space="preserve">A range of opportunities to work more closely with the NHS to improve cost sharing and other funding arrangements across </w:t>
            </w:r>
            <w:proofErr w:type="gramStart"/>
            <w:r>
              <w:rPr>
                <w:color w:val="auto"/>
              </w:rPr>
              <w:t>a number of</w:t>
            </w:r>
            <w:proofErr w:type="gramEnd"/>
            <w:r>
              <w:rPr>
                <w:color w:val="auto"/>
              </w:rPr>
              <w:t xml:space="preserve"> service areas whilst still meeting need and achieving the best outcomes for people.</w:t>
            </w:r>
          </w:p>
          <w:p w14:paraId="368394F7" w14:textId="77777777" w:rsidR="003E6F62" w:rsidRDefault="003E6F62" w:rsidP="00990BC6">
            <w:pPr>
              <w:autoSpaceDE/>
              <w:autoSpaceDN/>
              <w:adjustRightInd/>
              <w:spacing w:after="0"/>
              <w:rPr>
                <w:color w:val="auto"/>
              </w:rPr>
            </w:pPr>
            <w:r>
              <w:rPr>
                <w:color w:val="auto"/>
              </w:rPr>
              <w:t xml:space="preserve"> </w:t>
            </w:r>
          </w:p>
          <w:p w14:paraId="70F6A876" w14:textId="77777777" w:rsidR="003E6F62" w:rsidRDefault="003E6F62" w:rsidP="00990BC6">
            <w:pPr>
              <w:autoSpaceDE/>
              <w:autoSpaceDN/>
              <w:adjustRightInd/>
              <w:spacing w:after="0"/>
              <w:rPr>
                <w:color w:val="auto"/>
              </w:rPr>
            </w:pPr>
            <w:r>
              <w:rPr>
                <w:color w:val="auto"/>
              </w:rPr>
              <w:t>Approve 2 x permanent grade 6 staff for Exchequer services to action the additional income recovery.</w:t>
            </w:r>
          </w:p>
          <w:p w14:paraId="41A9A3D0" w14:textId="77777777" w:rsidR="003E6F62" w:rsidRPr="00470522" w:rsidRDefault="003E6F62" w:rsidP="00990BC6">
            <w:pPr>
              <w:autoSpaceDE/>
              <w:autoSpaceDN/>
              <w:adjustRightInd/>
              <w:spacing w:after="0"/>
              <w:rPr>
                <w:color w:val="auto"/>
              </w:rPr>
            </w:pPr>
            <w:r>
              <w:rPr>
                <w:color w:val="auto"/>
              </w:rPr>
              <w:br/>
            </w:r>
          </w:p>
        </w:tc>
      </w:tr>
      <w:tr w:rsidR="003E6F62" w:rsidRPr="00D13879" w14:paraId="38EA9D7F" w14:textId="77777777" w:rsidTr="00990BC6">
        <w:trPr>
          <w:trHeight w:val="1220"/>
        </w:trPr>
        <w:tc>
          <w:tcPr>
            <w:tcW w:w="2816" w:type="dxa"/>
            <w:gridSpan w:val="2"/>
          </w:tcPr>
          <w:p w14:paraId="6C0105D8"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E4A2E9E" w14:textId="77777777" w:rsidR="003E6F62" w:rsidRDefault="003E6F62" w:rsidP="00990BC6">
            <w:pPr>
              <w:autoSpaceDE/>
              <w:autoSpaceDN/>
              <w:adjustRightInd/>
              <w:spacing w:after="0"/>
              <w:rPr>
                <w:color w:val="auto"/>
              </w:rPr>
            </w:pPr>
            <w:r>
              <w:rPr>
                <w:color w:val="auto"/>
              </w:rPr>
              <w:t>There will be no detriment to the services people will receive in terms of achieving the best outcomes, and in fact, resolving the long standing 'who pays for what' arguments that exist currently between the county council and the NHS will, in many cases, speed up people's access to services and improve decision making about the nature and location of services that people will receive.  It will assist front line practitioners and improve the overall service user experience.</w:t>
            </w:r>
          </w:p>
          <w:p w14:paraId="7EEB6D0A" w14:textId="77777777" w:rsidR="003E6F62" w:rsidRDefault="003E6F62" w:rsidP="00990BC6">
            <w:pPr>
              <w:autoSpaceDE/>
              <w:autoSpaceDN/>
              <w:adjustRightInd/>
              <w:spacing w:after="0"/>
              <w:rPr>
                <w:color w:val="auto"/>
              </w:rPr>
            </w:pPr>
          </w:p>
          <w:p w14:paraId="28C30C66" w14:textId="77777777" w:rsidR="003E6F62" w:rsidRDefault="003E6F62" w:rsidP="00990BC6">
            <w:pPr>
              <w:autoSpaceDE/>
              <w:autoSpaceDN/>
              <w:adjustRightInd/>
              <w:spacing w:after="0"/>
              <w:rPr>
                <w:color w:val="auto"/>
              </w:rPr>
            </w:pPr>
            <w:r>
              <w:rPr>
                <w:color w:val="auto"/>
              </w:rPr>
              <w:t>The range of service areas addressed through this saving option are:</w:t>
            </w:r>
          </w:p>
          <w:p w14:paraId="5DBF70F5" w14:textId="77777777" w:rsidR="003E6F62" w:rsidRPr="006411A2" w:rsidRDefault="003E6F62" w:rsidP="003E6F62">
            <w:pPr>
              <w:pStyle w:val="ListParagraph"/>
              <w:numPr>
                <w:ilvl w:val="0"/>
                <w:numId w:val="15"/>
              </w:numPr>
              <w:autoSpaceDE/>
              <w:autoSpaceDN/>
              <w:adjustRightInd/>
              <w:spacing w:after="0"/>
              <w:rPr>
                <w:color w:val="auto"/>
              </w:rPr>
            </w:pPr>
            <w:r w:rsidRPr="006411A2">
              <w:rPr>
                <w:color w:val="auto"/>
              </w:rPr>
              <w:t xml:space="preserve">Continuing Health Care (increasing the amount the </w:t>
            </w:r>
            <w:r w:rsidRPr="006411A2">
              <w:rPr>
                <w:color w:val="auto"/>
              </w:rPr>
              <w:lastRenderedPageBreak/>
              <w:t>county council claims from the NHS for people's healthcare needs, building on a Continuing Health Care savings option previously submitted</w:t>
            </w:r>
            <w:proofErr w:type="gramStart"/>
            <w:r w:rsidRPr="006411A2">
              <w:rPr>
                <w:color w:val="auto"/>
              </w:rPr>
              <w:t>);</w:t>
            </w:r>
            <w:proofErr w:type="gramEnd"/>
          </w:p>
          <w:p w14:paraId="145D40EC" w14:textId="77777777" w:rsidR="003E6F62" w:rsidRPr="006411A2" w:rsidRDefault="003E6F62" w:rsidP="003E6F62">
            <w:pPr>
              <w:pStyle w:val="ListParagraph"/>
              <w:numPr>
                <w:ilvl w:val="0"/>
                <w:numId w:val="15"/>
              </w:numPr>
              <w:autoSpaceDE/>
              <w:autoSpaceDN/>
              <w:adjustRightInd/>
              <w:spacing w:after="0"/>
              <w:rPr>
                <w:color w:val="auto"/>
              </w:rPr>
            </w:pPr>
            <w:r w:rsidRPr="006411A2">
              <w:rPr>
                <w:color w:val="auto"/>
              </w:rPr>
              <w:t xml:space="preserve">a review of schemes funded through the Better Care Fund </w:t>
            </w:r>
            <w:r>
              <w:rPr>
                <w:color w:val="auto"/>
              </w:rPr>
              <w:t xml:space="preserve">(BCF) </w:t>
            </w:r>
            <w:r w:rsidRPr="006411A2">
              <w:rPr>
                <w:color w:val="auto"/>
              </w:rPr>
              <w:t>(to free up monies to fund other services</w:t>
            </w:r>
            <w:proofErr w:type="gramStart"/>
            <w:r w:rsidRPr="006411A2">
              <w:rPr>
                <w:color w:val="auto"/>
              </w:rPr>
              <w:t>);</w:t>
            </w:r>
            <w:proofErr w:type="gramEnd"/>
          </w:p>
          <w:p w14:paraId="58905003" w14:textId="77777777" w:rsidR="003E6F62" w:rsidRDefault="003E6F62" w:rsidP="003E6F62">
            <w:pPr>
              <w:pStyle w:val="ListParagraph"/>
              <w:numPr>
                <w:ilvl w:val="0"/>
                <w:numId w:val="15"/>
              </w:numPr>
              <w:autoSpaceDE/>
              <w:autoSpaceDN/>
              <w:adjustRightInd/>
              <w:spacing w:after="0"/>
              <w:rPr>
                <w:color w:val="auto"/>
              </w:rPr>
            </w:pPr>
            <w:r w:rsidRPr="006411A2">
              <w:rPr>
                <w:color w:val="auto"/>
              </w:rPr>
              <w:t>the county council making decisions about where to place people and the costs of that care when someone is discharged from hospital (rather than the NHS</w:t>
            </w:r>
            <w:proofErr w:type="gramStart"/>
            <w:r w:rsidRPr="006411A2">
              <w:rPr>
                <w:color w:val="auto"/>
              </w:rPr>
              <w:t>)</w:t>
            </w:r>
            <w:r>
              <w:rPr>
                <w:color w:val="auto"/>
              </w:rPr>
              <w:t>;</w:t>
            </w:r>
            <w:proofErr w:type="gramEnd"/>
          </w:p>
          <w:p w14:paraId="335A585C" w14:textId="77777777" w:rsidR="003E6F62" w:rsidRDefault="003E6F62" w:rsidP="003E6F62">
            <w:pPr>
              <w:pStyle w:val="ListParagraph"/>
              <w:numPr>
                <w:ilvl w:val="0"/>
                <w:numId w:val="15"/>
              </w:numPr>
              <w:autoSpaceDE/>
              <w:autoSpaceDN/>
              <w:adjustRightInd/>
              <w:spacing w:after="0"/>
              <w:rPr>
                <w:color w:val="auto"/>
              </w:rPr>
            </w:pPr>
            <w:r w:rsidRPr="006411A2">
              <w:rPr>
                <w:color w:val="auto"/>
              </w:rPr>
              <w:t>increasing the income from the NHS in relation to people with a learning disability who have health care needs (the NHS contribution is low compared to other areas</w:t>
            </w:r>
            <w:proofErr w:type="gramStart"/>
            <w:r w:rsidRPr="006411A2">
              <w:rPr>
                <w:color w:val="auto"/>
              </w:rPr>
              <w:t>)</w:t>
            </w:r>
            <w:r>
              <w:rPr>
                <w:color w:val="auto"/>
              </w:rPr>
              <w:t>;</w:t>
            </w:r>
            <w:proofErr w:type="gramEnd"/>
          </w:p>
          <w:p w14:paraId="2BFC9006" w14:textId="05D9899D" w:rsidR="003E6F62" w:rsidRDefault="003E6F62" w:rsidP="003E6F62">
            <w:pPr>
              <w:pStyle w:val="ListParagraph"/>
              <w:numPr>
                <w:ilvl w:val="0"/>
                <w:numId w:val="15"/>
              </w:numPr>
              <w:autoSpaceDE/>
              <w:autoSpaceDN/>
              <w:adjustRightInd/>
              <w:spacing w:after="0"/>
              <w:rPr>
                <w:color w:val="auto"/>
              </w:rPr>
            </w:pPr>
            <w:r w:rsidRPr="006411A2">
              <w:rPr>
                <w:color w:val="auto"/>
              </w:rPr>
              <w:t>increas</w:t>
            </w:r>
            <w:r>
              <w:rPr>
                <w:color w:val="auto"/>
              </w:rPr>
              <w:t>ing</w:t>
            </w:r>
            <w:r w:rsidRPr="006411A2">
              <w:rPr>
                <w:color w:val="auto"/>
              </w:rPr>
              <w:t xml:space="preserve"> the income from the NHS in relation to people who are discharged from Mental Health services (the county council does not consistently review such on-going cost sharing arrangements</w:t>
            </w:r>
            <w:proofErr w:type="gramStart"/>
            <w:r w:rsidRPr="006411A2">
              <w:rPr>
                <w:color w:val="auto"/>
              </w:rPr>
              <w:t>)</w:t>
            </w:r>
            <w:r w:rsidR="004C4D68">
              <w:rPr>
                <w:color w:val="auto"/>
              </w:rPr>
              <w:t>;</w:t>
            </w:r>
            <w:proofErr w:type="gramEnd"/>
          </w:p>
          <w:p w14:paraId="132DFE6A" w14:textId="0580F3FA" w:rsidR="003E6F62" w:rsidRPr="00325459" w:rsidRDefault="003E6F62" w:rsidP="003E6F62">
            <w:pPr>
              <w:pStyle w:val="ListParagraph"/>
              <w:numPr>
                <w:ilvl w:val="0"/>
                <w:numId w:val="15"/>
              </w:numPr>
              <w:autoSpaceDE/>
              <w:autoSpaceDN/>
              <w:adjustRightInd/>
              <w:spacing w:after="0"/>
              <w:rPr>
                <w:color w:val="auto"/>
              </w:rPr>
            </w:pPr>
            <w:r w:rsidRPr="00325459">
              <w:rPr>
                <w:color w:val="auto"/>
              </w:rPr>
              <w:t xml:space="preserve">increasing the </w:t>
            </w:r>
            <w:proofErr w:type="gramStart"/>
            <w:r w:rsidRPr="00325459">
              <w:rPr>
                <w:color w:val="auto"/>
              </w:rPr>
              <w:t>amount</w:t>
            </w:r>
            <w:proofErr w:type="gramEnd"/>
            <w:r w:rsidRPr="00325459">
              <w:rPr>
                <w:color w:val="auto"/>
              </w:rPr>
              <w:t xml:space="preserve"> the NHS contribute towards the Better Care Fund (the contribution the NHS make to the BCF in Lancashire is below the national average</w:t>
            </w:r>
            <w:r>
              <w:rPr>
                <w:color w:val="auto"/>
              </w:rPr>
              <w:t>, it is in fact currently in the lower area of the lowest quartile</w:t>
            </w:r>
            <w:r w:rsidRPr="00325459">
              <w:rPr>
                <w:color w:val="auto"/>
              </w:rPr>
              <w:t>.  The NHS have committed to increase the contribution by £10m for 2023/24 and to work towards increasing incrementally to a figure of £22m</w:t>
            </w:r>
            <w:r>
              <w:rPr>
                <w:color w:val="auto"/>
              </w:rPr>
              <w:t>, which is at the bottom of the upper quartile amount,</w:t>
            </w:r>
            <w:r w:rsidRPr="00325459">
              <w:rPr>
                <w:color w:val="auto"/>
              </w:rPr>
              <w:t xml:space="preserve"> over the next f</w:t>
            </w:r>
            <w:r>
              <w:rPr>
                <w:color w:val="auto"/>
              </w:rPr>
              <w:t>our</w:t>
            </w:r>
            <w:r w:rsidRPr="00325459">
              <w:rPr>
                <w:color w:val="auto"/>
              </w:rPr>
              <w:t xml:space="preserve"> years)</w:t>
            </w:r>
            <w:r w:rsidR="004C4D68">
              <w:rPr>
                <w:color w:val="auto"/>
              </w:rPr>
              <w:t>.</w:t>
            </w:r>
          </w:p>
          <w:p w14:paraId="6685DFE1" w14:textId="77777777" w:rsidR="003E6F62" w:rsidRPr="00470522" w:rsidRDefault="003E6F62" w:rsidP="00990BC6">
            <w:pPr>
              <w:autoSpaceDE/>
              <w:autoSpaceDN/>
              <w:adjustRightInd/>
              <w:spacing w:after="0"/>
              <w:rPr>
                <w:color w:val="auto"/>
              </w:rPr>
            </w:pPr>
            <w:r>
              <w:rPr>
                <w:color w:val="auto"/>
              </w:rPr>
              <w:t xml:space="preserve"> </w:t>
            </w:r>
          </w:p>
        </w:tc>
      </w:tr>
      <w:tr w:rsidR="003E6F62" w:rsidRPr="00D13879" w14:paraId="6B06957E" w14:textId="77777777" w:rsidTr="00990BC6">
        <w:trPr>
          <w:trHeight w:val="70"/>
        </w:trPr>
        <w:tc>
          <w:tcPr>
            <w:tcW w:w="2816" w:type="dxa"/>
            <w:gridSpan w:val="2"/>
          </w:tcPr>
          <w:p w14:paraId="1BA8D40D"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36DBB211" w14:textId="77777777" w:rsidR="003E6F62" w:rsidRDefault="003E6F62" w:rsidP="00990BC6">
            <w:pPr>
              <w:autoSpaceDE/>
              <w:autoSpaceDN/>
              <w:adjustRightInd/>
              <w:spacing w:after="0"/>
              <w:rPr>
                <w:color w:val="auto"/>
              </w:rPr>
            </w:pPr>
            <w:r>
              <w:rPr>
                <w:color w:val="auto"/>
              </w:rPr>
              <w:t>Agree the above principles with the Integrated Care Board (ICB) and Integrated Care System (ICS) as appropriate.</w:t>
            </w:r>
          </w:p>
          <w:p w14:paraId="254B0A9F" w14:textId="77777777" w:rsidR="003E6F62" w:rsidRDefault="003E6F62" w:rsidP="00990BC6">
            <w:pPr>
              <w:autoSpaceDE/>
              <w:autoSpaceDN/>
              <w:adjustRightInd/>
              <w:spacing w:after="0"/>
              <w:rPr>
                <w:color w:val="auto"/>
              </w:rPr>
            </w:pPr>
          </w:p>
          <w:p w14:paraId="4AE34470" w14:textId="77777777" w:rsidR="003E6F62" w:rsidRDefault="003E6F62" w:rsidP="00990BC6">
            <w:pPr>
              <w:autoSpaceDE/>
              <w:autoSpaceDN/>
              <w:adjustRightInd/>
              <w:spacing w:after="0"/>
              <w:rPr>
                <w:color w:val="auto"/>
              </w:rPr>
            </w:pPr>
            <w:r>
              <w:rPr>
                <w:color w:val="auto"/>
              </w:rPr>
              <w:t>Continue to work with the NHS to agree the pooled/joint/shared funding arrangements for each of the areas listed above.</w:t>
            </w:r>
          </w:p>
          <w:p w14:paraId="0BC54BE4" w14:textId="77777777" w:rsidR="003E6F62" w:rsidRDefault="003E6F62" w:rsidP="00990BC6">
            <w:pPr>
              <w:autoSpaceDE/>
              <w:autoSpaceDN/>
              <w:adjustRightInd/>
              <w:spacing w:after="0"/>
              <w:rPr>
                <w:color w:val="auto"/>
              </w:rPr>
            </w:pPr>
          </w:p>
          <w:p w14:paraId="2AFD1D15" w14:textId="3F1C6A2E" w:rsidR="003E6F62" w:rsidRDefault="003E6F62" w:rsidP="00990BC6">
            <w:pPr>
              <w:autoSpaceDE/>
              <w:autoSpaceDN/>
              <w:adjustRightInd/>
              <w:spacing w:after="0"/>
              <w:rPr>
                <w:color w:val="auto"/>
              </w:rPr>
            </w:pPr>
            <w:r>
              <w:rPr>
                <w:color w:val="auto"/>
              </w:rPr>
              <w:t>Inform operational staff and make the necessary practice changes as appropriate</w:t>
            </w:r>
            <w:r w:rsidR="004C4D68">
              <w:rPr>
                <w:color w:val="auto"/>
              </w:rPr>
              <w:t>.</w:t>
            </w:r>
          </w:p>
          <w:p w14:paraId="4B516B65" w14:textId="77777777" w:rsidR="003E6F62" w:rsidRPr="004B58FF" w:rsidRDefault="003E6F62" w:rsidP="00990BC6">
            <w:pPr>
              <w:autoSpaceDE/>
              <w:autoSpaceDN/>
              <w:adjustRightInd/>
              <w:spacing w:after="0"/>
              <w:rPr>
                <w:color w:val="auto"/>
              </w:rPr>
            </w:pPr>
          </w:p>
          <w:p w14:paraId="0D91E773" w14:textId="40222E91" w:rsidR="003E6F62" w:rsidRPr="006B03F4" w:rsidRDefault="003E6F62" w:rsidP="00990BC6">
            <w:pPr>
              <w:autoSpaceDE/>
              <w:autoSpaceDN/>
              <w:adjustRightInd/>
              <w:spacing w:after="0"/>
              <w:rPr>
                <w:color w:val="auto"/>
              </w:rPr>
            </w:pPr>
            <w:r w:rsidRPr="006B03F4">
              <w:rPr>
                <w:color w:val="auto"/>
              </w:rPr>
              <w:t>Inform service users and families where appropriate</w:t>
            </w:r>
            <w:r w:rsidR="004C4D68">
              <w:rPr>
                <w:color w:val="auto"/>
              </w:rPr>
              <w:t>.</w:t>
            </w:r>
          </w:p>
          <w:p w14:paraId="3168CD84" w14:textId="77777777" w:rsidR="003E6F62" w:rsidRPr="006B03F4" w:rsidRDefault="003E6F62" w:rsidP="00990BC6">
            <w:pPr>
              <w:autoSpaceDE/>
              <w:autoSpaceDN/>
              <w:adjustRightInd/>
              <w:spacing w:after="0"/>
              <w:rPr>
                <w:color w:val="auto"/>
              </w:rPr>
            </w:pPr>
          </w:p>
          <w:p w14:paraId="1CA11746" w14:textId="77777777" w:rsidR="003E6F62" w:rsidRPr="00470522" w:rsidRDefault="003E6F62" w:rsidP="00990BC6">
            <w:pPr>
              <w:autoSpaceDE/>
              <w:autoSpaceDN/>
              <w:adjustRightInd/>
              <w:spacing w:after="0"/>
              <w:rPr>
                <w:color w:val="auto"/>
              </w:rPr>
            </w:pPr>
          </w:p>
        </w:tc>
      </w:tr>
      <w:tr w:rsidR="003E6F62" w:rsidRPr="00D13879" w14:paraId="00F241FE" w14:textId="77777777" w:rsidTr="00990BC6">
        <w:trPr>
          <w:trHeight w:val="70"/>
        </w:trPr>
        <w:tc>
          <w:tcPr>
            <w:tcW w:w="2816" w:type="dxa"/>
            <w:gridSpan w:val="2"/>
          </w:tcPr>
          <w:p w14:paraId="76A20465"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408FA02F"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610110E6" w14:textId="77777777" w:rsidR="003E6F62" w:rsidRPr="00470522" w:rsidRDefault="003E6F62" w:rsidP="00990BC6">
            <w:pPr>
              <w:autoSpaceDE/>
              <w:autoSpaceDN/>
              <w:adjustRightInd/>
              <w:spacing w:after="0"/>
              <w:rPr>
                <w:color w:val="auto"/>
              </w:rPr>
            </w:pPr>
            <w:r>
              <w:rPr>
                <w:color w:val="auto"/>
              </w:rPr>
              <w:t>No</w:t>
            </w:r>
          </w:p>
        </w:tc>
      </w:tr>
      <w:tr w:rsidR="003E6F62" w:rsidRPr="00D13879" w14:paraId="6D96F6E1" w14:textId="77777777" w:rsidTr="00990BC6">
        <w:trPr>
          <w:trHeight w:val="841"/>
        </w:trPr>
        <w:tc>
          <w:tcPr>
            <w:tcW w:w="2816" w:type="dxa"/>
            <w:gridSpan w:val="2"/>
          </w:tcPr>
          <w:p w14:paraId="68DA591B"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1B99449E" w14:textId="02910ED3" w:rsidR="003E6F62" w:rsidRDefault="003E6F62" w:rsidP="00990BC6">
            <w:pPr>
              <w:autoSpaceDE/>
              <w:autoSpaceDN/>
              <w:adjustRightInd/>
              <w:spacing w:after="0"/>
              <w:rPr>
                <w:color w:val="auto"/>
              </w:rPr>
            </w:pPr>
            <w:r>
              <w:rPr>
                <w:color w:val="auto"/>
              </w:rPr>
              <w:t xml:space="preserve">There are considerable risks with this option in relation to the NHS's financial position and its ability to meet the obligations set out above. These risks are somewhat mitigated by the shift in Lancashire since the creation of the Integrated Care Board regarding the NHS's position on sharing and joint funding of some services and </w:t>
            </w:r>
            <w:r>
              <w:rPr>
                <w:color w:val="auto"/>
              </w:rPr>
              <w:lastRenderedPageBreak/>
              <w:t>recognising the pressures on Adult Social Care budgets arising from under investment in some adult care services over recent times.  The recent reforms in relation to the NHS and social care set out obligations on the NHS and local authorities to work closer together and in a more integrated way. Some senior leadership roles for the Lancashire system have been filled by people with a working knowledge of local government and this is seen as a positive step in greater understanding across the system of shared issues and pressures. The reforms include changes to some funding arrangements and assume more funding support to flow from the NHS to social care over time. All of this is set in the context of immense pressure on both NHS and local authority services and budgets which will not diminish in the coming years. Negotiating and recovering some of this income will require staff time and resource which is also a risk due to the current workforce pressures across the local authority and NHS.  This risk can be mitigated to a degree by prioritising this work and potentially diverting or boosting resources if required.</w:t>
            </w:r>
          </w:p>
          <w:p w14:paraId="61EA1E3D" w14:textId="77777777" w:rsidR="003E6F62" w:rsidRPr="00470522" w:rsidRDefault="003E6F62" w:rsidP="00990BC6">
            <w:pPr>
              <w:autoSpaceDE/>
              <w:autoSpaceDN/>
              <w:adjustRightInd/>
              <w:spacing w:after="0"/>
              <w:rPr>
                <w:color w:val="auto"/>
              </w:rPr>
            </w:pPr>
          </w:p>
        </w:tc>
      </w:tr>
      <w:tr w:rsidR="003E6F62" w:rsidRPr="00D13879" w14:paraId="07646271" w14:textId="77777777" w:rsidTr="00990BC6">
        <w:trPr>
          <w:trHeight w:val="558"/>
        </w:trPr>
        <w:tc>
          <w:tcPr>
            <w:tcW w:w="6540" w:type="dxa"/>
            <w:gridSpan w:val="6"/>
          </w:tcPr>
          <w:p w14:paraId="538A0515"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lastRenderedPageBreak/>
              <w:t xml:space="preserve">Is an Equality Analysis required and, if so, has one been undertaken?  </w:t>
            </w:r>
          </w:p>
        </w:tc>
        <w:tc>
          <w:tcPr>
            <w:tcW w:w="2618" w:type="dxa"/>
            <w:gridSpan w:val="2"/>
          </w:tcPr>
          <w:p w14:paraId="70F1CD78" w14:textId="77777777" w:rsidR="003E6F62" w:rsidRPr="00470522" w:rsidRDefault="003E6F62" w:rsidP="00990BC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64C54593" w14:textId="77777777" w:rsidR="003E6F62" w:rsidRDefault="003E6F62" w:rsidP="003E6F62">
      <w:pPr>
        <w:autoSpaceDE/>
        <w:autoSpaceDN/>
        <w:adjustRightInd/>
        <w:spacing w:after="0"/>
        <w:jc w:val="left"/>
        <w:rPr>
          <w:rFonts w:eastAsia="Times New Roman" w:cs="Arial"/>
          <w:b/>
          <w:color w:val="auto"/>
          <w:lang w:eastAsia="en-GB"/>
        </w:rPr>
      </w:pPr>
    </w:p>
    <w:p w14:paraId="7F0AF5AF" w14:textId="77777777"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6280403F" w14:textId="77777777" w:rsidR="003E6F62" w:rsidRPr="004C4D68" w:rsidRDefault="003E6F62" w:rsidP="003E6F62">
      <w:pPr>
        <w:autoSpaceDE/>
        <w:autoSpaceDN/>
        <w:adjustRightInd/>
        <w:spacing w:after="0"/>
        <w:jc w:val="left"/>
        <w:rPr>
          <w:rFonts w:eastAsia="Times New Roman" w:cs="Arial"/>
          <w:b/>
          <w:color w:val="auto"/>
          <w:lang w:eastAsia="en-GB"/>
        </w:rPr>
      </w:pPr>
    </w:p>
    <w:p w14:paraId="6D2D8C86" w14:textId="77777777" w:rsidR="003E6F62" w:rsidRPr="004C4D68" w:rsidRDefault="003E6F62" w:rsidP="003E6F62">
      <w:pPr>
        <w:autoSpaceDE/>
        <w:adjustRightInd/>
        <w:spacing w:after="0"/>
        <w:jc w:val="left"/>
        <w:rPr>
          <w:rFonts w:cs="Arial"/>
        </w:rPr>
      </w:pPr>
      <w:r w:rsidRPr="004C4D68">
        <w:rPr>
          <w:rFonts w:cs="Arial"/>
        </w:rPr>
        <w:t>N/A</w:t>
      </w:r>
    </w:p>
    <w:p w14:paraId="0774D024" w14:textId="77777777" w:rsidR="003E6F62" w:rsidRDefault="003E6F62" w:rsidP="003E6F62">
      <w:pPr>
        <w:autoSpaceDE/>
        <w:adjustRightInd/>
        <w:spacing w:after="0"/>
        <w:jc w:val="left"/>
        <w:rPr>
          <w:rFonts w:cs="Arial"/>
          <w:sz w:val="22"/>
          <w:szCs w:val="22"/>
        </w:rPr>
      </w:pPr>
    </w:p>
    <w:p w14:paraId="2761B871" w14:textId="77777777" w:rsidR="003E6F62" w:rsidRPr="003E6F62" w:rsidRDefault="003E6F62" w:rsidP="003E6F62">
      <w:pPr>
        <w:autoSpaceDE/>
        <w:autoSpaceDN/>
        <w:adjustRightInd/>
        <w:spacing w:after="160" w:line="259" w:lineRule="auto"/>
        <w:jc w:val="left"/>
      </w:pPr>
    </w:p>
    <w:p w14:paraId="6AED85D7" w14:textId="77777777" w:rsidR="003E6F62" w:rsidRPr="00C70F9D" w:rsidRDefault="003E6F62" w:rsidP="003E6F62">
      <w:pPr>
        <w:autoSpaceDE/>
        <w:adjustRightInd/>
        <w:spacing w:after="0"/>
        <w:jc w:val="left"/>
        <w:rPr>
          <w:rFonts w:cs="Arial"/>
          <w:sz w:val="22"/>
          <w:szCs w:val="22"/>
        </w:rPr>
      </w:pPr>
    </w:p>
    <w:p w14:paraId="35346B30" w14:textId="77777777" w:rsidR="003E6F62" w:rsidRPr="003E6F62" w:rsidRDefault="003E6F62" w:rsidP="003E6F62">
      <w:pPr>
        <w:autoSpaceDE/>
        <w:autoSpaceDN/>
        <w:adjustRightInd/>
        <w:spacing w:after="160" w:line="259" w:lineRule="auto"/>
        <w:jc w:val="left"/>
      </w:pPr>
    </w:p>
    <w:p w14:paraId="3700E170" w14:textId="77777777" w:rsidR="003E6F62" w:rsidRPr="003E6F62" w:rsidRDefault="003E6F62" w:rsidP="003E6F62">
      <w:pPr>
        <w:autoSpaceDE/>
        <w:autoSpaceDN/>
        <w:adjustRightInd/>
        <w:spacing w:after="160" w:line="259" w:lineRule="auto"/>
        <w:jc w:val="left"/>
      </w:pPr>
    </w:p>
    <w:p w14:paraId="37D546BA" w14:textId="77777777" w:rsidR="003E6F62" w:rsidRPr="003E6F62" w:rsidRDefault="003E6F62" w:rsidP="003E6F62">
      <w:pPr>
        <w:autoSpaceDE/>
        <w:autoSpaceDN/>
        <w:adjustRightInd/>
        <w:spacing w:after="160" w:line="259" w:lineRule="auto"/>
        <w:jc w:val="left"/>
      </w:pPr>
    </w:p>
    <w:p w14:paraId="0C071A86" w14:textId="77777777" w:rsidR="003E6F62" w:rsidRPr="003E6F62" w:rsidRDefault="003E6F62" w:rsidP="003E6F62">
      <w:pPr>
        <w:autoSpaceDE/>
        <w:autoSpaceDN/>
        <w:adjustRightInd/>
        <w:spacing w:after="160" w:line="259" w:lineRule="auto"/>
        <w:jc w:val="left"/>
      </w:pPr>
    </w:p>
    <w:p w14:paraId="07914F10" w14:textId="77777777" w:rsidR="003E6F62" w:rsidRPr="003E6F62" w:rsidRDefault="003E6F62" w:rsidP="003E6F62">
      <w:pPr>
        <w:autoSpaceDE/>
        <w:autoSpaceDN/>
        <w:adjustRightInd/>
        <w:spacing w:after="160" w:line="259" w:lineRule="auto"/>
        <w:jc w:val="left"/>
      </w:pPr>
    </w:p>
    <w:p w14:paraId="6C92DE1E" w14:textId="77777777" w:rsidR="003E6F62" w:rsidRPr="003E6F62" w:rsidRDefault="003E6F62" w:rsidP="003E6F62">
      <w:pPr>
        <w:autoSpaceDE/>
        <w:autoSpaceDN/>
        <w:adjustRightInd/>
        <w:spacing w:after="160" w:line="259" w:lineRule="auto"/>
        <w:jc w:val="left"/>
      </w:pPr>
    </w:p>
    <w:p w14:paraId="596025C6" w14:textId="77777777" w:rsidR="003E6F62" w:rsidRPr="003E6F62" w:rsidRDefault="003E6F62" w:rsidP="003E6F62">
      <w:pPr>
        <w:autoSpaceDE/>
        <w:autoSpaceDN/>
        <w:adjustRightInd/>
        <w:spacing w:after="160" w:line="259" w:lineRule="auto"/>
        <w:jc w:val="left"/>
      </w:pPr>
    </w:p>
    <w:p w14:paraId="589606F4" w14:textId="77777777" w:rsidR="003E6F62" w:rsidRPr="003E6F62" w:rsidRDefault="003E6F62" w:rsidP="003E6F62">
      <w:pPr>
        <w:autoSpaceDE/>
        <w:autoSpaceDN/>
        <w:adjustRightInd/>
        <w:spacing w:after="160" w:line="259" w:lineRule="auto"/>
        <w:jc w:val="left"/>
      </w:pPr>
    </w:p>
    <w:p w14:paraId="0E95994F" w14:textId="77777777" w:rsidR="003E6F62" w:rsidRPr="003E6F62" w:rsidRDefault="003E6F62" w:rsidP="003E6F62">
      <w:pPr>
        <w:autoSpaceDE/>
        <w:autoSpaceDN/>
        <w:adjustRightInd/>
        <w:spacing w:after="160" w:line="259" w:lineRule="auto"/>
        <w:jc w:val="left"/>
      </w:pPr>
    </w:p>
    <w:p w14:paraId="1C2716EF" w14:textId="39E1E5F0" w:rsidR="003E6F62" w:rsidRDefault="003E6F62" w:rsidP="003E6F62">
      <w:pPr>
        <w:autoSpaceDE/>
        <w:autoSpaceDN/>
        <w:adjustRightInd/>
        <w:spacing w:after="160" w:line="259" w:lineRule="auto"/>
        <w:jc w:val="left"/>
      </w:pPr>
    </w:p>
    <w:p w14:paraId="2A3EF344" w14:textId="77777777" w:rsidR="004C4D68" w:rsidRPr="003E6F62" w:rsidRDefault="004C4D68" w:rsidP="003E6F62">
      <w:pPr>
        <w:autoSpaceDE/>
        <w:autoSpaceDN/>
        <w:adjustRightInd/>
        <w:spacing w:after="160" w:line="259" w:lineRule="auto"/>
        <w:jc w:val="left"/>
      </w:pPr>
    </w:p>
    <w:p w14:paraId="46B6C109" w14:textId="77777777" w:rsidR="003E6F62" w:rsidRDefault="003E6F62" w:rsidP="003E6F62">
      <w:pPr>
        <w:autoSpaceDE/>
        <w:autoSpaceDN/>
        <w:adjustRightInd/>
        <w:spacing w:after="0" w:line="276" w:lineRule="auto"/>
      </w:pPr>
    </w:p>
    <w:p w14:paraId="3A956B08" w14:textId="527AA91E"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Reference – A011</w:t>
      </w:r>
    </w:p>
    <w:p w14:paraId="1137DF63"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7EAF5CDF" w14:textId="77777777" w:rsidTr="00990BC6">
        <w:tc>
          <w:tcPr>
            <w:tcW w:w="4531" w:type="dxa"/>
            <w:gridSpan w:val="4"/>
            <w:tcBorders>
              <w:right w:val="single" w:sz="4" w:space="0" w:color="auto"/>
            </w:tcBorders>
          </w:tcPr>
          <w:p w14:paraId="27818566"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2EE768E1"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Budget adjustments/realignments</w:t>
            </w:r>
          </w:p>
        </w:tc>
      </w:tr>
      <w:tr w:rsidR="003E6F62" w:rsidRPr="00D13879" w14:paraId="23B52428" w14:textId="77777777" w:rsidTr="00990BC6">
        <w:trPr>
          <w:trHeight w:val="911"/>
        </w:trPr>
        <w:tc>
          <w:tcPr>
            <w:tcW w:w="4531" w:type="dxa"/>
            <w:gridSpan w:val="4"/>
            <w:tcBorders>
              <w:right w:val="single" w:sz="4" w:space="0" w:color="auto"/>
            </w:tcBorders>
          </w:tcPr>
          <w:p w14:paraId="288ACEC0"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702A596A"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0EFE912B" w14:textId="77777777" w:rsidTr="00990BC6">
        <w:tc>
          <w:tcPr>
            <w:tcW w:w="4531" w:type="dxa"/>
            <w:gridSpan w:val="4"/>
            <w:tcBorders>
              <w:right w:val="single" w:sz="4" w:space="0" w:color="auto"/>
            </w:tcBorders>
          </w:tcPr>
          <w:p w14:paraId="7738D4B1"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5A44730D"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£681.855m</w:t>
            </w:r>
          </w:p>
        </w:tc>
      </w:tr>
      <w:tr w:rsidR="003E6F62" w:rsidRPr="00D13879" w14:paraId="7A9496EC" w14:textId="77777777" w:rsidTr="00990BC6">
        <w:tc>
          <w:tcPr>
            <w:tcW w:w="4531" w:type="dxa"/>
            <w:gridSpan w:val="4"/>
            <w:tcBorders>
              <w:right w:val="single" w:sz="4" w:space="0" w:color="auto"/>
            </w:tcBorders>
          </w:tcPr>
          <w:p w14:paraId="5713D11F"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2E4A7C70"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£265.821m</w:t>
            </w:r>
          </w:p>
        </w:tc>
      </w:tr>
      <w:tr w:rsidR="003E6F62" w:rsidRPr="00D13879" w14:paraId="01CF4C3D" w14:textId="77777777" w:rsidTr="00990BC6">
        <w:tc>
          <w:tcPr>
            <w:tcW w:w="4531" w:type="dxa"/>
            <w:gridSpan w:val="4"/>
            <w:tcBorders>
              <w:right w:val="single" w:sz="4" w:space="0" w:color="auto"/>
            </w:tcBorders>
          </w:tcPr>
          <w:p w14:paraId="316ECB74"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027FF464"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£416.034m</w:t>
            </w:r>
          </w:p>
        </w:tc>
      </w:tr>
      <w:tr w:rsidR="003E6F62" w:rsidRPr="00D13879" w14:paraId="5D66BFA8" w14:textId="77777777" w:rsidTr="00990BC6">
        <w:trPr>
          <w:trHeight w:val="428"/>
        </w:trPr>
        <w:tc>
          <w:tcPr>
            <w:tcW w:w="9158" w:type="dxa"/>
            <w:gridSpan w:val="8"/>
          </w:tcPr>
          <w:p w14:paraId="08AC8493"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r>
              <w:rPr>
                <w:rFonts w:eastAsia="Times New Roman" w:cs="Arial"/>
                <w:i/>
                <w:color w:val="auto"/>
                <w:sz w:val="22"/>
                <w:szCs w:val="22"/>
                <w:lang w:eastAsia="en-GB"/>
              </w:rPr>
              <w:t>* Total Adult Service Budget as this template relates to different areas across the service</w:t>
            </w:r>
          </w:p>
        </w:tc>
      </w:tr>
      <w:tr w:rsidR="003E6F62" w:rsidRPr="00D13879" w14:paraId="50276766" w14:textId="77777777" w:rsidTr="00990BC6">
        <w:tc>
          <w:tcPr>
            <w:tcW w:w="9158" w:type="dxa"/>
            <w:gridSpan w:val="8"/>
          </w:tcPr>
          <w:p w14:paraId="49D37474"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665B1116" w14:textId="77777777" w:rsidTr="00990BC6">
        <w:trPr>
          <w:trHeight w:val="90"/>
        </w:trPr>
        <w:tc>
          <w:tcPr>
            <w:tcW w:w="1980" w:type="dxa"/>
          </w:tcPr>
          <w:p w14:paraId="12B6850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7F1B2B1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052379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7D2AF13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374E3F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478CB206" w14:textId="77777777" w:rsidTr="00990BC6">
        <w:trPr>
          <w:trHeight w:val="90"/>
        </w:trPr>
        <w:tc>
          <w:tcPr>
            <w:tcW w:w="1980" w:type="dxa"/>
          </w:tcPr>
          <w:p w14:paraId="4EAB716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222A524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CA39A8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B6B147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5FDE02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576FE495" w14:textId="77777777" w:rsidTr="00990BC6">
        <w:trPr>
          <w:trHeight w:val="90"/>
        </w:trPr>
        <w:tc>
          <w:tcPr>
            <w:tcW w:w="1980" w:type="dxa"/>
            <w:vAlign w:val="center"/>
          </w:tcPr>
          <w:p w14:paraId="7B966E10" w14:textId="77777777" w:rsidR="003E6F62" w:rsidRPr="007A0BF6"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w:t>
            </w:r>
            <w:r w:rsidRPr="007A0BF6">
              <w:rPr>
                <w:rFonts w:eastAsia="Times New Roman" w:cs="Arial"/>
                <w:color w:val="auto"/>
                <w:lang w:eastAsia="en-GB"/>
              </w:rPr>
              <w:t>4.810</w:t>
            </w:r>
          </w:p>
        </w:tc>
        <w:tc>
          <w:tcPr>
            <w:tcW w:w="1683" w:type="dxa"/>
            <w:gridSpan w:val="2"/>
          </w:tcPr>
          <w:p w14:paraId="55094C81" w14:textId="77777777" w:rsidR="003E6F62" w:rsidRPr="007A0BF6"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0C8D1E5" w14:textId="77777777" w:rsidR="003E6F62" w:rsidRPr="007A0BF6"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32920A6" w14:textId="77777777" w:rsidR="003E6F62" w:rsidRPr="007A0BF6"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BD64DB5"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-4.810</w:t>
            </w:r>
          </w:p>
        </w:tc>
      </w:tr>
      <w:tr w:rsidR="003E6F62" w:rsidRPr="00D13879" w14:paraId="0CCCE4AB"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AA0FB12"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14DCF289"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B6D22CE"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10FAB2A4" w14:textId="77777777" w:rsidTr="00990BC6">
        <w:trPr>
          <w:trHeight w:val="90"/>
        </w:trPr>
        <w:tc>
          <w:tcPr>
            <w:tcW w:w="1980" w:type="dxa"/>
          </w:tcPr>
          <w:p w14:paraId="7B511FF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72457C9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ECA59F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3EB3FB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2F80C3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4449C8F8" w14:textId="77777777" w:rsidTr="00990BC6">
        <w:trPr>
          <w:trHeight w:val="90"/>
        </w:trPr>
        <w:tc>
          <w:tcPr>
            <w:tcW w:w="1980" w:type="dxa"/>
          </w:tcPr>
          <w:p w14:paraId="7CA40AA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3C3A8B8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D079D7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831063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BC8755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r>
      <w:tr w:rsidR="003E6F62" w:rsidRPr="00D13879" w14:paraId="36B74942" w14:textId="77777777" w:rsidTr="00990BC6">
        <w:trPr>
          <w:trHeight w:val="90"/>
        </w:trPr>
        <w:tc>
          <w:tcPr>
            <w:tcW w:w="9158" w:type="dxa"/>
            <w:gridSpan w:val="8"/>
          </w:tcPr>
          <w:p w14:paraId="5DAFA770"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0D08831B" w14:textId="77777777" w:rsidTr="00990BC6">
        <w:trPr>
          <w:trHeight w:val="90"/>
        </w:trPr>
        <w:tc>
          <w:tcPr>
            <w:tcW w:w="9158" w:type="dxa"/>
            <w:gridSpan w:val="8"/>
          </w:tcPr>
          <w:p w14:paraId="30822D16"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60FC43D9" w14:textId="77777777" w:rsidTr="00990BC6">
        <w:trPr>
          <w:trHeight w:val="90"/>
        </w:trPr>
        <w:tc>
          <w:tcPr>
            <w:tcW w:w="1980" w:type="dxa"/>
          </w:tcPr>
          <w:p w14:paraId="1A9A5BA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2EBBF6E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BFAF95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63B81A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13E8B1D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59DF05BE" w14:textId="77777777" w:rsidTr="00990BC6">
        <w:trPr>
          <w:trHeight w:val="90"/>
        </w:trPr>
        <w:tc>
          <w:tcPr>
            <w:tcW w:w="1980" w:type="dxa"/>
          </w:tcPr>
          <w:p w14:paraId="48C3D07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1B226AD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26A41C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16A508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6A1023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065650CC" w14:textId="77777777" w:rsidTr="00990BC6">
        <w:trPr>
          <w:trHeight w:val="90"/>
        </w:trPr>
        <w:tc>
          <w:tcPr>
            <w:tcW w:w="1980" w:type="dxa"/>
          </w:tcPr>
          <w:p w14:paraId="5BEC3D56"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10F9FAF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11E813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501BD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E498A96"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r>
      <w:tr w:rsidR="003E6F62" w:rsidRPr="00D13879" w14:paraId="47B1FB64" w14:textId="77777777" w:rsidTr="00990BC6">
        <w:trPr>
          <w:trHeight w:val="70"/>
        </w:trPr>
        <w:tc>
          <w:tcPr>
            <w:tcW w:w="9158" w:type="dxa"/>
            <w:gridSpan w:val="8"/>
          </w:tcPr>
          <w:p w14:paraId="38664D58"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6F5EB2E7" w14:textId="77777777" w:rsidTr="00990BC6">
        <w:trPr>
          <w:trHeight w:val="70"/>
        </w:trPr>
        <w:tc>
          <w:tcPr>
            <w:tcW w:w="2816" w:type="dxa"/>
            <w:gridSpan w:val="2"/>
          </w:tcPr>
          <w:p w14:paraId="1205FDAD"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0AE1A13B"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0CF2FD93" w14:textId="77777777" w:rsidR="003E6F62" w:rsidRDefault="003E6F62" w:rsidP="00990BC6">
            <w:pPr>
              <w:autoSpaceDE/>
              <w:autoSpaceDN/>
              <w:adjustRightInd/>
              <w:spacing w:after="0"/>
              <w:rPr>
                <w:color w:val="auto"/>
              </w:rPr>
            </w:pPr>
            <w:r>
              <w:rPr>
                <w:color w:val="auto"/>
              </w:rPr>
              <w:t xml:space="preserve">Undertake adjustments to </w:t>
            </w:r>
            <w:proofErr w:type="gramStart"/>
            <w:r>
              <w:rPr>
                <w:color w:val="auto"/>
              </w:rPr>
              <w:t>a number of</w:t>
            </w:r>
            <w:proofErr w:type="gramEnd"/>
            <w:r>
              <w:rPr>
                <w:color w:val="auto"/>
              </w:rPr>
              <w:t xml:space="preserve"> Learning Disability budget areas which have consistently underspent for various reasons,</w:t>
            </w:r>
            <w:r>
              <w:t xml:space="preserve"> </w:t>
            </w:r>
            <w:r w:rsidRPr="00FC67B6">
              <w:rPr>
                <w:color w:val="auto"/>
              </w:rPr>
              <w:t>adjust the Carers budget to reflect the actual costs of the contract</w:t>
            </w:r>
            <w:r>
              <w:rPr>
                <w:color w:val="auto"/>
              </w:rPr>
              <w:t xml:space="preserve">, adjust the Better Care Fund (BCF) income budget to reflect the actual income uplift and adjust the growth assumptions for the Older People's Physical Disability services budget.  Care has been taken to </w:t>
            </w:r>
            <w:proofErr w:type="gramStart"/>
            <w:r>
              <w:rPr>
                <w:color w:val="auto"/>
              </w:rPr>
              <w:t>take into account</w:t>
            </w:r>
            <w:proofErr w:type="gramEnd"/>
            <w:r>
              <w:rPr>
                <w:color w:val="auto"/>
              </w:rPr>
              <w:t xml:space="preserve"> offsetting overspends, savings still to be delivered and corporate cross cutting initiatives.</w:t>
            </w:r>
          </w:p>
          <w:p w14:paraId="60F69929" w14:textId="77777777" w:rsidR="003E6F62" w:rsidRPr="00470522" w:rsidRDefault="003E6F62" w:rsidP="00990BC6">
            <w:pPr>
              <w:autoSpaceDE/>
              <w:autoSpaceDN/>
              <w:adjustRightInd/>
              <w:spacing w:after="0"/>
              <w:rPr>
                <w:color w:val="auto"/>
              </w:rPr>
            </w:pPr>
          </w:p>
        </w:tc>
      </w:tr>
      <w:tr w:rsidR="003E6F62" w:rsidRPr="00D13879" w14:paraId="03664832" w14:textId="77777777" w:rsidTr="00990BC6">
        <w:trPr>
          <w:trHeight w:val="1220"/>
        </w:trPr>
        <w:tc>
          <w:tcPr>
            <w:tcW w:w="2816" w:type="dxa"/>
            <w:gridSpan w:val="2"/>
          </w:tcPr>
          <w:p w14:paraId="1F022F2C"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1D86A26" w14:textId="77777777" w:rsidR="003E6F62" w:rsidRDefault="003E6F62" w:rsidP="00990BC6">
            <w:pPr>
              <w:autoSpaceDE/>
              <w:autoSpaceDN/>
              <w:adjustRightInd/>
              <w:spacing w:after="0"/>
              <w:rPr>
                <w:color w:val="auto"/>
              </w:rPr>
            </w:pPr>
            <w:r>
              <w:rPr>
                <w:color w:val="auto"/>
              </w:rPr>
              <w:t>No impact, this is a budget adjustment/realignment exercise to reflect ongoing underspends against budget.</w:t>
            </w:r>
          </w:p>
          <w:p w14:paraId="566D125D" w14:textId="77777777" w:rsidR="003E6F62" w:rsidRDefault="003E6F62" w:rsidP="00990BC6">
            <w:pPr>
              <w:autoSpaceDE/>
              <w:autoSpaceDN/>
              <w:adjustRightInd/>
              <w:spacing w:after="0"/>
              <w:rPr>
                <w:color w:val="auto"/>
              </w:rPr>
            </w:pPr>
            <w:r>
              <w:rPr>
                <w:color w:val="auto"/>
              </w:rPr>
              <w:t>Budgets to be adjusted are as follows:</w:t>
            </w:r>
          </w:p>
          <w:p w14:paraId="31665C78" w14:textId="77777777" w:rsidR="003E6F62" w:rsidRDefault="003E6F62" w:rsidP="00990BC6">
            <w:pPr>
              <w:autoSpaceDE/>
              <w:autoSpaceDN/>
              <w:adjustRightInd/>
              <w:spacing w:after="0"/>
              <w:rPr>
                <w:color w:val="auto"/>
              </w:rPr>
            </w:pPr>
          </w:p>
          <w:p w14:paraId="3EF62389" w14:textId="77777777" w:rsidR="003E6F62" w:rsidRPr="004B4292" w:rsidRDefault="003E6F62" w:rsidP="003E6F62">
            <w:pPr>
              <w:pStyle w:val="ListParagraph"/>
              <w:numPr>
                <w:ilvl w:val="0"/>
                <w:numId w:val="16"/>
              </w:numPr>
              <w:autoSpaceDE/>
              <w:autoSpaceDN/>
              <w:adjustRightInd/>
              <w:spacing w:after="0"/>
              <w:rPr>
                <w:color w:val="auto"/>
              </w:rPr>
            </w:pPr>
            <w:r w:rsidRPr="004B4292">
              <w:rPr>
                <w:color w:val="auto"/>
              </w:rPr>
              <w:t xml:space="preserve">Learning Disability staffing £0.250m </w:t>
            </w:r>
          </w:p>
          <w:p w14:paraId="03BE249A" w14:textId="77777777" w:rsidR="003E6F62" w:rsidRPr="004B4292" w:rsidRDefault="003E6F62" w:rsidP="003E6F62">
            <w:pPr>
              <w:pStyle w:val="ListParagraph"/>
              <w:numPr>
                <w:ilvl w:val="0"/>
                <w:numId w:val="16"/>
              </w:numPr>
              <w:autoSpaceDE/>
              <w:autoSpaceDN/>
              <w:adjustRightInd/>
              <w:spacing w:after="0"/>
              <w:rPr>
                <w:color w:val="auto"/>
              </w:rPr>
            </w:pPr>
            <w:r w:rsidRPr="004B4292">
              <w:rPr>
                <w:color w:val="auto"/>
              </w:rPr>
              <w:t>Learning Disability nursing care £0.250m</w:t>
            </w:r>
          </w:p>
          <w:p w14:paraId="308ED5A7" w14:textId="77777777" w:rsidR="003E6F62" w:rsidRPr="004B4292" w:rsidRDefault="003E6F62" w:rsidP="003E6F62">
            <w:pPr>
              <w:pStyle w:val="ListParagraph"/>
              <w:numPr>
                <w:ilvl w:val="0"/>
                <w:numId w:val="16"/>
              </w:numPr>
              <w:autoSpaceDE/>
              <w:autoSpaceDN/>
              <w:adjustRightInd/>
              <w:spacing w:after="0"/>
              <w:rPr>
                <w:color w:val="auto"/>
              </w:rPr>
            </w:pPr>
            <w:r w:rsidRPr="004B4292">
              <w:rPr>
                <w:color w:val="auto"/>
              </w:rPr>
              <w:t xml:space="preserve">Learning </w:t>
            </w:r>
            <w:proofErr w:type="gramStart"/>
            <w:r w:rsidRPr="004B4292">
              <w:rPr>
                <w:color w:val="auto"/>
              </w:rPr>
              <w:t>Disability day</w:t>
            </w:r>
            <w:proofErr w:type="gramEnd"/>
            <w:r w:rsidRPr="004B4292">
              <w:rPr>
                <w:color w:val="auto"/>
              </w:rPr>
              <w:t xml:space="preserve"> care £0.200m</w:t>
            </w:r>
          </w:p>
          <w:p w14:paraId="72A739DD" w14:textId="77777777" w:rsidR="003E6F62" w:rsidRPr="004B4292" w:rsidRDefault="003E6F62" w:rsidP="003E6F62">
            <w:pPr>
              <w:pStyle w:val="ListParagraph"/>
              <w:numPr>
                <w:ilvl w:val="0"/>
                <w:numId w:val="16"/>
              </w:numPr>
              <w:autoSpaceDE/>
              <w:autoSpaceDN/>
              <w:adjustRightInd/>
              <w:spacing w:after="0"/>
              <w:rPr>
                <w:color w:val="auto"/>
              </w:rPr>
            </w:pPr>
            <w:r w:rsidRPr="004B4292">
              <w:rPr>
                <w:color w:val="auto"/>
              </w:rPr>
              <w:t xml:space="preserve">Carers contracts </w:t>
            </w:r>
            <w:r>
              <w:rPr>
                <w:color w:val="auto"/>
              </w:rPr>
              <w:t xml:space="preserve">uplift </w:t>
            </w:r>
            <w:r w:rsidRPr="004B4292">
              <w:rPr>
                <w:color w:val="auto"/>
              </w:rPr>
              <w:t>£0.300m</w:t>
            </w:r>
          </w:p>
          <w:p w14:paraId="1463B718" w14:textId="77777777" w:rsidR="003E6F62" w:rsidRPr="004B4292" w:rsidRDefault="003E6F62" w:rsidP="003E6F62">
            <w:pPr>
              <w:pStyle w:val="ListParagraph"/>
              <w:numPr>
                <w:ilvl w:val="0"/>
                <w:numId w:val="16"/>
              </w:numPr>
              <w:autoSpaceDE/>
              <w:autoSpaceDN/>
              <w:adjustRightInd/>
              <w:spacing w:after="0"/>
              <w:rPr>
                <w:color w:val="auto"/>
              </w:rPr>
            </w:pPr>
            <w:r w:rsidRPr="004B4292">
              <w:rPr>
                <w:color w:val="auto"/>
              </w:rPr>
              <w:t>Better Care Fund income</w:t>
            </w:r>
            <w:r>
              <w:rPr>
                <w:color w:val="auto"/>
              </w:rPr>
              <w:t xml:space="preserve"> uplift</w:t>
            </w:r>
            <w:r w:rsidRPr="004B4292">
              <w:rPr>
                <w:color w:val="auto"/>
              </w:rPr>
              <w:t xml:space="preserve"> £0.950m</w:t>
            </w:r>
          </w:p>
          <w:p w14:paraId="5073C519" w14:textId="77777777" w:rsidR="003E6F62" w:rsidRPr="004B4292" w:rsidRDefault="003E6F62" w:rsidP="003E6F62">
            <w:pPr>
              <w:pStyle w:val="ListParagraph"/>
              <w:numPr>
                <w:ilvl w:val="0"/>
                <w:numId w:val="16"/>
              </w:numPr>
              <w:autoSpaceDE/>
              <w:autoSpaceDN/>
              <w:adjustRightInd/>
              <w:spacing w:after="0"/>
              <w:rPr>
                <w:color w:val="auto"/>
              </w:rPr>
            </w:pPr>
            <w:r w:rsidRPr="004B4292">
              <w:rPr>
                <w:color w:val="auto"/>
              </w:rPr>
              <w:t>Older People's Physical Disability growth assumptions £2.860m</w:t>
            </w:r>
          </w:p>
          <w:p w14:paraId="045D1E76" w14:textId="77777777" w:rsidR="003E6F62" w:rsidRPr="00470522" w:rsidRDefault="003E6F62" w:rsidP="00990BC6">
            <w:pPr>
              <w:autoSpaceDE/>
              <w:autoSpaceDN/>
              <w:adjustRightInd/>
              <w:spacing w:after="0"/>
              <w:rPr>
                <w:color w:val="auto"/>
              </w:rPr>
            </w:pPr>
          </w:p>
        </w:tc>
      </w:tr>
      <w:tr w:rsidR="003E6F62" w:rsidRPr="00D13879" w14:paraId="5B261887" w14:textId="77777777" w:rsidTr="00990BC6">
        <w:trPr>
          <w:trHeight w:val="70"/>
        </w:trPr>
        <w:tc>
          <w:tcPr>
            <w:tcW w:w="2816" w:type="dxa"/>
            <w:gridSpan w:val="2"/>
          </w:tcPr>
          <w:p w14:paraId="05EC69E7"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 xml:space="preserve">ed to </w:t>
            </w:r>
            <w:r>
              <w:rPr>
                <w:rFonts w:eastAsia="Times New Roman" w:cs="Arial"/>
                <w:b/>
                <w:color w:val="auto"/>
                <w:lang w:eastAsia="en-GB"/>
              </w:rPr>
              <w:lastRenderedPageBreak/>
              <w:t>deliver the service change</w:t>
            </w:r>
          </w:p>
        </w:tc>
        <w:tc>
          <w:tcPr>
            <w:tcW w:w="6342" w:type="dxa"/>
            <w:gridSpan w:val="6"/>
          </w:tcPr>
          <w:p w14:paraId="59A77E2F" w14:textId="77777777" w:rsidR="003E6F62" w:rsidRPr="004B58FF" w:rsidRDefault="003E6F62" w:rsidP="00990BC6">
            <w:pPr>
              <w:autoSpaceDE/>
              <w:autoSpaceDN/>
              <w:adjustRightInd/>
              <w:spacing w:after="0"/>
              <w:rPr>
                <w:color w:val="auto"/>
              </w:rPr>
            </w:pPr>
            <w:r>
              <w:rPr>
                <w:color w:val="auto"/>
              </w:rPr>
              <w:lastRenderedPageBreak/>
              <w:t>N/A</w:t>
            </w:r>
          </w:p>
          <w:p w14:paraId="09A0C4EB" w14:textId="77777777" w:rsidR="003E6F62" w:rsidRDefault="003E6F62" w:rsidP="00990BC6">
            <w:pPr>
              <w:autoSpaceDE/>
              <w:autoSpaceDN/>
              <w:adjustRightInd/>
              <w:spacing w:after="0"/>
              <w:rPr>
                <w:color w:val="auto"/>
                <w:u w:val="single"/>
              </w:rPr>
            </w:pPr>
          </w:p>
          <w:p w14:paraId="77AF17CD" w14:textId="77777777" w:rsidR="003E6F62" w:rsidRDefault="003E6F62" w:rsidP="00990BC6">
            <w:pPr>
              <w:autoSpaceDE/>
              <w:autoSpaceDN/>
              <w:adjustRightInd/>
              <w:spacing w:after="0"/>
              <w:rPr>
                <w:color w:val="auto"/>
              </w:rPr>
            </w:pPr>
          </w:p>
          <w:p w14:paraId="133108AA" w14:textId="77777777" w:rsidR="003E6F62" w:rsidRPr="00470522" w:rsidRDefault="003E6F62" w:rsidP="00990BC6">
            <w:pPr>
              <w:autoSpaceDE/>
              <w:autoSpaceDN/>
              <w:adjustRightInd/>
              <w:spacing w:after="0"/>
              <w:rPr>
                <w:color w:val="auto"/>
              </w:rPr>
            </w:pPr>
          </w:p>
        </w:tc>
      </w:tr>
      <w:tr w:rsidR="003E6F62" w:rsidRPr="00D13879" w14:paraId="661BCCEA" w14:textId="77777777" w:rsidTr="00990BC6">
        <w:trPr>
          <w:trHeight w:val="70"/>
        </w:trPr>
        <w:tc>
          <w:tcPr>
            <w:tcW w:w="2816" w:type="dxa"/>
            <w:gridSpan w:val="2"/>
          </w:tcPr>
          <w:p w14:paraId="5F87EAC7"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lastRenderedPageBreak/>
              <w:t>Is external consultation required</w:t>
            </w:r>
          </w:p>
          <w:p w14:paraId="7C46B82B"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40144EB2" w14:textId="77777777" w:rsidR="003E6F62" w:rsidRPr="00470522" w:rsidRDefault="003E6F62" w:rsidP="00990BC6">
            <w:pPr>
              <w:autoSpaceDE/>
              <w:autoSpaceDN/>
              <w:adjustRightInd/>
              <w:spacing w:after="0"/>
              <w:rPr>
                <w:color w:val="auto"/>
              </w:rPr>
            </w:pPr>
            <w:r>
              <w:rPr>
                <w:color w:val="auto"/>
              </w:rPr>
              <w:t>No</w:t>
            </w:r>
          </w:p>
        </w:tc>
      </w:tr>
      <w:tr w:rsidR="003E6F62" w:rsidRPr="00D13879" w14:paraId="38BC3E44" w14:textId="77777777" w:rsidTr="00990BC6">
        <w:trPr>
          <w:trHeight w:val="841"/>
        </w:trPr>
        <w:tc>
          <w:tcPr>
            <w:tcW w:w="2816" w:type="dxa"/>
            <w:gridSpan w:val="2"/>
          </w:tcPr>
          <w:p w14:paraId="53912D6F"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388E1E8" w14:textId="77777777" w:rsidR="003E6F62" w:rsidRDefault="003E6F62" w:rsidP="00990BC6">
            <w:pPr>
              <w:autoSpaceDE/>
              <w:autoSpaceDN/>
              <w:adjustRightInd/>
              <w:spacing w:after="0"/>
              <w:rPr>
                <w:color w:val="auto"/>
              </w:rPr>
            </w:pPr>
            <w:r>
              <w:rPr>
                <w:color w:val="auto"/>
              </w:rPr>
              <w:t xml:space="preserve">The risk associated with this budget adjustment exercise is in relation to the Adult Social Care bottom line budget position in future years.  Adjusting budgets to reflect the present and recent past does not provide a 'cushion' for any future year pressures.  This will be mitigated by maintaining a close on-going financial monitoring position across all service areas. </w:t>
            </w:r>
          </w:p>
          <w:p w14:paraId="354F27F2" w14:textId="77777777" w:rsidR="003E6F62" w:rsidRPr="00470522" w:rsidRDefault="003E6F62" w:rsidP="00990BC6">
            <w:pPr>
              <w:autoSpaceDE/>
              <w:autoSpaceDN/>
              <w:adjustRightInd/>
              <w:spacing w:after="0"/>
              <w:rPr>
                <w:color w:val="auto"/>
              </w:rPr>
            </w:pPr>
          </w:p>
        </w:tc>
      </w:tr>
      <w:tr w:rsidR="003E6F62" w:rsidRPr="00D13879" w14:paraId="400892FC" w14:textId="77777777" w:rsidTr="00990BC6">
        <w:trPr>
          <w:trHeight w:val="558"/>
        </w:trPr>
        <w:tc>
          <w:tcPr>
            <w:tcW w:w="6540" w:type="dxa"/>
            <w:gridSpan w:val="6"/>
          </w:tcPr>
          <w:p w14:paraId="28AD77E4"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21DD40B8" w14:textId="77777777" w:rsidR="003E6F62" w:rsidRPr="00470522" w:rsidRDefault="003E6F62" w:rsidP="00990BC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23FB939B" w14:textId="77777777" w:rsidR="003E6F62" w:rsidRPr="00D13879" w:rsidRDefault="003E6F62" w:rsidP="003E6F62">
      <w:pPr>
        <w:autoSpaceDE/>
        <w:autoSpaceDN/>
        <w:adjustRightInd/>
        <w:spacing w:after="0"/>
        <w:jc w:val="left"/>
        <w:rPr>
          <w:rFonts w:eastAsia="Times New Roman" w:cs="Arial"/>
          <w:color w:val="auto"/>
          <w:lang w:eastAsia="en-GB"/>
        </w:rPr>
      </w:pPr>
    </w:p>
    <w:p w14:paraId="7A3EDD77" w14:textId="77777777" w:rsidR="003E6F62" w:rsidRDefault="003E6F62" w:rsidP="003E6F62">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58C32301" w14:textId="77777777" w:rsidR="003E6F62" w:rsidRPr="004C4D68" w:rsidRDefault="003E6F62" w:rsidP="003E6F62">
      <w:pPr>
        <w:autoSpaceDE/>
        <w:autoSpaceDN/>
        <w:adjustRightInd/>
        <w:spacing w:after="0"/>
        <w:jc w:val="left"/>
        <w:rPr>
          <w:rFonts w:eastAsia="Times New Roman" w:cs="Arial"/>
          <w:b/>
          <w:color w:val="auto"/>
          <w:lang w:eastAsia="en-GB"/>
        </w:rPr>
      </w:pPr>
    </w:p>
    <w:p w14:paraId="5122B21B" w14:textId="77777777" w:rsidR="003E6F62" w:rsidRPr="004C4D68" w:rsidRDefault="003E6F62" w:rsidP="003E6F62">
      <w:pPr>
        <w:autoSpaceDE/>
        <w:adjustRightInd/>
        <w:spacing w:after="0"/>
        <w:jc w:val="left"/>
        <w:rPr>
          <w:rFonts w:cs="Arial"/>
        </w:rPr>
      </w:pPr>
      <w:r w:rsidRPr="004C4D68">
        <w:rPr>
          <w:rFonts w:cs="Arial"/>
        </w:rPr>
        <w:t>N/A</w:t>
      </w:r>
    </w:p>
    <w:p w14:paraId="3B17A05B" w14:textId="77777777" w:rsidR="003E6F62" w:rsidRPr="004C4D68" w:rsidRDefault="003E6F62" w:rsidP="003E6F62">
      <w:pPr>
        <w:autoSpaceDE/>
        <w:adjustRightInd/>
        <w:spacing w:after="0"/>
        <w:jc w:val="left"/>
        <w:rPr>
          <w:rFonts w:cs="Arial"/>
        </w:rPr>
      </w:pPr>
    </w:p>
    <w:p w14:paraId="146FA824" w14:textId="77777777" w:rsidR="003E6F62" w:rsidRPr="004C4D68" w:rsidRDefault="003E6F62" w:rsidP="003E6F62">
      <w:pPr>
        <w:autoSpaceDE/>
        <w:adjustRightInd/>
        <w:spacing w:after="0"/>
        <w:jc w:val="left"/>
        <w:rPr>
          <w:rFonts w:cs="Arial"/>
        </w:rPr>
      </w:pPr>
    </w:p>
    <w:p w14:paraId="1A9221D5" w14:textId="77777777" w:rsidR="003E6F62" w:rsidRDefault="003E6F62" w:rsidP="003E6F62">
      <w:pPr>
        <w:autoSpaceDE/>
        <w:adjustRightInd/>
        <w:spacing w:after="0"/>
        <w:jc w:val="left"/>
        <w:rPr>
          <w:rFonts w:cs="Arial"/>
          <w:sz w:val="22"/>
          <w:szCs w:val="22"/>
        </w:rPr>
      </w:pPr>
    </w:p>
    <w:p w14:paraId="7328970E" w14:textId="77777777" w:rsidR="003E6F62" w:rsidRDefault="003E6F62" w:rsidP="003E6F62">
      <w:pPr>
        <w:autoSpaceDE/>
        <w:adjustRightInd/>
        <w:spacing w:after="0"/>
        <w:jc w:val="left"/>
        <w:rPr>
          <w:rFonts w:cs="Arial"/>
          <w:sz w:val="22"/>
          <w:szCs w:val="22"/>
        </w:rPr>
      </w:pPr>
    </w:p>
    <w:p w14:paraId="7737FA81" w14:textId="77777777" w:rsidR="003E6F62" w:rsidRDefault="003E6F62" w:rsidP="003E6F62">
      <w:pPr>
        <w:autoSpaceDE/>
        <w:adjustRightInd/>
        <w:spacing w:after="0"/>
        <w:jc w:val="left"/>
        <w:rPr>
          <w:rFonts w:cs="Arial"/>
          <w:sz w:val="22"/>
          <w:szCs w:val="22"/>
        </w:rPr>
      </w:pPr>
    </w:p>
    <w:p w14:paraId="399221F9" w14:textId="77777777" w:rsidR="003E6F62" w:rsidRPr="003E6F62" w:rsidRDefault="003E6F62" w:rsidP="003E6F62">
      <w:pPr>
        <w:autoSpaceDE/>
        <w:autoSpaceDN/>
        <w:adjustRightInd/>
        <w:spacing w:after="160" w:line="259" w:lineRule="auto"/>
        <w:jc w:val="left"/>
      </w:pPr>
    </w:p>
    <w:p w14:paraId="362E11B8" w14:textId="77777777" w:rsidR="003E6F62" w:rsidRPr="003E6F62" w:rsidRDefault="003E6F62" w:rsidP="003E6F62">
      <w:pPr>
        <w:autoSpaceDE/>
        <w:autoSpaceDN/>
        <w:adjustRightInd/>
        <w:spacing w:after="160" w:line="259" w:lineRule="auto"/>
        <w:jc w:val="left"/>
      </w:pPr>
    </w:p>
    <w:p w14:paraId="06E4FD48" w14:textId="6B1CCAFA" w:rsidR="00783F29" w:rsidRDefault="00783F29" w:rsidP="00A21C4E">
      <w:pPr>
        <w:pStyle w:val="BodyText"/>
        <w:rPr>
          <w:highlight w:val="yellow"/>
        </w:rPr>
      </w:pPr>
    </w:p>
    <w:p w14:paraId="4AA3B79B" w14:textId="3D6AF57B" w:rsidR="001416EF" w:rsidRPr="004F480D" w:rsidRDefault="001416EF" w:rsidP="00A21C4E">
      <w:pPr>
        <w:pStyle w:val="BodyText"/>
        <w:rPr>
          <w:highlight w:val="yellow"/>
        </w:rPr>
      </w:pPr>
    </w:p>
    <w:bookmarkEnd w:id="3"/>
    <w:p w14:paraId="26B5F98E" w14:textId="2E3393A7" w:rsidR="00BB31E2" w:rsidRDefault="00BB31E2" w:rsidP="003B7520">
      <w:pPr>
        <w:pStyle w:val="Figurecaption"/>
      </w:pPr>
    </w:p>
    <w:p w14:paraId="06BA64B2" w14:textId="3F1C25B4" w:rsidR="00BB31E2" w:rsidRDefault="00BB31E2" w:rsidP="00A21C4E">
      <w:pPr>
        <w:pStyle w:val="Heading2-numbered"/>
        <w:numPr>
          <w:ilvl w:val="0"/>
          <w:numId w:val="0"/>
        </w:numPr>
      </w:pPr>
    </w:p>
    <w:p w14:paraId="35DF402F" w14:textId="50AE2417" w:rsidR="003E6F62" w:rsidRDefault="003E6F62" w:rsidP="00A21C4E">
      <w:pPr>
        <w:pStyle w:val="Heading2-numbered"/>
        <w:numPr>
          <w:ilvl w:val="0"/>
          <w:numId w:val="0"/>
        </w:numPr>
      </w:pPr>
    </w:p>
    <w:p w14:paraId="43AB581A" w14:textId="1F5FBDCE" w:rsidR="003E6F62" w:rsidRDefault="003E6F62" w:rsidP="00A21C4E">
      <w:pPr>
        <w:pStyle w:val="Heading2-numbered"/>
        <w:numPr>
          <w:ilvl w:val="0"/>
          <w:numId w:val="0"/>
        </w:numPr>
      </w:pPr>
    </w:p>
    <w:p w14:paraId="370151F1" w14:textId="48B156AD" w:rsidR="003E6F62" w:rsidRDefault="003E6F62" w:rsidP="00A21C4E">
      <w:pPr>
        <w:pStyle w:val="Heading2-numbered"/>
        <w:numPr>
          <w:ilvl w:val="0"/>
          <w:numId w:val="0"/>
        </w:numPr>
      </w:pPr>
    </w:p>
    <w:p w14:paraId="565719AA" w14:textId="66808165" w:rsidR="003E6F62" w:rsidRDefault="003E6F62" w:rsidP="00A21C4E">
      <w:pPr>
        <w:pStyle w:val="Heading2-numbered"/>
        <w:numPr>
          <w:ilvl w:val="0"/>
          <w:numId w:val="0"/>
        </w:numPr>
      </w:pPr>
    </w:p>
    <w:p w14:paraId="6AF0FC72" w14:textId="3A118BD0" w:rsidR="003E6F62" w:rsidRDefault="003E6F62" w:rsidP="00A21C4E">
      <w:pPr>
        <w:pStyle w:val="Heading2-numbered"/>
        <w:numPr>
          <w:ilvl w:val="0"/>
          <w:numId w:val="0"/>
        </w:numPr>
      </w:pPr>
    </w:p>
    <w:p w14:paraId="4E2D81B4" w14:textId="42D5B9BF" w:rsidR="003E6F62" w:rsidRDefault="003E6F62" w:rsidP="00A21C4E">
      <w:pPr>
        <w:pStyle w:val="Heading2-numbered"/>
        <w:numPr>
          <w:ilvl w:val="0"/>
          <w:numId w:val="0"/>
        </w:numPr>
      </w:pPr>
    </w:p>
    <w:p w14:paraId="079ADBAB" w14:textId="77777777" w:rsidR="006B5CBB" w:rsidRDefault="006B5CBB" w:rsidP="006B5CBB">
      <w:pPr>
        <w:autoSpaceDE/>
        <w:autoSpaceDN/>
        <w:adjustRightInd/>
        <w:spacing w:after="0" w:line="276" w:lineRule="auto"/>
        <w:rPr>
          <w:b/>
          <w:u w:val="single"/>
        </w:rPr>
      </w:pPr>
    </w:p>
    <w:p w14:paraId="58ACC481" w14:textId="77777777" w:rsidR="006B5CBB" w:rsidRDefault="006B5CBB" w:rsidP="006B5CBB">
      <w:pPr>
        <w:autoSpaceDE/>
        <w:autoSpaceDN/>
        <w:adjustRightInd/>
        <w:spacing w:after="0" w:line="276" w:lineRule="auto"/>
        <w:rPr>
          <w:b/>
          <w:u w:val="single"/>
        </w:rPr>
      </w:pPr>
    </w:p>
    <w:p w14:paraId="26F1EEF3" w14:textId="77777777" w:rsidR="006B5CBB" w:rsidRDefault="006B5CBB" w:rsidP="006B5CBB">
      <w:pPr>
        <w:autoSpaceDE/>
        <w:autoSpaceDN/>
        <w:adjustRightInd/>
        <w:spacing w:after="0" w:line="276" w:lineRule="auto"/>
        <w:rPr>
          <w:b/>
          <w:u w:val="single"/>
        </w:rPr>
      </w:pPr>
    </w:p>
    <w:p w14:paraId="539D61B2" w14:textId="76FB6F83" w:rsidR="006B5CBB" w:rsidRPr="004E7CC9" w:rsidRDefault="006B5CBB" w:rsidP="006B5CBB">
      <w:pPr>
        <w:autoSpaceDE/>
        <w:autoSpaceDN/>
        <w:adjustRightInd/>
        <w:spacing w:after="0" w:line="276" w:lineRule="auto"/>
        <w:rPr>
          <w:rFonts w:cs="Times New Roman"/>
          <w:i/>
          <w:color w:val="0000FF"/>
          <w:sz w:val="22"/>
          <w:u w:val="single"/>
        </w:rPr>
      </w:pPr>
      <w:r w:rsidRPr="006B5CBB">
        <w:rPr>
          <w:b/>
          <w:u w:val="single"/>
        </w:rPr>
        <w:lastRenderedPageBreak/>
        <w:t>Reference – PH001</w:t>
      </w:r>
    </w:p>
    <w:p w14:paraId="57B9D14A" w14:textId="77777777" w:rsidR="006B5CBB" w:rsidRPr="00D13879" w:rsidRDefault="006B5CBB" w:rsidP="006B5CBB">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6B5CBB" w:rsidRPr="00D13879" w14:paraId="3BB77A6E" w14:textId="77777777" w:rsidTr="002F0C86">
        <w:tc>
          <w:tcPr>
            <w:tcW w:w="4531" w:type="dxa"/>
            <w:gridSpan w:val="4"/>
            <w:tcBorders>
              <w:right w:val="single" w:sz="4" w:space="0" w:color="auto"/>
            </w:tcBorders>
            <w:vAlign w:val="center"/>
          </w:tcPr>
          <w:p w14:paraId="0E9EE5BE" w14:textId="77777777" w:rsidR="006B5CBB" w:rsidRPr="00D13879" w:rsidRDefault="006B5CBB" w:rsidP="002F0C8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p>
        </w:tc>
        <w:tc>
          <w:tcPr>
            <w:tcW w:w="4627" w:type="dxa"/>
            <w:gridSpan w:val="4"/>
            <w:tcBorders>
              <w:left w:val="single" w:sz="4" w:space="0" w:color="auto"/>
            </w:tcBorders>
          </w:tcPr>
          <w:p w14:paraId="00E0660C" w14:textId="77777777" w:rsidR="006B5CBB" w:rsidRPr="00BB06C5" w:rsidRDefault="006B5CBB" w:rsidP="002F0C86">
            <w:pPr>
              <w:autoSpaceDE/>
              <w:autoSpaceDN/>
              <w:adjustRightInd/>
              <w:spacing w:after="0"/>
              <w:jc w:val="left"/>
              <w:rPr>
                <w:rFonts w:eastAsia="Times New Roman" w:cs="Arial"/>
                <w:color w:val="auto"/>
                <w:lang w:eastAsia="en-GB"/>
              </w:rPr>
            </w:pPr>
            <w:r w:rsidRPr="00BB06C5">
              <w:rPr>
                <w:rFonts w:eastAsia="Times New Roman" w:cs="Arial"/>
                <w:color w:val="auto"/>
                <w:lang w:eastAsia="en-GB"/>
              </w:rPr>
              <w:t>P</w:t>
            </w:r>
            <w:r>
              <w:rPr>
                <w:rFonts w:eastAsia="Times New Roman" w:cs="Arial"/>
                <w:color w:val="auto"/>
                <w:lang w:eastAsia="en-GB"/>
              </w:rPr>
              <w:t xml:space="preserve">ublic Health - </w:t>
            </w:r>
            <w:r w:rsidRPr="00BB06C5">
              <w:rPr>
                <w:rFonts w:eastAsia="Times New Roman" w:cs="Arial"/>
                <w:color w:val="auto"/>
                <w:lang w:eastAsia="en-GB"/>
              </w:rPr>
              <w:t>Embedding prevention and demand management across the organisation</w:t>
            </w:r>
          </w:p>
        </w:tc>
      </w:tr>
      <w:tr w:rsidR="006B5CBB" w:rsidRPr="00D13879" w14:paraId="0276D87B" w14:textId="77777777" w:rsidTr="002F0C86">
        <w:trPr>
          <w:trHeight w:val="911"/>
        </w:trPr>
        <w:tc>
          <w:tcPr>
            <w:tcW w:w="4531" w:type="dxa"/>
            <w:gridSpan w:val="4"/>
            <w:tcBorders>
              <w:right w:val="single" w:sz="4" w:space="0" w:color="auto"/>
            </w:tcBorders>
            <w:vAlign w:val="center"/>
          </w:tcPr>
          <w:p w14:paraId="08E09DEA" w14:textId="77777777" w:rsidR="006B5CBB" w:rsidRPr="00D13879" w:rsidRDefault="006B5CBB" w:rsidP="002F0C8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vAlign w:val="center"/>
          </w:tcPr>
          <w:p w14:paraId="2C16D1AE" w14:textId="77777777" w:rsidR="006B5CBB" w:rsidRPr="00742F28" w:rsidRDefault="006B5CBB" w:rsidP="002F0C8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6B5CBB" w:rsidRPr="00D13879" w14:paraId="6D785BDB" w14:textId="77777777" w:rsidTr="002F0C86">
        <w:tc>
          <w:tcPr>
            <w:tcW w:w="4531" w:type="dxa"/>
            <w:gridSpan w:val="4"/>
            <w:tcBorders>
              <w:right w:val="single" w:sz="4" w:space="0" w:color="auto"/>
            </w:tcBorders>
            <w:vAlign w:val="center"/>
          </w:tcPr>
          <w:p w14:paraId="245B991D" w14:textId="77777777" w:rsidR="006B5CBB" w:rsidRPr="00341DC9" w:rsidRDefault="006B5CBB" w:rsidP="002F0C86">
            <w:pPr>
              <w:autoSpaceDE/>
              <w:autoSpaceDN/>
              <w:adjustRightInd/>
              <w:spacing w:after="0"/>
              <w:jc w:val="left"/>
              <w:rPr>
                <w:rFonts w:eastAsia="Times New Roman" w:cs="Arial"/>
                <w:color w:val="auto"/>
                <w:lang w:eastAsia="en-GB"/>
              </w:rPr>
            </w:pPr>
            <w:r w:rsidRPr="00341DC9">
              <w:rPr>
                <w:rFonts w:eastAsia="Times New Roman" w:cs="Arial"/>
                <w:b/>
                <w:color w:val="auto"/>
                <w:lang w:eastAsia="en-GB"/>
              </w:rPr>
              <w:t>Gross budget 2022/23</w:t>
            </w:r>
          </w:p>
        </w:tc>
        <w:tc>
          <w:tcPr>
            <w:tcW w:w="4627" w:type="dxa"/>
            <w:gridSpan w:val="4"/>
            <w:vMerge w:val="restart"/>
            <w:tcBorders>
              <w:left w:val="single" w:sz="4" w:space="0" w:color="auto"/>
            </w:tcBorders>
            <w:vAlign w:val="center"/>
          </w:tcPr>
          <w:p w14:paraId="690DAA61" w14:textId="77777777" w:rsidR="006B5CBB" w:rsidRDefault="006B5CBB" w:rsidP="002F0C86">
            <w:pPr>
              <w:autoSpaceDE/>
              <w:autoSpaceDN/>
              <w:adjustRightInd/>
              <w:spacing w:after="0"/>
              <w:jc w:val="left"/>
              <w:rPr>
                <w:rFonts w:eastAsia="Times New Roman" w:cs="Arial"/>
                <w:color w:val="auto"/>
                <w:lang w:eastAsia="en-GB"/>
              </w:rPr>
            </w:pPr>
            <w:r w:rsidRPr="00F42798">
              <w:rPr>
                <w:rFonts w:eastAsia="Times New Roman" w:cs="Arial"/>
                <w:color w:val="auto"/>
                <w:lang w:eastAsia="en-GB"/>
              </w:rPr>
              <w:t xml:space="preserve">N/A </w:t>
            </w:r>
            <w:r>
              <w:rPr>
                <w:rFonts w:eastAsia="Times New Roman" w:cs="Arial"/>
                <w:color w:val="auto"/>
                <w:lang w:eastAsia="en-GB"/>
              </w:rPr>
              <w:t xml:space="preserve">– Public Health Grant Reserve funding over 4 years. </w:t>
            </w:r>
          </w:p>
          <w:p w14:paraId="4C4E2899" w14:textId="77777777" w:rsidR="006B5CBB" w:rsidRPr="00A14542" w:rsidRDefault="006B5CBB" w:rsidP="002F0C86">
            <w:pPr>
              <w:autoSpaceDE/>
              <w:autoSpaceDN/>
              <w:adjustRightInd/>
              <w:spacing w:after="0"/>
              <w:jc w:val="left"/>
              <w:rPr>
                <w:rFonts w:eastAsia="Times New Roman" w:cs="Arial"/>
                <w:color w:val="auto"/>
                <w:highlight w:val="yellow"/>
                <w:lang w:eastAsia="en-GB"/>
              </w:rPr>
            </w:pPr>
          </w:p>
        </w:tc>
      </w:tr>
      <w:tr w:rsidR="006B5CBB" w:rsidRPr="00D13879" w14:paraId="21132A5F" w14:textId="77777777" w:rsidTr="002F0C86">
        <w:tc>
          <w:tcPr>
            <w:tcW w:w="4531" w:type="dxa"/>
            <w:gridSpan w:val="4"/>
            <w:tcBorders>
              <w:right w:val="single" w:sz="4" w:space="0" w:color="auto"/>
            </w:tcBorders>
            <w:vAlign w:val="center"/>
          </w:tcPr>
          <w:p w14:paraId="3D68DE70" w14:textId="77777777" w:rsidR="006B5CBB" w:rsidRPr="00341DC9" w:rsidRDefault="006B5CBB" w:rsidP="002F0C86">
            <w:pPr>
              <w:autoSpaceDE/>
              <w:autoSpaceDN/>
              <w:adjustRightInd/>
              <w:spacing w:after="0"/>
              <w:jc w:val="left"/>
              <w:rPr>
                <w:rFonts w:eastAsia="Times New Roman" w:cs="Arial"/>
                <w:color w:val="auto"/>
                <w:lang w:eastAsia="en-GB"/>
              </w:rPr>
            </w:pPr>
            <w:r w:rsidRPr="00341DC9">
              <w:rPr>
                <w:rFonts w:eastAsia="Times New Roman" w:cs="Arial"/>
                <w:b/>
                <w:color w:val="auto"/>
                <w:lang w:eastAsia="en-GB"/>
              </w:rPr>
              <w:t>Income 2022/23</w:t>
            </w:r>
          </w:p>
        </w:tc>
        <w:tc>
          <w:tcPr>
            <w:tcW w:w="4627" w:type="dxa"/>
            <w:gridSpan w:val="4"/>
            <w:vMerge/>
            <w:tcBorders>
              <w:left w:val="single" w:sz="4" w:space="0" w:color="auto"/>
            </w:tcBorders>
          </w:tcPr>
          <w:p w14:paraId="7B2A4E84" w14:textId="77777777" w:rsidR="006B5CBB" w:rsidRPr="00A14542" w:rsidRDefault="006B5CBB" w:rsidP="002F0C86">
            <w:pPr>
              <w:autoSpaceDE/>
              <w:autoSpaceDN/>
              <w:adjustRightInd/>
              <w:spacing w:after="0"/>
              <w:jc w:val="left"/>
              <w:rPr>
                <w:rFonts w:eastAsia="Times New Roman" w:cs="Arial"/>
                <w:color w:val="auto"/>
                <w:highlight w:val="yellow"/>
                <w:lang w:eastAsia="en-GB"/>
              </w:rPr>
            </w:pPr>
          </w:p>
        </w:tc>
      </w:tr>
      <w:tr w:rsidR="006B5CBB" w:rsidRPr="00D13879" w14:paraId="1C37F75E" w14:textId="77777777" w:rsidTr="002F0C86">
        <w:tc>
          <w:tcPr>
            <w:tcW w:w="4531" w:type="dxa"/>
            <w:gridSpan w:val="4"/>
            <w:tcBorders>
              <w:right w:val="single" w:sz="4" w:space="0" w:color="auto"/>
            </w:tcBorders>
            <w:vAlign w:val="center"/>
          </w:tcPr>
          <w:p w14:paraId="774D4145" w14:textId="77777777" w:rsidR="006B5CBB" w:rsidRPr="00341DC9" w:rsidRDefault="006B5CBB" w:rsidP="002F0C86">
            <w:pPr>
              <w:autoSpaceDE/>
              <w:autoSpaceDN/>
              <w:adjustRightInd/>
              <w:spacing w:after="0"/>
              <w:jc w:val="left"/>
              <w:rPr>
                <w:rFonts w:eastAsia="Times New Roman" w:cs="Arial"/>
                <w:color w:val="auto"/>
                <w:lang w:eastAsia="en-GB"/>
              </w:rPr>
            </w:pPr>
            <w:r w:rsidRPr="00341DC9">
              <w:rPr>
                <w:rFonts w:eastAsia="Times New Roman" w:cs="Arial"/>
                <w:b/>
                <w:color w:val="auto"/>
                <w:lang w:eastAsia="en-GB"/>
              </w:rPr>
              <w:t>Net budget 2022/23*</w:t>
            </w:r>
          </w:p>
        </w:tc>
        <w:tc>
          <w:tcPr>
            <w:tcW w:w="4627" w:type="dxa"/>
            <w:gridSpan w:val="4"/>
            <w:vMerge/>
            <w:tcBorders>
              <w:left w:val="single" w:sz="4" w:space="0" w:color="auto"/>
            </w:tcBorders>
          </w:tcPr>
          <w:p w14:paraId="69CDEE33" w14:textId="77777777" w:rsidR="006B5CBB" w:rsidRPr="00A14542" w:rsidRDefault="006B5CBB" w:rsidP="002F0C86">
            <w:pPr>
              <w:autoSpaceDE/>
              <w:autoSpaceDN/>
              <w:adjustRightInd/>
              <w:spacing w:after="0"/>
              <w:jc w:val="left"/>
              <w:rPr>
                <w:rFonts w:eastAsia="Times New Roman" w:cs="Arial"/>
                <w:color w:val="auto"/>
                <w:highlight w:val="yellow"/>
                <w:lang w:eastAsia="en-GB"/>
              </w:rPr>
            </w:pPr>
          </w:p>
        </w:tc>
      </w:tr>
      <w:tr w:rsidR="006B5CBB" w:rsidRPr="00D13879" w14:paraId="304F5C4E" w14:textId="77777777" w:rsidTr="002F0C86">
        <w:trPr>
          <w:trHeight w:val="428"/>
        </w:trPr>
        <w:tc>
          <w:tcPr>
            <w:tcW w:w="9158" w:type="dxa"/>
            <w:gridSpan w:val="8"/>
          </w:tcPr>
          <w:p w14:paraId="2A1986A6" w14:textId="77777777" w:rsidR="006B5CBB" w:rsidRPr="003E0083" w:rsidRDefault="006B5CBB" w:rsidP="002F0C86">
            <w:pPr>
              <w:autoSpaceDE/>
              <w:autoSpaceDN/>
              <w:adjustRightInd/>
              <w:spacing w:after="0"/>
              <w:jc w:val="left"/>
              <w:rPr>
                <w:rFonts w:eastAsia="Times New Roman" w:cs="Arial"/>
                <w:i/>
                <w:color w:val="auto"/>
                <w:sz w:val="22"/>
                <w:szCs w:val="22"/>
                <w:lang w:eastAsia="en-GB"/>
              </w:rPr>
            </w:pPr>
          </w:p>
        </w:tc>
      </w:tr>
      <w:tr w:rsidR="006B5CBB" w:rsidRPr="00D13879" w14:paraId="41364833" w14:textId="77777777" w:rsidTr="002F0C86">
        <w:tc>
          <w:tcPr>
            <w:tcW w:w="9158" w:type="dxa"/>
            <w:gridSpan w:val="8"/>
          </w:tcPr>
          <w:p w14:paraId="6F94F98B" w14:textId="77777777" w:rsidR="006B5CBB" w:rsidRPr="00AA09FE" w:rsidRDefault="006B5CBB" w:rsidP="002F0C8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6B5CBB" w:rsidRPr="00D13879" w14:paraId="2D0E546F" w14:textId="77777777" w:rsidTr="002F0C86">
        <w:trPr>
          <w:trHeight w:val="90"/>
        </w:trPr>
        <w:tc>
          <w:tcPr>
            <w:tcW w:w="1980" w:type="dxa"/>
          </w:tcPr>
          <w:p w14:paraId="5A7CAC5C"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7BED2B79"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4A9A9EE"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BE8FBBC"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40E20D6"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6B5CBB" w:rsidRPr="00D13879" w14:paraId="4868481E" w14:textId="77777777" w:rsidTr="002F0C86">
        <w:trPr>
          <w:trHeight w:val="90"/>
        </w:trPr>
        <w:tc>
          <w:tcPr>
            <w:tcW w:w="1980" w:type="dxa"/>
          </w:tcPr>
          <w:p w14:paraId="19CA03FD"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7607B655"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0EAC847"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A1206C2"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09A3ECE"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6B5CBB" w:rsidRPr="00D13879" w14:paraId="71054A99" w14:textId="77777777" w:rsidTr="002F0C86">
        <w:trPr>
          <w:trHeight w:val="90"/>
        </w:trPr>
        <w:tc>
          <w:tcPr>
            <w:tcW w:w="1980" w:type="dxa"/>
            <w:vAlign w:val="center"/>
          </w:tcPr>
          <w:p w14:paraId="63A37439"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-3.500</w:t>
            </w:r>
          </w:p>
        </w:tc>
        <w:tc>
          <w:tcPr>
            <w:tcW w:w="1683" w:type="dxa"/>
            <w:gridSpan w:val="2"/>
          </w:tcPr>
          <w:p w14:paraId="10AE99EF"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5541688"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5F1156E"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CCFF561" w14:textId="77777777" w:rsidR="006B5CBB" w:rsidRPr="003E0083" w:rsidRDefault="006B5CBB" w:rsidP="002F0C8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-3.500</w:t>
            </w:r>
          </w:p>
        </w:tc>
      </w:tr>
      <w:tr w:rsidR="006B5CBB" w:rsidRPr="00D13879" w14:paraId="275A41E7" w14:textId="77777777" w:rsidTr="002F0C8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30BD0E8" w14:textId="77777777" w:rsidR="006B5CBB" w:rsidRPr="00D13879" w:rsidRDefault="006B5CBB" w:rsidP="002F0C86">
            <w:pPr>
              <w:tabs>
                <w:tab w:val="left" w:pos="1395"/>
              </w:tabs>
              <w:autoSpaceDE/>
              <w:autoSpaceDN/>
              <w:adjustRightInd/>
              <w:spacing w:after="0" w:line="256" w:lineRule="auto"/>
              <w:jc w:val="left"/>
              <w:rPr>
                <w:rFonts w:eastAsia="Times New Roman" w:cs="Arial"/>
                <w:b/>
                <w:color w:val="auto"/>
              </w:rPr>
            </w:pPr>
          </w:p>
        </w:tc>
      </w:tr>
      <w:tr w:rsidR="006B5CBB" w:rsidRPr="00D13879" w14:paraId="0C70B939" w14:textId="77777777" w:rsidTr="002F0C8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C9F0ADE" w14:textId="77777777" w:rsidR="006B5CBB" w:rsidRPr="00AA09FE" w:rsidRDefault="006B5CBB" w:rsidP="002F0C8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6B5CBB" w:rsidRPr="00D13879" w14:paraId="79555535" w14:textId="77777777" w:rsidTr="002F0C86">
        <w:trPr>
          <w:trHeight w:val="90"/>
        </w:trPr>
        <w:tc>
          <w:tcPr>
            <w:tcW w:w="1980" w:type="dxa"/>
          </w:tcPr>
          <w:p w14:paraId="5B7E79A0"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E0CD8A0"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DDF425F"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290224F5"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2509AF4"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6B5CBB" w:rsidRPr="00D13879" w14:paraId="53F808A5" w14:textId="77777777" w:rsidTr="002F0C86">
        <w:trPr>
          <w:trHeight w:val="90"/>
        </w:trPr>
        <w:tc>
          <w:tcPr>
            <w:tcW w:w="1980" w:type="dxa"/>
          </w:tcPr>
          <w:p w14:paraId="59B2D8E6"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3D37D921"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2919E35"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76F1B37"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C73DD28" w14:textId="77777777" w:rsidR="006B5CBB" w:rsidRPr="007D34AE" w:rsidRDefault="006B5CBB" w:rsidP="002F0C8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6B5CBB" w:rsidRPr="00D13879" w14:paraId="0E66638C" w14:textId="77777777" w:rsidTr="002F0C86">
        <w:trPr>
          <w:trHeight w:val="90"/>
        </w:trPr>
        <w:tc>
          <w:tcPr>
            <w:tcW w:w="9158" w:type="dxa"/>
            <w:gridSpan w:val="8"/>
          </w:tcPr>
          <w:p w14:paraId="6D7075DC" w14:textId="77777777" w:rsidR="006B5CBB" w:rsidRDefault="006B5CBB" w:rsidP="002F0C86">
            <w:pPr>
              <w:tabs>
                <w:tab w:val="left" w:pos="1395"/>
              </w:tabs>
              <w:autoSpaceDE/>
              <w:autoSpaceDN/>
              <w:adjustRightInd/>
              <w:spacing w:after="0"/>
              <w:jc w:val="left"/>
              <w:rPr>
                <w:rFonts w:eastAsia="Times New Roman" w:cs="Arial"/>
                <w:b/>
                <w:color w:val="auto"/>
                <w:lang w:eastAsia="en-GB"/>
              </w:rPr>
            </w:pPr>
          </w:p>
        </w:tc>
      </w:tr>
      <w:tr w:rsidR="006B5CBB" w:rsidRPr="00D13879" w14:paraId="3B62065C" w14:textId="77777777" w:rsidTr="002F0C86">
        <w:trPr>
          <w:trHeight w:val="90"/>
        </w:trPr>
        <w:tc>
          <w:tcPr>
            <w:tcW w:w="9158" w:type="dxa"/>
            <w:gridSpan w:val="8"/>
          </w:tcPr>
          <w:p w14:paraId="0905B79F" w14:textId="77777777" w:rsidR="006B5CBB" w:rsidRPr="00084E3F" w:rsidRDefault="006B5CBB" w:rsidP="002F0C8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6B5CBB" w:rsidRPr="00D13879" w14:paraId="5162D870" w14:textId="77777777" w:rsidTr="002F0C86">
        <w:trPr>
          <w:trHeight w:val="90"/>
        </w:trPr>
        <w:tc>
          <w:tcPr>
            <w:tcW w:w="1980" w:type="dxa"/>
          </w:tcPr>
          <w:p w14:paraId="3A9AC8B8"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F1317C1"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A8329F1"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4ECF2CC"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12B337B"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6B5CBB" w:rsidRPr="00D13879" w14:paraId="365F3E74" w14:textId="77777777" w:rsidTr="002F0C86">
        <w:trPr>
          <w:trHeight w:val="90"/>
        </w:trPr>
        <w:tc>
          <w:tcPr>
            <w:tcW w:w="1980" w:type="dxa"/>
          </w:tcPr>
          <w:p w14:paraId="581629F6"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554A412"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B274158"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C02C202"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0D99614" w14:textId="77777777" w:rsidR="006B5CBB" w:rsidRPr="00D13879" w:rsidRDefault="006B5CBB" w:rsidP="002F0C8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6B5CBB" w:rsidRPr="00D13879" w14:paraId="02B18EBB" w14:textId="77777777" w:rsidTr="002F0C86">
        <w:trPr>
          <w:trHeight w:val="90"/>
        </w:trPr>
        <w:tc>
          <w:tcPr>
            <w:tcW w:w="1980" w:type="dxa"/>
          </w:tcPr>
          <w:p w14:paraId="7EEBC307"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35A5D583"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5FCC0B5"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C79A97C" w14:textId="77777777" w:rsidR="006B5CBB" w:rsidRPr="00742F28" w:rsidRDefault="006B5CBB" w:rsidP="002F0C8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267C9B3" w14:textId="77777777" w:rsidR="006B5CBB" w:rsidRPr="007D34AE" w:rsidRDefault="006B5CBB" w:rsidP="002F0C8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6B5CBB" w:rsidRPr="00D13879" w14:paraId="274C1B76" w14:textId="77777777" w:rsidTr="002F0C86">
        <w:trPr>
          <w:trHeight w:val="70"/>
        </w:trPr>
        <w:tc>
          <w:tcPr>
            <w:tcW w:w="9158" w:type="dxa"/>
            <w:gridSpan w:val="8"/>
          </w:tcPr>
          <w:p w14:paraId="70BD3FF9" w14:textId="77777777" w:rsidR="006B5CBB" w:rsidRPr="003E0083" w:rsidRDefault="006B5CBB" w:rsidP="002F0C86">
            <w:pPr>
              <w:autoSpaceDE/>
              <w:autoSpaceDN/>
              <w:adjustRightInd/>
              <w:spacing w:after="0"/>
              <w:rPr>
                <w:rFonts w:eastAsia="Times New Roman" w:cs="Arial"/>
                <w:color w:val="auto"/>
                <w:sz w:val="22"/>
                <w:szCs w:val="22"/>
                <w:lang w:eastAsia="en-GB"/>
              </w:rPr>
            </w:pPr>
          </w:p>
        </w:tc>
      </w:tr>
      <w:tr w:rsidR="006B5CBB" w:rsidRPr="00D13879" w14:paraId="6EF4F553" w14:textId="77777777" w:rsidTr="002F0C86">
        <w:trPr>
          <w:trHeight w:val="1245"/>
        </w:trPr>
        <w:tc>
          <w:tcPr>
            <w:tcW w:w="2816" w:type="dxa"/>
            <w:gridSpan w:val="2"/>
            <w:vAlign w:val="center"/>
          </w:tcPr>
          <w:p w14:paraId="2DC64CEB" w14:textId="77777777" w:rsidR="006B5CBB" w:rsidRPr="00CD5B00" w:rsidRDefault="006B5CBB" w:rsidP="002F0C8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tc>
        <w:tc>
          <w:tcPr>
            <w:tcW w:w="6342" w:type="dxa"/>
            <w:gridSpan w:val="6"/>
            <w:vAlign w:val="center"/>
          </w:tcPr>
          <w:p w14:paraId="2B819F0D" w14:textId="77777777" w:rsidR="006B5CBB" w:rsidRDefault="006B5CBB" w:rsidP="002F0C86">
            <w:pPr>
              <w:autoSpaceDE/>
              <w:autoSpaceDN/>
              <w:adjustRightInd/>
              <w:spacing w:after="0"/>
              <w:rPr>
                <w:color w:val="auto"/>
              </w:rPr>
            </w:pPr>
            <w:r>
              <w:rPr>
                <w:color w:val="auto"/>
              </w:rPr>
              <w:t xml:space="preserve">Agree to us the Public Health Reserve to support a reduction in demand pressures across adult and children's services. </w:t>
            </w:r>
          </w:p>
          <w:p w14:paraId="26BF7ABC" w14:textId="77777777" w:rsidR="006B5CBB" w:rsidRDefault="006B5CBB" w:rsidP="002F0C86">
            <w:pPr>
              <w:autoSpaceDE/>
              <w:autoSpaceDN/>
              <w:adjustRightInd/>
              <w:spacing w:after="0"/>
              <w:rPr>
                <w:color w:val="auto"/>
              </w:rPr>
            </w:pPr>
          </w:p>
          <w:p w14:paraId="1AD43CF1" w14:textId="77777777" w:rsidR="006B5CBB" w:rsidRDefault="006B5CBB" w:rsidP="002F0C86">
            <w:pPr>
              <w:autoSpaceDE/>
              <w:autoSpaceDN/>
              <w:adjustRightInd/>
              <w:spacing w:after="0"/>
              <w:rPr>
                <w:color w:val="auto"/>
              </w:rPr>
            </w:pPr>
            <w:r>
              <w:rPr>
                <w:color w:val="auto"/>
              </w:rPr>
              <w:t>Agree and confirm that the services financed from this contribution from the public health will comply with the grant conditions and guidance.</w:t>
            </w:r>
          </w:p>
          <w:p w14:paraId="5B329755" w14:textId="77777777" w:rsidR="006B5CBB" w:rsidRDefault="006B5CBB" w:rsidP="002F0C86">
            <w:pPr>
              <w:autoSpaceDE/>
              <w:autoSpaceDN/>
              <w:adjustRightInd/>
              <w:spacing w:after="0"/>
              <w:rPr>
                <w:color w:val="auto"/>
              </w:rPr>
            </w:pPr>
          </w:p>
          <w:p w14:paraId="3EE4710B" w14:textId="77777777" w:rsidR="006B5CBB" w:rsidRDefault="006B5CBB" w:rsidP="002F0C86">
            <w:pPr>
              <w:autoSpaceDE/>
              <w:autoSpaceDN/>
              <w:adjustRightInd/>
              <w:spacing w:after="0"/>
              <w:rPr>
                <w:color w:val="auto"/>
              </w:rPr>
            </w:pPr>
            <w:r>
              <w:rPr>
                <w:color w:val="auto"/>
              </w:rPr>
              <w:t xml:space="preserve">Agree that the budget reduction achieved in the service areas will be sustained at the end of the MTFS period. </w:t>
            </w:r>
          </w:p>
          <w:p w14:paraId="5CD192AE" w14:textId="77777777" w:rsidR="006B5CBB" w:rsidRPr="00470522" w:rsidRDefault="006B5CBB" w:rsidP="002F0C86">
            <w:pPr>
              <w:autoSpaceDE/>
              <w:autoSpaceDN/>
              <w:adjustRightInd/>
              <w:spacing w:after="0"/>
              <w:rPr>
                <w:color w:val="auto"/>
              </w:rPr>
            </w:pPr>
          </w:p>
        </w:tc>
      </w:tr>
      <w:tr w:rsidR="006B5CBB" w:rsidRPr="00D13879" w14:paraId="358A4523" w14:textId="77777777" w:rsidTr="002F0C86">
        <w:trPr>
          <w:trHeight w:val="3970"/>
        </w:trPr>
        <w:tc>
          <w:tcPr>
            <w:tcW w:w="2816" w:type="dxa"/>
            <w:gridSpan w:val="2"/>
          </w:tcPr>
          <w:p w14:paraId="4674625E" w14:textId="77777777" w:rsidR="006B5CBB" w:rsidRPr="00D13879" w:rsidRDefault="006B5CBB" w:rsidP="002F0C8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Impact upon service</w:t>
            </w:r>
            <w:r>
              <w:rPr>
                <w:rFonts w:eastAsia="Times New Roman" w:cs="Arial"/>
                <w:b/>
                <w:color w:val="auto"/>
                <w:lang w:eastAsia="en-GB"/>
              </w:rPr>
              <w:t>, other LCC services, service users and external partners</w:t>
            </w:r>
          </w:p>
        </w:tc>
        <w:tc>
          <w:tcPr>
            <w:tcW w:w="6342" w:type="dxa"/>
            <w:gridSpan w:val="6"/>
          </w:tcPr>
          <w:p w14:paraId="79EE9BAB" w14:textId="77777777" w:rsidR="006B5CBB" w:rsidRDefault="006B5CBB" w:rsidP="004C4D68">
            <w:pPr>
              <w:autoSpaceDE/>
              <w:autoSpaceDN/>
              <w:adjustRightInd/>
              <w:spacing w:after="0"/>
              <w:rPr>
                <w:color w:val="auto"/>
              </w:rPr>
            </w:pPr>
            <w:r>
              <w:rPr>
                <w:color w:val="auto"/>
              </w:rPr>
              <w:t>The contribution of £14.0m (£3.5m for 4 years) from the reserve will release the base budget of related services within our organisation that contributes to improving public health outcomes. A final list of services is being identified.</w:t>
            </w:r>
          </w:p>
          <w:p w14:paraId="51D6E20F" w14:textId="77777777" w:rsidR="006B5CBB" w:rsidRDefault="006B5CBB" w:rsidP="004C4D68">
            <w:pPr>
              <w:autoSpaceDE/>
              <w:autoSpaceDN/>
              <w:adjustRightInd/>
              <w:spacing w:after="0"/>
              <w:rPr>
                <w:color w:val="auto"/>
              </w:rPr>
            </w:pPr>
          </w:p>
          <w:p w14:paraId="3BAB4BDE" w14:textId="77777777" w:rsidR="006B5CBB" w:rsidRPr="00470522" w:rsidRDefault="006B5CBB" w:rsidP="004C4D68">
            <w:pPr>
              <w:autoSpaceDE/>
              <w:autoSpaceDN/>
              <w:adjustRightInd/>
              <w:spacing w:after="0"/>
              <w:rPr>
                <w:color w:val="auto"/>
              </w:rPr>
            </w:pPr>
            <w:r>
              <w:rPr>
                <w:color w:val="auto"/>
              </w:rPr>
              <w:t xml:space="preserve">It will also allow us to re-orientate these services to become more preventative in managing rising demand. </w:t>
            </w:r>
          </w:p>
        </w:tc>
      </w:tr>
      <w:tr w:rsidR="006B5CBB" w:rsidRPr="00D13879" w14:paraId="3DD681D3" w14:textId="77777777" w:rsidTr="002F0C86">
        <w:trPr>
          <w:trHeight w:val="70"/>
        </w:trPr>
        <w:tc>
          <w:tcPr>
            <w:tcW w:w="2816" w:type="dxa"/>
            <w:gridSpan w:val="2"/>
          </w:tcPr>
          <w:p w14:paraId="148B201E" w14:textId="77777777" w:rsidR="006B5CBB" w:rsidRPr="00D13879" w:rsidRDefault="006B5CBB" w:rsidP="002F0C8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385BCE8E" w14:textId="77777777" w:rsidR="006B5CBB" w:rsidRDefault="006B5CBB" w:rsidP="004C4D68">
            <w:pPr>
              <w:autoSpaceDE/>
              <w:autoSpaceDN/>
              <w:adjustRightInd/>
              <w:spacing w:after="0"/>
              <w:rPr>
                <w:color w:val="auto"/>
              </w:rPr>
            </w:pPr>
            <w:r>
              <w:rPr>
                <w:color w:val="auto"/>
              </w:rPr>
              <w:t>Identify and agree an action plan along with associated savings that will be accrued on a sustainable basis due to preventing/delaying/reducing demand on adult or children's services.</w:t>
            </w:r>
          </w:p>
          <w:p w14:paraId="350FE525" w14:textId="77777777" w:rsidR="006B5CBB" w:rsidRPr="00470522" w:rsidRDefault="006B5CBB" w:rsidP="004C4D68">
            <w:pPr>
              <w:autoSpaceDE/>
              <w:autoSpaceDN/>
              <w:adjustRightInd/>
              <w:spacing w:after="0"/>
              <w:rPr>
                <w:color w:val="auto"/>
              </w:rPr>
            </w:pPr>
          </w:p>
        </w:tc>
      </w:tr>
      <w:tr w:rsidR="006B5CBB" w:rsidRPr="00D13879" w14:paraId="6B449C33" w14:textId="77777777" w:rsidTr="002F0C86">
        <w:trPr>
          <w:trHeight w:val="70"/>
        </w:trPr>
        <w:tc>
          <w:tcPr>
            <w:tcW w:w="2816" w:type="dxa"/>
            <w:gridSpan w:val="2"/>
            <w:vAlign w:val="center"/>
          </w:tcPr>
          <w:p w14:paraId="693F5D22" w14:textId="77777777" w:rsidR="006B5CBB" w:rsidRDefault="006B5CBB" w:rsidP="002F0C8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3EE4C741" w14:textId="77777777" w:rsidR="006B5CBB" w:rsidRPr="00D13879" w:rsidRDefault="006B5CBB" w:rsidP="002F0C86">
            <w:pPr>
              <w:autoSpaceDE/>
              <w:autoSpaceDN/>
              <w:adjustRightInd/>
              <w:spacing w:after="0"/>
              <w:jc w:val="left"/>
              <w:rPr>
                <w:rFonts w:eastAsia="Times New Roman" w:cs="Arial"/>
                <w:b/>
                <w:color w:val="auto"/>
                <w:lang w:eastAsia="en-GB"/>
              </w:rPr>
            </w:pPr>
          </w:p>
        </w:tc>
        <w:tc>
          <w:tcPr>
            <w:tcW w:w="6342" w:type="dxa"/>
            <w:gridSpan w:val="6"/>
            <w:vAlign w:val="center"/>
          </w:tcPr>
          <w:p w14:paraId="69BCE3A6" w14:textId="77777777" w:rsidR="006B5CBB" w:rsidRDefault="006B5CBB" w:rsidP="004C4D68">
            <w:pPr>
              <w:autoSpaceDE/>
              <w:autoSpaceDN/>
              <w:adjustRightInd/>
              <w:spacing w:after="0"/>
              <w:rPr>
                <w:color w:val="auto"/>
              </w:rPr>
            </w:pPr>
            <w:r>
              <w:rPr>
                <w:color w:val="auto"/>
              </w:rPr>
              <w:t xml:space="preserve">External consultation may be required depending on the sustainable service changes proposed at the end of the MTFS period. </w:t>
            </w:r>
          </w:p>
          <w:p w14:paraId="0E764BBF" w14:textId="77777777" w:rsidR="006B5CBB" w:rsidRPr="00470522" w:rsidRDefault="006B5CBB" w:rsidP="004C4D68">
            <w:pPr>
              <w:autoSpaceDE/>
              <w:autoSpaceDN/>
              <w:adjustRightInd/>
              <w:spacing w:after="0"/>
              <w:rPr>
                <w:color w:val="auto"/>
              </w:rPr>
            </w:pPr>
          </w:p>
        </w:tc>
      </w:tr>
      <w:tr w:rsidR="006B5CBB" w:rsidRPr="00D13879" w14:paraId="5CC2F8E6" w14:textId="77777777" w:rsidTr="002F0C86">
        <w:trPr>
          <w:trHeight w:val="2402"/>
        </w:trPr>
        <w:tc>
          <w:tcPr>
            <w:tcW w:w="2816" w:type="dxa"/>
            <w:gridSpan w:val="2"/>
          </w:tcPr>
          <w:p w14:paraId="42294B1C" w14:textId="77777777" w:rsidR="006B5CBB" w:rsidRPr="00D13879" w:rsidRDefault="006B5CBB" w:rsidP="002F0C8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533514E" w14:textId="77777777" w:rsidR="006B5CBB" w:rsidRPr="00470522" w:rsidRDefault="006B5CBB" w:rsidP="004C4D68">
            <w:pPr>
              <w:autoSpaceDE/>
              <w:autoSpaceDN/>
              <w:adjustRightInd/>
              <w:spacing w:after="0"/>
              <w:rPr>
                <w:color w:val="auto"/>
              </w:rPr>
            </w:pPr>
            <w:r>
              <w:rPr>
                <w:color w:val="auto"/>
              </w:rPr>
              <w:t>Non-compliance with grant guidance and conditions poses the risk of the grant being clawed back. However, as identified above, this can be fully mitigated by ensuring the funding strategy identifies how public health outcomes will be achieved upfront during the decision-making process.</w:t>
            </w:r>
          </w:p>
        </w:tc>
      </w:tr>
      <w:tr w:rsidR="006B5CBB" w:rsidRPr="00D13879" w14:paraId="19096C25" w14:textId="77777777" w:rsidTr="002F0C86">
        <w:trPr>
          <w:trHeight w:val="558"/>
        </w:trPr>
        <w:tc>
          <w:tcPr>
            <w:tcW w:w="6540" w:type="dxa"/>
            <w:gridSpan w:val="6"/>
          </w:tcPr>
          <w:p w14:paraId="3ED3680C" w14:textId="77777777" w:rsidR="006B5CBB" w:rsidRPr="00470522" w:rsidRDefault="006B5CBB" w:rsidP="002F0C8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vAlign w:val="center"/>
          </w:tcPr>
          <w:p w14:paraId="4F4B5BB1" w14:textId="77777777" w:rsidR="006B5CBB" w:rsidRPr="00470522" w:rsidRDefault="006B5CBB" w:rsidP="002F0C8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19868EED" w14:textId="77777777" w:rsidR="006B5CBB" w:rsidRPr="00D13879" w:rsidRDefault="006B5CBB" w:rsidP="006B5CBB">
      <w:pPr>
        <w:autoSpaceDE/>
        <w:autoSpaceDN/>
        <w:adjustRightInd/>
        <w:spacing w:after="0"/>
        <w:jc w:val="left"/>
        <w:rPr>
          <w:rFonts w:eastAsia="Times New Roman" w:cs="Arial"/>
          <w:color w:val="auto"/>
          <w:lang w:eastAsia="en-GB"/>
        </w:rPr>
      </w:pPr>
    </w:p>
    <w:p w14:paraId="78EFFF31" w14:textId="77777777" w:rsidR="006B5CBB" w:rsidRDefault="006B5CBB" w:rsidP="006B5CBB">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2A1DE055" w14:textId="77777777" w:rsidR="006B5CBB" w:rsidRDefault="006B5CBB" w:rsidP="006B5CBB">
      <w:pPr>
        <w:autoSpaceDE/>
        <w:adjustRightInd/>
        <w:spacing w:after="0"/>
        <w:jc w:val="left"/>
        <w:rPr>
          <w:rFonts w:cs="Arial"/>
          <w:sz w:val="22"/>
          <w:szCs w:val="22"/>
        </w:rPr>
      </w:pPr>
    </w:p>
    <w:p w14:paraId="5733D526" w14:textId="77777777" w:rsidR="006B5CBB" w:rsidRPr="00027848" w:rsidRDefault="006B5CBB" w:rsidP="006B5CBB">
      <w:pPr>
        <w:autoSpaceDE/>
        <w:adjustRightInd/>
        <w:spacing w:after="0"/>
        <w:rPr>
          <w:rFonts w:cs="Arial"/>
        </w:rPr>
      </w:pPr>
      <w:r w:rsidRPr="00027848">
        <w:rPr>
          <w:rFonts w:cs="Arial"/>
        </w:rPr>
        <w:t xml:space="preserve">Public Health Grant is a </w:t>
      </w:r>
      <w:proofErr w:type="gramStart"/>
      <w:r w:rsidRPr="00027848">
        <w:rPr>
          <w:rFonts w:cs="Arial"/>
        </w:rPr>
        <w:t>ring fenced</w:t>
      </w:r>
      <w:proofErr w:type="gramEnd"/>
      <w:r w:rsidRPr="00027848">
        <w:rPr>
          <w:rFonts w:cs="Arial"/>
        </w:rPr>
        <w:t xml:space="preserve"> grant made under section 31(4) of the Local Government Act 2003.  It is received on an annual basis to fund the provision of public health services with the annual allocation calculated on a formula basis.  It can be used for both revenue and capital expenditure. </w:t>
      </w:r>
    </w:p>
    <w:p w14:paraId="7A84FC73" w14:textId="77777777" w:rsidR="006B5CBB" w:rsidRPr="00027848" w:rsidRDefault="006B5CBB" w:rsidP="006B5CBB">
      <w:pPr>
        <w:autoSpaceDE/>
        <w:adjustRightInd/>
        <w:spacing w:after="0"/>
        <w:rPr>
          <w:rFonts w:cs="Arial"/>
        </w:rPr>
      </w:pPr>
    </w:p>
    <w:p w14:paraId="5AD5CC53" w14:textId="77777777" w:rsidR="006B5CBB" w:rsidRPr="00027848" w:rsidRDefault="006B5CBB" w:rsidP="006B5CBB">
      <w:pPr>
        <w:autoSpaceDE/>
        <w:adjustRightInd/>
        <w:spacing w:after="0"/>
        <w:rPr>
          <w:rFonts w:cs="Arial"/>
          <w:color w:val="0B0C0C"/>
          <w:shd w:val="clear" w:color="auto" w:fill="FFFFFF"/>
        </w:rPr>
      </w:pPr>
      <w:r w:rsidRPr="00027848">
        <w:rPr>
          <w:rFonts w:cs="Arial"/>
          <w:color w:val="0B0C0C"/>
          <w:shd w:val="clear" w:color="auto" w:fill="FFFFFF"/>
        </w:rPr>
        <w:t>The grant determination allows for underspent grant to be carried over into the next financial year.  Funds carried over should be accounted for in a ringfenced public health reserve. All the conditions that apply to the use of the grant will continue to apply to any funds carried over. </w:t>
      </w:r>
    </w:p>
    <w:p w14:paraId="570C726E" w14:textId="77777777" w:rsidR="006B5CBB" w:rsidRPr="00027848" w:rsidRDefault="006B5CBB" w:rsidP="006B5CBB">
      <w:pPr>
        <w:autoSpaceDE/>
        <w:adjustRightInd/>
        <w:spacing w:after="0"/>
        <w:rPr>
          <w:rFonts w:cs="Arial"/>
          <w:color w:val="0B0C0C"/>
          <w:shd w:val="clear" w:color="auto" w:fill="FFFFFF"/>
        </w:rPr>
      </w:pPr>
    </w:p>
    <w:p w14:paraId="138EBD7B" w14:textId="77777777" w:rsidR="006B5CBB" w:rsidRPr="00027848" w:rsidRDefault="006B5CBB" w:rsidP="006B5CBB">
      <w:pPr>
        <w:autoSpaceDE/>
        <w:adjustRightInd/>
        <w:spacing w:after="0"/>
        <w:rPr>
          <w:rFonts w:cs="Arial"/>
          <w:color w:val="0B0C0C"/>
          <w:shd w:val="clear" w:color="auto" w:fill="FFFFFF"/>
        </w:rPr>
      </w:pPr>
      <w:r w:rsidRPr="00027848">
        <w:rPr>
          <w:rFonts w:cs="Arial"/>
          <w:color w:val="0B0C0C"/>
          <w:shd w:val="clear" w:color="auto" w:fill="FFFFFF"/>
        </w:rPr>
        <w:t>Spend incurred against the grant is scrutinised via the completion and submission of the statutory Revenue Outturn (RO) form.</w:t>
      </w:r>
    </w:p>
    <w:p w14:paraId="6607D127" w14:textId="77777777" w:rsidR="006B5CBB" w:rsidRPr="00027848" w:rsidRDefault="006B5CBB" w:rsidP="006B5CBB">
      <w:pPr>
        <w:autoSpaceDE/>
        <w:adjustRightInd/>
        <w:spacing w:after="0"/>
        <w:rPr>
          <w:rFonts w:cs="Arial"/>
          <w:color w:val="0B0C0C"/>
          <w:shd w:val="clear" w:color="auto" w:fill="FFFFFF"/>
        </w:rPr>
      </w:pPr>
    </w:p>
    <w:p w14:paraId="54EFAB38" w14:textId="77777777" w:rsidR="006B5CBB" w:rsidRPr="00027848" w:rsidRDefault="006B5CBB" w:rsidP="006B5CBB">
      <w:pPr>
        <w:autoSpaceDE/>
        <w:adjustRightInd/>
        <w:spacing w:after="0"/>
        <w:rPr>
          <w:rFonts w:cs="Arial"/>
        </w:rPr>
      </w:pPr>
      <w:r w:rsidRPr="00027848">
        <w:rPr>
          <w:rFonts w:cs="Arial"/>
          <w:color w:val="0B0C0C"/>
          <w:shd w:val="clear" w:color="auto" w:fill="FFFFFF"/>
        </w:rPr>
        <w:t xml:space="preserve">A contribution of £3.5m from the public health grant reserves is considered to be affordable and sustainable over the </w:t>
      </w:r>
      <w:proofErr w:type="gramStart"/>
      <w:r w:rsidRPr="00027848">
        <w:rPr>
          <w:rFonts w:cs="Arial"/>
          <w:color w:val="0B0C0C"/>
          <w:shd w:val="clear" w:color="auto" w:fill="FFFFFF"/>
        </w:rPr>
        <w:t>four year</w:t>
      </w:r>
      <w:proofErr w:type="gramEnd"/>
      <w:r w:rsidRPr="00027848">
        <w:rPr>
          <w:rFonts w:cs="Arial"/>
          <w:color w:val="0B0C0C"/>
          <w:shd w:val="clear" w:color="auto" w:fill="FFFFFF"/>
        </w:rPr>
        <w:t xml:space="preserve"> period of the Medium Term Financial Strategy (MTFS).</w:t>
      </w:r>
    </w:p>
    <w:p w14:paraId="09886C52" w14:textId="77777777" w:rsidR="006B5CBB" w:rsidRDefault="006B5CBB" w:rsidP="006B5CBB">
      <w:pPr>
        <w:autoSpaceDE/>
        <w:adjustRightInd/>
        <w:spacing w:after="0"/>
        <w:jc w:val="left"/>
        <w:rPr>
          <w:rFonts w:cs="Arial"/>
          <w:sz w:val="22"/>
          <w:szCs w:val="22"/>
        </w:rPr>
      </w:pPr>
    </w:p>
    <w:p w14:paraId="51B04B9F" w14:textId="77777777" w:rsidR="006B5CBB" w:rsidRDefault="006B5CBB" w:rsidP="006B5CBB">
      <w:pPr>
        <w:autoSpaceDE/>
        <w:adjustRightInd/>
        <w:spacing w:after="0"/>
        <w:jc w:val="left"/>
        <w:rPr>
          <w:rFonts w:cs="Arial"/>
          <w:sz w:val="22"/>
          <w:szCs w:val="22"/>
        </w:rPr>
      </w:pPr>
    </w:p>
    <w:p w14:paraId="7351F7B0" w14:textId="77777777" w:rsidR="006B5CBB" w:rsidRPr="006B5CBB" w:rsidRDefault="006B5CBB" w:rsidP="006B5CBB">
      <w:pPr>
        <w:autoSpaceDE/>
        <w:autoSpaceDN/>
        <w:adjustRightInd/>
        <w:spacing w:after="160" w:line="259" w:lineRule="auto"/>
        <w:jc w:val="left"/>
      </w:pPr>
    </w:p>
    <w:p w14:paraId="1C2A8953" w14:textId="77777777" w:rsidR="006B5CBB" w:rsidRDefault="006B5CBB" w:rsidP="003E6F62">
      <w:pPr>
        <w:autoSpaceDE/>
        <w:autoSpaceDN/>
        <w:adjustRightInd/>
        <w:spacing w:after="0" w:line="276" w:lineRule="auto"/>
        <w:rPr>
          <w:b/>
          <w:u w:val="single"/>
        </w:rPr>
      </w:pPr>
    </w:p>
    <w:p w14:paraId="0C8B3BAA" w14:textId="77777777" w:rsidR="006B5CBB" w:rsidRDefault="006B5CBB" w:rsidP="003E6F62">
      <w:pPr>
        <w:autoSpaceDE/>
        <w:autoSpaceDN/>
        <w:adjustRightInd/>
        <w:spacing w:after="0" w:line="276" w:lineRule="auto"/>
        <w:rPr>
          <w:b/>
          <w:u w:val="single"/>
        </w:rPr>
      </w:pPr>
    </w:p>
    <w:p w14:paraId="4A8586D9" w14:textId="77777777" w:rsidR="006B5CBB" w:rsidRDefault="006B5CBB" w:rsidP="003E6F62">
      <w:pPr>
        <w:autoSpaceDE/>
        <w:autoSpaceDN/>
        <w:adjustRightInd/>
        <w:spacing w:after="0" w:line="276" w:lineRule="auto"/>
        <w:rPr>
          <w:b/>
          <w:u w:val="single"/>
        </w:rPr>
      </w:pPr>
    </w:p>
    <w:p w14:paraId="49E396EE" w14:textId="77777777" w:rsidR="006B5CBB" w:rsidRDefault="006B5CBB" w:rsidP="003E6F62">
      <w:pPr>
        <w:autoSpaceDE/>
        <w:autoSpaceDN/>
        <w:adjustRightInd/>
        <w:spacing w:after="0" w:line="276" w:lineRule="auto"/>
        <w:rPr>
          <w:b/>
          <w:u w:val="single"/>
        </w:rPr>
      </w:pPr>
    </w:p>
    <w:p w14:paraId="2115A8C9" w14:textId="77777777" w:rsidR="006B5CBB" w:rsidRDefault="006B5CBB" w:rsidP="003E6F62">
      <w:pPr>
        <w:autoSpaceDE/>
        <w:autoSpaceDN/>
        <w:adjustRightInd/>
        <w:spacing w:after="0" w:line="276" w:lineRule="auto"/>
        <w:rPr>
          <w:b/>
          <w:u w:val="single"/>
        </w:rPr>
      </w:pPr>
    </w:p>
    <w:p w14:paraId="28FC1119" w14:textId="77777777" w:rsidR="006B5CBB" w:rsidRDefault="006B5CBB" w:rsidP="003E6F62">
      <w:pPr>
        <w:autoSpaceDE/>
        <w:autoSpaceDN/>
        <w:adjustRightInd/>
        <w:spacing w:after="0" w:line="276" w:lineRule="auto"/>
        <w:rPr>
          <w:b/>
          <w:u w:val="single"/>
        </w:rPr>
      </w:pPr>
    </w:p>
    <w:p w14:paraId="57BFF423" w14:textId="77777777" w:rsidR="006B5CBB" w:rsidRDefault="006B5CBB" w:rsidP="003E6F62">
      <w:pPr>
        <w:autoSpaceDE/>
        <w:autoSpaceDN/>
        <w:adjustRightInd/>
        <w:spacing w:after="0" w:line="276" w:lineRule="auto"/>
        <w:rPr>
          <w:b/>
          <w:u w:val="single"/>
        </w:rPr>
      </w:pPr>
    </w:p>
    <w:p w14:paraId="48E0281A" w14:textId="77777777" w:rsidR="006B5CBB" w:rsidRDefault="006B5CBB" w:rsidP="003E6F62">
      <w:pPr>
        <w:autoSpaceDE/>
        <w:autoSpaceDN/>
        <w:adjustRightInd/>
        <w:spacing w:after="0" w:line="276" w:lineRule="auto"/>
        <w:rPr>
          <w:b/>
          <w:u w:val="single"/>
        </w:rPr>
      </w:pPr>
    </w:p>
    <w:p w14:paraId="7C13F5E9" w14:textId="77777777" w:rsidR="006B5CBB" w:rsidRDefault="006B5CBB" w:rsidP="003E6F62">
      <w:pPr>
        <w:autoSpaceDE/>
        <w:autoSpaceDN/>
        <w:adjustRightInd/>
        <w:spacing w:after="0" w:line="276" w:lineRule="auto"/>
        <w:rPr>
          <w:b/>
          <w:u w:val="single"/>
        </w:rPr>
      </w:pPr>
    </w:p>
    <w:p w14:paraId="08DE0C9A" w14:textId="77777777" w:rsidR="006B5CBB" w:rsidRDefault="006B5CBB" w:rsidP="003E6F62">
      <w:pPr>
        <w:autoSpaceDE/>
        <w:autoSpaceDN/>
        <w:adjustRightInd/>
        <w:spacing w:after="0" w:line="276" w:lineRule="auto"/>
        <w:rPr>
          <w:b/>
          <w:u w:val="single"/>
        </w:rPr>
      </w:pPr>
    </w:p>
    <w:p w14:paraId="218604A4" w14:textId="77777777" w:rsidR="006B5CBB" w:rsidRDefault="006B5CBB" w:rsidP="003E6F62">
      <w:pPr>
        <w:autoSpaceDE/>
        <w:autoSpaceDN/>
        <w:adjustRightInd/>
        <w:spacing w:after="0" w:line="276" w:lineRule="auto"/>
        <w:rPr>
          <w:b/>
          <w:u w:val="single"/>
        </w:rPr>
      </w:pPr>
    </w:p>
    <w:p w14:paraId="3F36FAEC" w14:textId="77777777" w:rsidR="006B5CBB" w:rsidRDefault="006B5CBB" w:rsidP="003E6F62">
      <w:pPr>
        <w:autoSpaceDE/>
        <w:autoSpaceDN/>
        <w:adjustRightInd/>
        <w:spacing w:after="0" w:line="276" w:lineRule="auto"/>
        <w:rPr>
          <w:b/>
          <w:u w:val="single"/>
        </w:rPr>
      </w:pPr>
    </w:p>
    <w:p w14:paraId="624B010C" w14:textId="77777777" w:rsidR="006B5CBB" w:rsidRDefault="006B5CBB" w:rsidP="003E6F62">
      <w:pPr>
        <w:autoSpaceDE/>
        <w:autoSpaceDN/>
        <w:adjustRightInd/>
        <w:spacing w:after="0" w:line="276" w:lineRule="auto"/>
        <w:rPr>
          <w:b/>
          <w:u w:val="single"/>
        </w:rPr>
      </w:pPr>
    </w:p>
    <w:p w14:paraId="6A4F0ECE" w14:textId="77777777" w:rsidR="006B5CBB" w:rsidRDefault="006B5CBB" w:rsidP="003E6F62">
      <w:pPr>
        <w:autoSpaceDE/>
        <w:autoSpaceDN/>
        <w:adjustRightInd/>
        <w:spacing w:after="0" w:line="276" w:lineRule="auto"/>
        <w:rPr>
          <w:b/>
          <w:u w:val="single"/>
        </w:rPr>
      </w:pPr>
    </w:p>
    <w:p w14:paraId="430AA31E" w14:textId="77777777" w:rsidR="006B5CBB" w:rsidRDefault="006B5CBB" w:rsidP="003E6F62">
      <w:pPr>
        <w:autoSpaceDE/>
        <w:autoSpaceDN/>
        <w:adjustRightInd/>
        <w:spacing w:after="0" w:line="276" w:lineRule="auto"/>
        <w:rPr>
          <w:b/>
          <w:u w:val="single"/>
        </w:rPr>
      </w:pPr>
    </w:p>
    <w:p w14:paraId="1DF21A70" w14:textId="77777777" w:rsidR="006B5CBB" w:rsidRDefault="006B5CBB" w:rsidP="003E6F62">
      <w:pPr>
        <w:autoSpaceDE/>
        <w:autoSpaceDN/>
        <w:adjustRightInd/>
        <w:spacing w:after="0" w:line="276" w:lineRule="auto"/>
        <w:rPr>
          <w:b/>
          <w:u w:val="single"/>
        </w:rPr>
      </w:pPr>
    </w:p>
    <w:p w14:paraId="7EBB2D6C" w14:textId="77777777" w:rsidR="006B5CBB" w:rsidRDefault="006B5CBB" w:rsidP="003E6F62">
      <w:pPr>
        <w:autoSpaceDE/>
        <w:autoSpaceDN/>
        <w:adjustRightInd/>
        <w:spacing w:after="0" w:line="276" w:lineRule="auto"/>
        <w:rPr>
          <w:b/>
          <w:u w:val="single"/>
        </w:rPr>
      </w:pPr>
    </w:p>
    <w:p w14:paraId="0CEF8D4D" w14:textId="77777777" w:rsidR="006B5CBB" w:rsidRDefault="006B5CBB" w:rsidP="003E6F62">
      <w:pPr>
        <w:autoSpaceDE/>
        <w:autoSpaceDN/>
        <w:adjustRightInd/>
        <w:spacing w:after="0" w:line="276" w:lineRule="auto"/>
        <w:rPr>
          <w:b/>
          <w:u w:val="single"/>
        </w:rPr>
      </w:pPr>
    </w:p>
    <w:p w14:paraId="43485E84" w14:textId="77777777" w:rsidR="006B5CBB" w:rsidRDefault="006B5CBB" w:rsidP="003E6F62">
      <w:pPr>
        <w:autoSpaceDE/>
        <w:autoSpaceDN/>
        <w:adjustRightInd/>
        <w:spacing w:after="0" w:line="276" w:lineRule="auto"/>
        <w:rPr>
          <w:b/>
          <w:u w:val="single"/>
        </w:rPr>
      </w:pPr>
    </w:p>
    <w:p w14:paraId="328DB820" w14:textId="77777777" w:rsidR="006B5CBB" w:rsidRDefault="006B5CBB" w:rsidP="003E6F62">
      <w:pPr>
        <w:autoSpaceDE/>
        <w:autoSpaceDN/>
        <w:adjustRightInd/>
        <w:spacing w:after="0" w:line="276" w:lineRule="auto"/>
        <w:rPr>
          <w:b/>
          <w:u w:val="single"/>
        </w:rPr>
      </w:pPr>
    </w:p>
    <w:p w14:paraId="25FE341E" w14:textId="77777777" w:rsidR="006B5CBB" w:rsidRDefault="006B5CBB" w:rsidP="003E6F62">
      <w:pPr>
        <w:autoSpaceDE/>
        <w:autoSpaceDN/>
        <w:adjustRightInd/>
        <w:spacing w:after="0" w:line="276" w:lineRule="auto"/>
        <w:rPr>
          <w:b/>
          <w:u w:val="single"/>
        </w:rPr>
      </w:pPr>
    </w:p>
    <w:p w14:paraId="4B230527" w14:textId="77777777" w:rsidR="006B5CBB" w:rsidRDefault="006B5CBB" w:rsidP="003E6F62">
      <w:pPr>
        <w:autoSpaceDE/>
        <w:autoSpaceDN/>
        <w:adjustRightInd/>
        <w:spacing w:after="0" w:line="276" w:lineRule="auto"/>
        <w:rPr>
          <w:b/>
          <w:u w:val="single"/>
        </w:rPr>
      </w:pPr>
    </w:p>
    <w:p w14:paraId="4C064ECD" w14:textId="77777777" w:rsidR="006B5CBB" w:rsidRDefault="006B5CBB" w:rsidP="003E6F62">
      <w:pPr>
        <w:autoSpaceDE/>
        <w:autoSpaceDN/>
        <w:adjustRightInd/>
        <w:spacing w:after="0" w:line="276" w:lineRule="auto"/>
        <w:rPr>
          <w:b/>
          <w:u w:val="single"/>
        </w:rPr>
      </w:pPr>
    </w:p>
    <w:p w14:paraId="7F1054FA" w14:textId="77777777" w:rsidR="006B5CBB" w:rsidRDefault="006B5CBB" w:rsidP="003E6F62">
      <w:pPr>
        <w:autoSpaceDE/>
        <w:autoSpaceDN/>
        <w:adjustRightInd/>
        <w:spacing w:after="0" w:line="276" w:lineRule="auto"/>
        <w:rPr>
          <w:b/>
          <w:u w:val="single"/>
        </w:rPr>
      </w:pPr>
    </w:p>
    <w:p w14:paraId="779B0A3B" w14:textId="77777777" w:rsidR="006B5CBB" w:rsidRDefault="006B5CBB" w:rsidP="003E6F62">
      <w:pPr>
        <w:autoSpaceDE/>
        <w:autoSpaceDN/>
        <w:adjustRightInd/>
        <w:spacing w:after="0" w:line="276" w:lineRule="auto"/>
        <w:rPr>
          <w:b/>
          <w:u w:val="single"/>
        </w:rPr>
      </w:pPr>
    </w:p>
    <w:p w14:paraId="0551D195" w14:textId="77777777" w:rsidR="006B5CBB" w:rsidRDefault="006B5CBB" w:rsidP="003E6F62">
      <w:pPr>
        <w:autoSpaceDE/>
        <w:autoSpaceDN/>
        <w:adjustRightInd/>
        <w:spacing w:after="0" w:line="276" w:lineRule="auto"/>
        <w:rPr>
          <w:b/>
          <w:u w:val="single"/>
        </w:rPr>
      </w:pPr>
    </w:p>
    <w:p w14:paraId="2F3ABB6B" w14:textId="77777777" w:rsidR="006B5CBB" w:rsidRDefault="006B5CBB" w:rsidP="003E6F62">
      <w:pPr>
        <w:autoSpaceDE/>
        <w:autoSpaceDN/>
        <w:adjustRightInd/>
        <w:spacing w:after="0" w:line="276" w:lineRule="auto"/>
        <w:rPr>
          <w:b/>
          <w:u w:val="single"/>
        </w:rPr>
      </w:pPr>
    </w:p>
    <w:p w14:paraId="33D6EADE" w14:textId="77777777" w:rsidR="006B5CBB" w:rsidRDefault="006B5CBB" w:rsidP="003E6F62">
      <w:pPr>
        <w:autoSpaceDE/>
        <w:autoSpaceDN/>
        <w:adjustRightInd/>
        <w:spacing w:after="0" w:line="276" w:lineRule="auto"/>
        <w:rPr>
          <w:b/>
          <w:u w:val="single"/>
        </w:rPr>
      </w:pPr>
    </w:p>
    <w:p w14:paraId="480DAA7F" w14:textId="77777777" w:rsidR="006B5CBB" w:rsidRDefault="006B5CBB" w:rsidP="003E6F62">
      <w:pPr>
        <w:autoSpaceDE/>
        <w:autoSpaceDN/>
        <w:adjustRightInd/>
        <w:spacing w:after="0" w:line="276" w:lineRule="auto"/>
        <w:rPr>
          <w:b/>
          <w:u w:val="single"/>
        </w:rPr>
      </w:pPr>
    </w:p>
    <w:p w14:paraId="2F7DCA19" w14:textId="77777777" w:rsidR="006B5CBB" w:rsidRDefault="006B5CBB" w:rsidP="003E6F62">
      <w:pPr>
        <w:autoSpaceDE/>
        <w:autoSpaceDN/>
        <w:adjustRightInd/>
        <w:spacing w:after="0" w:line="276" w:lineRule="auto"/>
        <w:rPr>
          <w:b/>
          <w:u w:val="single"/>
        </w:rPr>
      </w:pPr>
    </w:p>
    <w:p w14:paraId="43820EDB" w14:textId="77777777" w:rsidR="006B5CBB" w:rsidRDefault="006B5CBB" w:rsidP="003E6F62">
      <w:pPr>
        <w:autoSpaceDE/>
        <w:autoSpaceDN/>
        <w:adjustRightInd/>
        <w:spacing w:after="0" w:line="276" w:lineRule="auto"/>
        <w:rPr>
          <w:b/>
          <w:u w:val="single"/>
        </w:rPr>
      </w:pPr>
    </w:p>
    <w:p w14:paraId="3A73ED1F" w14:textId="77777777" w:rsidR="006B5CBB" w:rsidRDefault="006B5CBB" w:rsidP="003E6F62">
      <w:pPr>
        <w:autoSpaceDE/>
        <w:autoSpaceDN/>
        <w:adjustRightInd/>
        <w:spacing w:after="0" w:line="276" w:lineRule="auto"/>
        <w:rPr>
          <w:b/>
          <w:u w:val="single"/>
        </w:rPr>
      </w:pPr>
    </w:p>
    <w:p w14:paraId="584C6338" w14:textId="77777777" w:rsidR="006B5CBB" w:rsidRDefault="006B5CBB" w:rsidP="003E6F62">
      <w:pPr>
        <w:autoSpaceDE/>
        <w:autoSpaceDN/>
        <w:adjustRightInd/>
        <w:spacing w:after="0" w:line="276" w:lineRule="auto"/>
        <w:rPr>
          <w:b/>
          <w:u w:val="single"/>
        </w:rPr>
      </w:pPr>
    </w:p>
    <w:p w14:paraId="2FAB56C4" w14:textId="77777777" w:rsidR="006B5CBB" w:rsidRDefault="006B5CBB" w:rsidP="003E6F62">
      <w:pPr>
        <w:autoSpaceDE/>
        <w:autoSpaceDN/>
        <w:adjustRightInd/>
        <w:spacing w:after="0" w:line="276" w:lineRule="auto"/>
        <w:rPr>
          <w:b/>
          <w:u w:val="single"/>
        </w:rPr>
      </w:pPr>
    </w:p>
    <w:p w14:paraId="4F33E878" w14:textId="590905CA" w:rsidR="006B5CBB" w:rsidRDefault="006B5CBB" w:rsidP="003E6F62">
      <w:pPr>
        <w:autoSpaceDE/>
        <w:autoSpaceDN/>
        <w:adjustRightInd/>
        <w:spacing w:after="0" w:line="276" w:lineRule="auto"/>
        <w:rPr>
          <w:b/>
          <w:u w:val="single"/>
        </w:rPr>
      </w:pPr>
    </w:p>
    <w:p w14:paraId="4A300BB8" w14:textId="77777777" w:rsidR="004C4D68" w:rsidRDefault="004C4D68" w:rsidP="003E6F62">
      <w:pPr>
        <w:autoSpaceDE/>
        <w:autoSpaceDN/>
        <w:adjustRightInd/>
        <w:spacing w:after="0" w:line="276" w:lineRule="auto"/>
        <w:rPr>
          <w:b/>
          <w:u w:val="single"/>
        </w:rPr>
      </w:pPr>
    </w:p>
    <w:p w14:paraId="211AD277" w14:textId="77777777" w:rsidR="006B5CBB" w:rsidRDefault="006B5CBB" w:rsidP="003E6F62">
      <w:pPr>
        <w:autoSpaceDE/>
        <w:autoSpaceDN/>
        <w:adjustRightInd/>
        <w:spacing w:after="0" w:line="276" w:lineRule="auto"/>
        <w:rPr>
          <w:b/>
          <w:u w:val="single"/>
        </w:rPr>
      </w:pPr>
    </w:p>
    <w:p w14:paraId="7B3F851B" w14:textId="77777777" w:rsidR="006B5CBB" w:rsidRDefault="006B5CBB" w:rsidP="003E6F62">
      <w:pPr>
        <w:autoSpaceDE/>
        <w:autoSpaceDN/>
        <w:adjustRightInd/>
        <w:spacing w:after="0" w:line="276" w:lineRule="auto"/>
        <w:rPr>
          <w:b/>
          <w:u w:val="single"/>
        </w:rPr>
      </w:pPr>
    </w:p>
    <w:p w14:paraId="729A1C10" w14:textId="77777777" w:rsidR="001F3516" w:rsidRPr="004E7CC9" w:rsidRDefault="001F3516" w:rsidP="001F3516">
      <w:pPr>
        <w:autoSpaceDE/>
        <w:autoSpaceDN/>
        <w:adjustRightInd/>
        <w:spacing w:after="0" w:line="276" w:lineRule="auto"/>
        <w:rPr>
          <w:rFonts w:cs="Times New Roman"/>
          <w:i/>
          <w:color w:val="0000FF"/>
          <w:sz w:val="22"/>
          <w:u w:val="single"/>
        </w:rPr>
      </w:pPr>
      <w:r w:rsidRPr="003E6F62">
        <w:rPr>
          <w:b/>
          <w:u w:val="single"/>
        </w:rPr>
        <w:lastRenderedPageBreak/>
        <w:t>Reference – CE001</w:t>
      </w:r>
    </w:p>
    <w:p w14:paraId="1D3394A4" w14:textId="77777777" w:rsidR="001F3516" w:rsidRPr="00D13879" w:rsidRDefault="001F3516" w:rsidP="001F3516">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1F3516" w:rsidRPr="00D13879" w14:paraId="0B8A008F" w14:textId="77777777" w:rsidTr="007658D1">
        <w:tc>
          <w:tcPr>
            <w:tcW w:w="4531" w:type="dxa"/>
            <w:gridSpan w:val="4"/>
            <w:tcBorders>
              <w:right w:val="single" w:sz="4" w:space="0" w:color="auto"/>
            </w:tcBorders>
          </w:tcPr>
          <w:p w14:paraId="5EDA10BF"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6EC15FED"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Avoidance of high-cost homes for children in care</w:t>
            </w:r>
          </w:p>
        </w:tc>
      </w:tr>
      <w:tr w:rsidR="001F3516" w:rsidRPr="00D13879" w14:paraId="4B7CBFBF" w14:textId="77777777" w:rsidTr="007658D1">
        <w:trPr>
          <w:trHeight w:val="911"/>
        </w:trPr>
        <w:tc>
          <w:tcPr>
            <w:tcW w:w="4531" w:type="dxa"/>
            <w:gridSpan w:val="4"/>
            <w:tcBorders>
              <w:right w:val="single" w:sz="4" w:space="0" w:color="auto"/>
            </w:tcBorders>
          </w:tcPr>
          <w:p w14:paraId="4844325C"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7B4CC70A"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1F3516" w:rsidRPr="00D13879" w14:paraId="0A9E6DAA" w14:textId="77777777" w:rsidTr="007658D1">
        <w:tc>
          <w:tcPr>
            <w:tcW w:w="4531" w:type="dxa"/>
            <w:gridSpan w:val="4"/>
            <w:tcBorders>
              <w:right w:val="single" w:sz="4" w:space="0" w:color="auto"/>
            </w:tcBorders>
          </w:tcPr>
          <w:p w14:paraId="0BD4D8A2" w14:textId="77777777" w:rsidR="001F3516" w:rsidRPr="00D13879" w:rsidRDefault="001F3516" w:rsidP="007658D1">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7F8774F2" w14:textId="77777777" w:rsidR="001F3516" w:rsidRPr="00DF4957" w:rsidRDefault="001F3516" w:rsidP="007658D1">
            <w:pPr>
              <w:autoSpaceDE/>
              <w:autoSpaceDN/>
              <w:adjustRightInd/>
              <w:spacing w:after="0"/>
              <w:jc w:val="left"/>
              <w:rPr>
                <w:rFonts w:eastAsia="Times New Roman" w:cs="Arial"/>
                <w:color w:val="auto"/>
                <w:lang w:eastAsia="en-GB"/>
              </w:rPr>
            </w:pPr>
            <w:r w:rsidRPr="00DF4957">
              <w:rPr>
                <w:rFonts w:eastAsia="Times New Roman" w:cs="Arial"/>
                <w:color w:val="auto"/>
                <w:lang w:eastAsia="en-GB"/>
              </w:rPr>
              <w:t>£50.771m</w:t>
            </w:r>
          </w:p>
        </w:tc>
      </w:tr>
      <w:tr w:rsidR="001F3516" w:rsidRPr="00D13879" w14:paraId="67AC4D14" w14:textId="77777777" w:rsidTr="007658D1">
        <w:tc>
          <w:tcPr>
            <w:tcW w:w="4531" w:type="dxa"/>
            <w:gridSpan w:val="4"/>
            <w:tcBorders>
              <w:right w:val="single" w:sz="4" w:space="0" w:color="auto"/>
            </w:tcBorders>
          </w:tcPr>
          <w:p w14:paraId="7AE1CF12" w14:textId="77777777" w:rsidR="001F3516" w:rsidRPr="00D13879" w:rsidRDefault="001F3516" w:rsidP="007658D1">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43D1EE35" w14:textId="77777777" w:rsidR="001F3516" w:rsidRPr="00DF4957" w:rsidRDefault="001F3516" w:rsidP="007658D1">
            <w:pPr>
              <w:autoSpaceDE/>
              <w:autoSpaceDN/>
              <w:adjustRightInd/>
              <w:spacing w:after="0"/>
              <w:jc w:val="left"/>
              <w:rPr>
                <w:rFonts w:eastAsia="Times New Roman" w:cs="Arial"/>
                <w:color w:val="auto"/>
                <w:lang w:eastAsia="en-GB"/>
              </w:rPr>
            </w:pPr>
            <w:r w:rsidRPr="00DF4957">
              <w:rPr>
                <w:rFonts w:eastAsia="Times New Roman" w:cs="Arial"/>
                <w:color w:val="auto"/>
                <w:lang w:eastAsia="en-GB"/>
              </w:rPr>
              <w:t>£0.00m</w:t>
            </w:r>
          </w:p>
        </w:tc>
      </w:tr>
      <w:tr w:rsidR="001F3516" w:rsidRPr="00D13879" w14:paraId="45DF6183" w14:textId="77777777" w:rsidTr="007658D1">
        <w:tc>
          <w:tcPr>
            <w:tcW w:w="4531" w:type="dxa"/>
            <w:gridSpan w:val="4"/>
            <w:tcBorders>
              <w:right w:val="single" w:sz="4" w:space="0" w:color="auto"/>
            </w:tcBorders>
          </w:tcPr>
          <w:p w14:paraId="5815F2B3"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5D0C8F39" w14:textId="77777777" w:rsidR="001F3516" w:rsidRPr="00DF4957" w:rsidRDefault="001F3516" w:rsidP="007658D1">
            <w:pPr>
              <w:autoSpaceDE/>
              <w:autoSpaceDN/>
              <w:adjustRightInd/>
              <w:spacing w:after="0"/>
              <w:jc w:val="left"/>
              <w:rPr>
                <w:rFonts w:eastAsia="Times New Roman" w:cs="Arial"/>
                <w:color w:val="auto"/>
                <w:lang w:eastAsia="en-GB"/>
              </w:rPr>
            </w:pPr>
            <w:r w:rsidRPr="00DF4957">
              <w:rPr>
                <w:rFonts w:eastAsia="Times New Roman" w:cs="Arial"/>
                <w:color w:val="auto"/>
                <w:lang w:eastAsia="en-GB"/>
              </w:rPr>
              <w:t>£50.771m</w:t>
            </w:r>
          </w:p>
        </w:tc>
      </w:tr>
      <w:tr w:rsidR="001F3516" w:rsidRPr="00D13879" w14:paraId="6DDBA940" w14:textId="77777777" w:rsidTr="007658D1">
        <w:trPr>
          <w:trHeight w:val="428"/>
        </w:trPr>
        <w:tc>
          <w:tcPr>
            <w:tcW w:w="9158" w:type="dxa"/>
            <w:gridSpan w:val="8"/>
          </w:tcPr>
          <w:p w14:paraId="25ACB655" w14:textId="77777777" w:rsidR="001F3516" w:rsidRPr="003E0083" w:rsidRDefault="001F3516" w:rsidP="007658D1">
            <w:pPr>
              <w:autoSpaceDE/>
              <w:autoSpaceDN/>
              <w:adjustRightInd/>
              <w:spacing w:after="0"/>
              <w:jc w:val="left"/>
              <w:rPr>
                <w:rFonts w:eastAsia="Times New Roman" w:cs="Arial"/>
                <w:i/>
                <w:color w:val="auto"/>
                <w:sz w:val="22"/>
                <w:szCs w:val="22"/>
                <w:lang w:eastAsia="en-GB"/>
              </w:rPr>
            </w:pPr>
          </w:p>
        </w:tc>
      </w:tr>
      <w:tr w:rsidR="001F3516" w:rsidRPr="00D13879" w14:paraId="50F40025" w14:textId="77777777" w:rsidTr="007658D1">
        <w:tc>
          <w:tcPr>
            <w:tcW w:w="9158" w:type="dxa"/>
            <w:gridSpan w:val="8"/>
          </w:tcPr>
          <w:p w14:paraId="1EF8FC4E" w14:textId="77777777" w:rsidR="001F3516" w:rsidRPr="00AA09FE"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F3516" w:rsidRPr="00D13879" w14:paraId="6D3A153A" w14:textId="77777777" w:rsidTr="007658D1">
        <w:trPr>
          <w:trHeight w:val="90"/>
        </w:trPr>
        <w:tc>
          <w:tcPr>
            <w:tcW w:w="1980" w:type="dxa"/>
          </w:tcPr>
          <w:p w14:paraId="3BB6740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18E935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5B7B6D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3EF2DF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9C2B22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4066A4EE" w14:textId="77777777" w:rsidTr="007658D1">
        <w:trPr>
          <w:trHeight w:val="90"/>
        </w:trPr>
        <w:tc>
          <w:tcPr>
            <w:tcW w:w="1980" w:type="dxa"/>
          </w:tcPr>
          <w:p w14:paraId="684D4AB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7837C64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0EBFCC9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F19B66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8780BB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652A3257" w14:textId="77777777" w:rsidTr="007658D1">
        <w:trPr>
          <w:trHeight w:val="90"/>
        </w:trPr>
        <w:tc>
          <w:tcPr>
            <w:tcW w:w="1980" w:type="dxa"/>
            <w:vAlign w:val="center"/>
          </w:tcPr>
          <w:p w14:paraId="3CD20771"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-5.000</w:t>
            </w:r>
          </w:p>
        </w:tc>
        <w:tc>
          <w:tcPr>
            <w:tcW w:w="1683" w:type="dxa"/>
            <w:gridSpan w:val="2"/>
          </w:tcPr>
          <w:p w14:paraId="607450BE"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94A68EE"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6A85F7B"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463D689" w14:textId="77777777" w:rsidR="001F3516" w:rsidRPr="003E0083"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-5.000</w:t>
            </w:r>
          </w:p>
        </w:tc>
      </w:tr>
      <w:tr w:rsidR="001F3516" w:rsidRPr="00D13879" w14:paraId="2F64F306"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1EDA1504" w14:textId="77777777" w:rsidR="001F3516" w:rsidRPr="00D13879" w:rsidRDefault="001F3516" w:rsidP="007658D1">
            <w:pPr>
              <w:tabs>
                <w:tab w:val="left" w:pos="1395"/>
              </w:tabs>
              <w:autoSpaceDE/>
              <w:autoSpaceDN/>
              <w:adjustRightInd/>
              <w:spacing w:after="0" w:line="256" w:lineRule="auto"/>
              <w:jc w:val="left"/>
              <w:rPr>
                <w:rFonts w:eastAsia="Times New Roman" w:cs="Arial"/>
                <w:b/>
                <w:color w:val="auto"/>
              </w:rPr>
            </w:pPr>
          </w:p>
        </w:tc>
      </w:tr>
      <w:tr w:rsidR="001F3516" w:rsidRPr="00D13879" w14:paraId="0502334F"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ECC0C57" w14:textId="77777777" w:rsidR="001F3516" w:rsidRPr="00AA09FE" w:rsidRDefault="001F3516" w:rsidP="007658D1">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1F3516" w:rsidRPr="00D13879" w14:paraId="67B0415B" w14:textId="77777777" w:rsidTr="007658D1">
        <w:trPr>
          <w:trHeight w:val="90"/>
        </w:trPr>
        <w:tc>
          <w:tcPr>
            <w:tcW w:w="1980" w:type="dxa"/>
          </w:tcPr>
          <w:p w14:paraId="40771F0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4EE8518"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D74C7F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428AEF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7CE12B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22E17384" w14:textId="77777777" w:rsidTr="007658D1">
        <w:trPr>
          <w:trHeight w:val="90"/>
        </w:trPr>
        <w:tc>
          <w:tcPr>
            <w:tcW w:w="1980" w:type="dxa"/>
          </w:tcPr>
          <w:p w14:paraId="6FC82236"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6BD56FDE"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6319A65"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7FD138B"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2E3A943"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1F3516" w:rsidRPr="00D13879" w14:paraId="6C77AC37" w14:textId="77777777" w:rsidTr="007658D1">
        <w:trPr>
          <w:trHeight w:val="90"/>
        </w:trPr>
        <w:tc>
          <w:tcPr>
            <w:tcW w:w="9158" w:type="dxa"/>
            <w:gridSpan w:val="8"/>
          </w:tcPr>
          <w:p w14:paraId="3E195250" w14:textId="77777777" w:rsidR="001F3516" w:rsidRDefault="001F3516" w:rsidP="007658D1">
            <w:pPr>
              <w:tabs>
                <w:tab w:val="left" w:pos="1395"/>
              </w:tabs>
              <w:autoSpaceDE/>
              <w:autoSpaceDN/>
              <w:adjustRightInd/>
              <w:spacing w:after="0"/>
              <w:jc w:val="left"/>
              <w:rPr>
                <w:rFonts w:eastAsia="Times New Roman" w:cs="Arial"/>
                <w:b/>
                <w:color w:val="auto"/>
                <w:lang w:eastAsia="en-GB"/>
              </w:rPr>
            </w:pPr>
          </w:p>
        </w:tc>
      </w:tr>
      <w:tr w:rsidR="001F3516" w:rsidRPr="00D13879" w14:paraId="6C6DE2CF" w14:textId="77777777" w:rsidTr="007658D1">
        <w:trPr>
          <w:trHeight w:val="90"/>
        </w:trPr>
        <w:tc>
          <w:tcPr>
            <w:tcW w:w="9158" w:type="dxa"/>
            <w:gridSpan w:val="8"/>
          </w:tcPr>
          <w:p w14:paraId="46169C10" w14:textId="77777777" w:rsidR="001F3516" w:rsidRPr="00084E3F" w:rsidRDefault="001F3516" w:rsidP="007658D1">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1F3516" w:rsidRPr="00D13879" w14:paraId="58392954" w14:textId="77777777" w:rsidTr="007658D1">
        <w:trPr>
          <w:trHeight w:val="90"/>
        </w:trPr>
        <w:tc>
          <w:tcPr>
            <w:tcW w:w="1980" w:type="dxa"/>
          </w:tcPr>
          <w:p w14:paraId="4EA3069A"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F410EE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DE555E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21E9D7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2B8CEBA7"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138FAE3A" w14:textId="77777777" w:rsidTr="007658D1">
        <w:trPr>
          <w:trHeight w:val="90"/>
        </w:trPr>
        <w:tc>
          <w:tcPr>
            <w:tcW w:w="1980" w:type="dxa"/>
          </w:tcPr>
          <w:p w14:paraId="23F3562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493DF44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8D24D1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66E5709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B1DDC0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247178FF" w14:textId="77777777" w:rsidTr="007658D1">
        <w:trPr>
          <w:trHeight w:val="90"/>
        </w:trPr>
        <w:tc>
          <w:tcPr>
            <w:tcW w:w="1980" w:type="dxa"/>
          </w:tcPr>
          <w:p w14:paraId="0A1B8FD6"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5E69B106"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7B91A6F"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337D357"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FB3813A"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1F3516" w:rsidRPr="00D13879" w14:paraId="772656C1" w14:textId="77777777" w:rsidTr="007658D1">
        <w:trPr>
          <w:trHeight w:val="70"/>
        </w:trPr>
        <w:tc>
          <w:tcPr>
            <w:tcW w:w="9158" w:type="dxa"/>
            <w:gridSpan w:val="8"/>
          </w:tcPr>
          <w:p w14:paraId="303B89E8" w14:textId="77777777" w:rsidR="001F3516" w:rsidRPr="003E0083" w:rsidRDefault="001F3516" w:rsidP="007658D1">
            <w:pPr>
              <w:autoSpaceDE/>
              <w:autoSpaceDN/>
              <w:adjustRightInd/>
              <w:spacing w:after="0"/>
              <w:rPr>
                <w:rFonts w:eastAsia="Times New Roman" w:cs="Arial"/>
                <w:color w:val="auto"/>
                <w:sz w:val="22"/>
                <w:szCs w:val="22"/>
                <w:lang w:eastAsia="en-GB"/>
              </w:rPr>
            </w:pPr>
          </w:p>
        </w:tc>
      </w:tr>
      <w:tr w:rsidR="001F3516" w:rsidRPr="00D13879" w14:paraId="43F76F2F" w14:textId="77777777" w:rsidTr="007658D1">
        <w:trPr>
          <w:trHeight w:val="70"/>
        </w:trPr>
        <w:tc>
          <w:tcPr>
            <w:tcW w:w="2816" w:type="dxa"/>
            <w:gridSpan w:val="2"/>
          </w:tcPr>
          <w:p w14:paraId="14DB2346" w14:textId="77777777" w:rsidR="001F3516" w:rsidRDefault="001F3516"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35E50355" w14:textId="77777777" w:rsidR="001F3516" w:rsidRPr="00CD5B00"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2DBD919F" w14:textId="77777777" w:rsidR="001F3516" w:rsidRDefault="001F3516" w:rsidP="007658D1">
            <w:pPr>
              <w:autoSpaceDE/>
              <w:autoSpaceDN/>
              <w:adjustRightInd/>
              <w:spacing w:after="0"/>
              <w:rPr>
                <w:color w:val="auto"/>
              </w:rPr>
            </w:pPr>
            <w:r>
              <w:rPr>
                <w:color w:val="auto"/>
              </w:rPr>
              <w:t>T</w:t>
            </w:r>
            <w:r w:rsidRPr="00493085">
              <w:rPr>
                <w:color w:val="auto"/>
              </w:rPr>
              <w:t xml:space="preserve">o </w:t>
            </w:r>
            <w:r>
              <w:rPr>
                <w:color w:val="auto"/>
              </w:rPr>
              <w:t>agree a project, delivered as part of the existing Where Our Children Live Programme, which will</w:t>
            </w:r>
            <w:r>
              <w:t xml:space="preserve"> better </w:t>
            </w:r>
            <w:r w:rsidRPr="009F56EF">
              <w:rPr>
                <w:color w:val="auto"/>
              </w:rPr>
              <w:t>support the most vulnerable young people in a way that is both cost-effective and improves outcomes for young people and their families.</w:t>
            </w:r>
          </w:p>
          <w:p w14:paraId="5C884E03" w14:textId="77777777" w:rsidR="001F3516" w:rsidRDefault="001F3516" w:rsidP="007658D1">
            <w:pPr>
              <w:autoSpaceDE/>
              <w:autoSpaceDN/>
              <w:adjustRightInd/>
              <w:spacing w:after="0"/>
              <w:rPr>
                <w:color w:val="auto"/>
              </w:rPr>
            </w:pPr>
          </w:p>
          <w:p w14:paraId="7425AD57" w14:textId="7E204962" w:rsidR="001F3516" w:rsidRDefault="001F3516" w:rsidP="007658D1">
            <w:pPr>
              <w:autoSpaceDE/>
              <w:autoSpaceDN/>
              <w:adjustRightInd/>
              <w:spacing w:after="0"/>
              <w:rPr>
                <w:color w:val="auto"/>
              </w:rPr>
            </w:pPr>
            <w:r>
              <w:rPr>
                <w:color w:val="auto"/>
              </w:rPr>
              <w:t>To agree to the use of the existing agency placements budget</w:t>
            </w:r>
            <w:r w:rsidR="00E15346">
              <w:rPr>
                <w:color w:val="auto"/>
              </w:rPr>
              <w:t xml:space="preserve"> </w:t>
            </w:r>
            <w:r>
              <w:rPr>
                <w:color w:val="auto"/>
              </w:rPr>
              <w:t xml:space="preserve">to support more innovative interventions which will provide more options to appropriately avoid placements in </w:t>
            </w:r>
            <w:r w:rsidR="00E15346">
              <w:rPr>
                <w:color w:val="auto"/>
              </w:rPr>
              <w:t>high-cost</w:t>
            </w:r>
            <w:r>
              <w:rPr>
                <w:color w:val="auto"/>
              </w:rPr>
              <w:t xml:space="preserve"> homes.</w:t>
            </w:r>
          </w:p>
          <w:p w14:paraId="6477E428" w14:textId="77777777" w:rsidR="001F3516" w:rsidRDefault="001F3516" w:rsidP="007658D1">
            <w:pPr>
              <w:autoSpaceDE/>
              <w:autoSpaceDN/>
              <w:adjustRightInd/>
              <w:spacing w:after="0"/>
              <w:rPr>
                <w:color w:val="auto"/>
              </w:rPr>
            </w:pPr>
          </w:p>
          <w:p w14:paraId="6678AE9E" w14:textId="77777777" w:rsidR="001F3516" w:rsidRDefault="001F3516" w:rsidP="007658D1">
            <w:pPr>
              <w:autoSpaceDE/>
              <w:autoSpaceDN/>
              <w:adjustRightInd/>
              <w:spacing w:after="0"/>
              <w:rPr>
                <w:color w:val="auto"/>
              </w:rPr>
            </w:pPr>
            <w:r>
              <w:rPr>
                <w:color w:val="auto"/>
              </w:rPr>
              <w:t>To note a</w:t>
            </w:r>
            <w:r w:rsidRPr="007B6A68">
              <w:rPr>
                <w:color w:val="auto"/>
              </w:rPr>
              <w:t xml:space="preserve"> change to the current staffing structure will be required to ensure teams are suitably created to allow for improved support service</w:t>
            </w:r>
            <w:r>
              <w:rPr>
                <w:color w:val="auto"/>
              </w:rPr>
              <w:t>s.</w:t>
            </w:r>
            <w:r w:rsidRPr="007B6A68">
              <w:rPr>
                <w:color w:val="auto"/>
              </w:rPr>
              <w:t xml:space="preserve">  </w:t>
            </w:r>
            <w:r>
              <w:rPr>
                <w:color w:val="auto"/>
              </w:rPr>
              <w:t>T</w:t>
            </w:r>
            <w:r w:rsidRPr="007B6A68">
              <w:rPr>
                <w:color w:val="auto"/>
              </w:rPr>
              <w:t xml:space="preserve">he model will </w:t>
            </w:r>
            <w:r>
              <w:rPr>
                <w:color w:val="auto"/>
              </w:rPr>
              <w:t xml:space="preserve">provide wider support including </w:t>
            </w:r>
            <w:r w:rsidRPr="007B6A68">
              <w:rPr>
                <w:color w:val="auto"/>
              </w:rPr>
              <w:t xml:space="preserve">Exploitation Social Workers, Social Workers, Family Support </w:t>
            </w:r>
            <w:proofErr w:type="gramStart"/>
            <w:r w:rsidRPr="007B6A68">
              <w:rPr>
                <w:color w:val="auto"/>
              </w:rPr>
              <w:t>Workers</w:t>
            </w:r>
            <w:proofErr w:type="gramEnd"/>
            <w:r w:rsidRPr="007B6A68">
              <w:rPr>
                <w:color w:val="auto"/>
              </w:rPr>
              <w:t xml:space="preserve"> and Parenting Workers.</w:t>
            </w:r>
            <w:r>
              <w:rPr>
                <w:color w:val="auto"/>
              </w:rPr>
              <w:t xml:space="preserve"> </w:t>
            </w:r>
            <w:r w:rsidRPr="007B6A68">
              <w:rPr>
                <w:color w:val="auto"/>
              </w:rPr>
              <w:t>Youth Workers will also be pivotal to improve engagement and provide support during evenings and weekends.</w:t>
            </w:r>
          </w:p>
          <w:p w14:paraId="3ECFC64E" w14:textId="77777777" w:rsidR="001F3516" w:rsidRPr="00470522" w:rsidRDefault="001F3516" w:rsidP="007658D1">
            <w:pPr>
              <w:autoSpaceDE/>
              <w:autoSpaceDN/>
              <w:adjustRightInd/>
              <w:spacing w:after="0"/>
              <w:rPr>
                <w:color w:val="auto"/>
              </w:rPr>
            </w:pPr>
          </w:p>
        </w:tc>
      </w:tr>
      <w:tr w:rsidR="001F3516" w:rsidRPr="00D13879" w14:paraId="067E7572" w14:textId="77777777" w:rsidTr="007658D1">
        <w:trPr>
          <w:trHeight w:val="1220"/>
        </w:trPr>
        <w:tc>
          <w:tcPr>
            <w:tcW w:w="2816" w:type="dxa"/>
            <w:gridSpan w:val="2"/>
          </w:tcPr>
          <w:p w14:paraId="0671378B"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Impact upon service</w:t>
            </w:r>
            <w:r>
              <w:rPr>
                <w:rFonts w:eastAsia="Times New Roman" w:cs="Arial"/>
                <w:b/>
                <w:color w:val="auto"/>
                <w:lang w:eastAsia="en-GB"/>
              </w:rPr>
              <w:t>, other LCC services, service users and external partners</w:t>
            </w:r>
          </w:p>
        </w:tc>
        <w:tc>
          <w:tcPr>
            <w:tcW w:w="6342" w:type="dxa"/>
            <w:gridSpan w:val="6"/>
          </w:tcPr>
          <w:p w14:paraId="406C7E54" w14:textId="77777777" w:rsidR="001F3516" w:rsidRPr="007C7681" w:rsidRDefault="001F3516" w:rsidP="007658D1">
            <w:pPr>
              <w:autoSpaceDE/>
              <w:autoSpaceDN/>
              <w:adjustRightInd/>
              <w:spacing w:after="0"/>
              <w:rPr>
                <w:color w:val="auto"/>
              </w:rPr>
            </w:pPr>
            <w:r w:rsidRPr="007C7681">
              <w:rPr>
                <w:color w:val="auto"/>
              </w:rPr>
              <w:t>The proposal support</w:t>
            </w:r>
            <w:r>
              <w:rPr>
                <w:color w:val="auto"/>
              </w:rPr>
              <w:t>s</w:t>
            </w:r>
            <w:r w:rsidRPr="007C7681">
              <w:rPr>
                <w:color w:val="auto"/>
              </w:rPr>
              <w:t xml:space="preserve"> the most vulnerable young </w:t>
            </w:r>
            <w:proofErr w:type="gramStart"/>
            <w:r w:rsidRPr="007C7681">
              <w:rPr>
                <w:color w:val="auto"/>
              </w:rPr>
              <w:t>people</w:t>
            </w:r>
            <w:r>
              <w:rPr>
                <w:color w:val="auto"/>
              </w:rPr>
              <w:t>,  is</w:t>
            </w:r>
            <w:proofErr w:type="gramEnd"/>
            <w:r>
              <w:rPr>
                <w:color w:val="auto"/>
              </w:rPr>
              <w:t xml:space="preserve"> </w:t>
            </w:r>
            <w:r w:rsidRPr="007C7681">
              <w:rPr>
                <w:color w:val="auto"/>
              </w:rPr>
              <w:t>cost-effective and improves outcomes for young people and their families.</w:t>
            </w:r>
          </w:p>
          <w:p w14:paraId="1D372426" w14:textId="77777777" w:rsidR="001F3516" w:rsidRPr="007C7681" w:rsidRDefault="001F3516" w:rsidP="007658D1">
            <w:pPr>
              <w:autoSpaceDE/>
              <w:autoSpaceDN/>
              <w:adjustRightInd/>
              <w:spacing w:after="0"/>
              <w:rPr>
                <w:color w:val="auto"/>
              </w:rPr>
            </w:pPr>
          </w:p>
          <w:p w14:paraId="67729228" w14:textId="77777777" w:rsidR="001F3516" w:rsidRPr="007C7681" w:rsidRDefault="001F3516" w:rsidP="007658D1">
            <w:pPr>
              <w:autoSpaceDE/>
              <w:autoSpaceDN/>
              <w:adjustRightInd/>
              <w:spacing w:after="0"/>
              <w:rPr>
                <w:color w:val="auto"/>
              </w:rPr>
            </w:pPr>
            <w:r w:rsidRPr="007C7681">
              <w:rPr>
                <w:color w:val="auto"/>
              </w:rPr>
              <w:t xml:space="preserve">The proposal </w:t>
            </w:r>
            <w:r>
              <w:rPr>
                <w:color w:val="auto"/>
              </w:rPr>
              <w:t xml:space="preserve">takes </w:t>
            </w:r>
            <w:r w:rsidRPr="007C7681">
              <w:rPr>
                <w:color w:val="auto"/>
              </w:rPr>
              <w:t xml:space="preserve">elements of best practice evidenced through national research and </w:t>
            </w:r>
            <w:r>
              <w:rPr>
                <w:color w:val="auto"/>
              </w:rPr>
              <w:t>adapted</w:t>
            </w:r>
            <w:r w:rsidRPr="007C7681">
              <w:rPr>
                <w:color w:val="auto"/>
              </w:rPr>
              <w:t xml:space="preserve"> to our specific circumstances in Lancashire.</w:t>
            </w:r>
          </w:p>
          <w:p w14:paraId="315DE5E5" w14:textId="77777777" w:rsidR="001F3516" w:rsidRPr="007C7681" w:rsidRDefault="001F3516" w:rsidP="007658D1">
            <w:pPr>
              <w:autoSpaceDE/>
              <w:autoSpaceDN/>
              <w:adjustRightInd/>
              <w:spacing w:after="0"/>
              <w:rPr>
                <w:color w:val="auto"/>
              </w:rPr>
            </w:pPr>
          </w:p>
          <w:p w14:paraId="7A49421A" w14:textId="77777777" w:rsidR="001F3516" w:rsidRPr="007C7681" w:rsidRDefault="001F3516" w:rsidP="007658D1">
            <w:pPr>
              <w:autoSpaceDE/>
              <w:autoSpaceDN/>
              <w:adjustRightInd/>
              <w:spacing w:after="0"/>
              <w:rPr>
                <w:color w:val="auto"/>
              </w:rPr>
            </w:pPr>
            <w:r w:rsidRPr="007C7681">
              <w:rPr>
                <w:color w:val="auto"/>
              </w:rPr>
              <w:t>The key elements of the proposal will include:</w:t>
            </w:r>
          </w:p>
          <w:p w14:paraId="6779DD53" w14:textId="303E7CEB" w:rsidR="001F3516" w:rsidRPr="00166E3A" w:rsidRDefault="001F3516" w:rsidP="007658D1">
            <w:pPr>
              <w:pStyle w:val="ListParagraph"/>
              <w:numPr>
                <w:ilvl w:val="0"/>
                <w:numId w:val="21"/>
              </w:numPr>
              <w:autoSpaceDE/>
              <w:autoSpaceDN/>
              <w:adjustRightInd/>
              <w:spacing w:after="0"/>
              <w:rPr>
                <w:color w:val="auto"/>
              </w:rPr>
            </w:pPr>
            <w:r w:rsidRPr="00166E3A">
              <w:rPr>
                <w:color w:val="auto"/>
              </w:rPr>
              <w:t>A focus on the strengths of children and families</w:t>
            </w:r>
            <w:r w:rsidR="004C4D68">
              <w:rPr>
                <w:color w:val="auto"/>
              </w:rPr>
              <w:t>.</w:t>
            </w:r>
          </w:p>
          <w:p w14:paraId="492C98FC" w14:textId="684B0C80" w:rsidR="001F3516" w:rsidRPr="00166E3A" w:rsidRDefault="001F3516" w:rsidP="007658D1">
            <w:pPr>
              <w:pStyle w:val="ListParagraph"/>
              <w:numPr>
                <w:ilvl w:val="0"/>
                <w:numId w:val="21"/>
              </w:numPr>
              <w:autoSpaceDE/>
              <w:autoSpaceDN/>
              <w:adjustRightInd/>
              <w:spacing w:after="0"/>
              <w:rPr>
                <w:color w:val="auto"/>
              </w:rPr>
            </w:pPr>
            <w:r w:rsidRPr="00166E3A">
              <w:rPr>
                <w:color w:val="auto"/>
              </w:rPr>
              <w:t>A lead practitioner with the skills and experience to work closely with a young person and their family, developing a long term and trusted relationship and working in collaboration</w:t>
            </w:r>
            <w:r w:rsidR="004C4D68">
              <w:rPr>
                <w:color w:val="auto"/>
              </w:rPr>
              <w:t>.</w:t>
            </w:r>
          </w:p>
          <w:p w14:paraId="4EF5E199" w14:textId="77531CA7" w:rsidR="001F3516" w:rsidRPr="00166E3A" w:rsidRDefault="001F3516" w:rsidP="007658D1">
            <w:pPr>
              <w:pStyle w:val="ListParagraph"/>
              <w:numPr>
                <w:ilvl w:val="0"/>
                <w:numId w:val="21"/>
              </w:numPr>
              <w:autoSpaceDE/>
              <w:autoSpaceDN/>
              <w:adjustRightInd/>
              <w:spacing w:after="0"/>
              <w:rPr>
                <w:color w:val="auto"/>
              </w:rPr>
            </w:pPr>
            <w:r>
              <w:rPr>
                <w:color w:val="auto"/>
              </w:rPr>
              <w:t>Strengthened partnerships</w:t>
            </w:r>
            <w:r w:rsidRPr="00166E3A">
              <w:rPr>
                <w:color w:val="auto"/>
              </w:rPr>
              <w:t xml:space="preserve"> with existing services </w:t>
            </w:r>
            <w:proofErr w:type="gramStart"/>
            <w:r>
              <w:rPr>
                <w:color w:val="auto"/>
              </w:rPr>
              <w:t>e</w:t>
            </w:r>
            <w:r w:rsidR="004C4D68">
              <w:rPr>
                <w:color w:val="auto"/>
              </w:rPr>
              <w:t>.</w:t>
            </w:r>
            <w:r>
              <w:rPr>
                <w:color w:val="auto"/>
              </w:rPr>
              <w:t>g</w:t>
            </w:r>
            <w:r w:rsidR="004C4D68">
              <w:rPr>
                <w:color w:val="auto"/>
              </w:rPr>
              <w:t>.</w:t>
            </w:r>
            <w:proofErr w:type="gramEnd"/>
            <w:r w:rsidRPr="00166E3A">
              <w:rPr>
                <w:color w:val="auto"/>
              </w:rPr>
              <w:t xml:space="preserve"> social workers, outreach teams, targeted youth support teams, youth offending teams</w:t>
            </w:r>
            <w:r>
              <w:rPr>
                <w:color w:val="auto"/>
              </w:rPr>
              <w:t>, legal teams</w:t>
            </w:r>
            <w:r w:rsidRPr="00166E3A">
              <w:rPr>
                <w:color w:val="auto"/>
              </w:rPr>
              <w:t xml:space="preserve"> and other agencies supporting the young person and family, but with the lead practitioner providing a golden thread.</w:t>
            </w:r>
          </w:p>
          <w:p w14:paraId="49DC938E" w14:textId="77777777" w:rsidR="001F3516" w:rsidRPr="007C7681" w:rsidRDefault="001F3516" w:rsidP="007658D1">
            <w:pPr>
              <w:autoSpaceDE/>
              <w:autoSpaceDN/>
              <w:adjustRightInd/>
              <w:spacing w:after="0"/>
              <w:rPr>
                <w:color w:val="auto"/>
              </w:rPr>
            </w:pPr>
          </w:p>
          <w:p w14:paraId="2E159AC9" w14:textId="77777777" w:rsidR="001F3516" w:rsidRPr="007C7681" w:rsidRDefault="001F3516" w:rsidP="007658D1">
            <w:pPr>
              <w:autoSpaceDE/>
              <w:autoSpaceDN/>
              <w:adjustRightInd/>
              <w:spacing w:after="0"/>
              <w:rPr>
                <w:color w:val="auto"/>
              </w:rPr>
            </w:pPr>
            <w:r w:rsidRPr="007C7681">
              <w:rPr>
                <w:color w:val="auto"/>
              </w:rPr>
              <w:t>The ten highest cost homes for children and young people in our care cost around £100,000 per week, over £5m a year.</w:t>
            </w:r>
            <w:r>
              <w:rPr>
                <w:color w:val="auto"/>
              </w:rPr>
              <w:t xml:space="preserve"> </w:t>
            </w:r>
            <w:r w:rsidRPr="007C7681">
              <w:rPr>
                <w:color w:val="auto"/>
              </w:rPr>
              <w:t xml:space="preserve">The costs associated with establishing this new model will be contained within the agency placement budget. </w:t>
            </w:r>
            <w:r>
              <w:rPr>
                <w:color w:val="auto"/>
              </w:rPr>
              <w:t>T</w:t>
            </w:r>
            <w:r w:rsidRPr="007C7681">
              <w:rPr>
                <w:color w:val="auto"/>
              </w:rPr>
              <w:t>he project will be delivered as part of the Where Our Children Live programme of work.</w:t>
            </w:r>
          </w:p>
          <w:p w14:paraId="0DDFCF97" w14:textId="77777777" w:rsidR="001F3516" w:rsidRPr="007C7681" w:rsidRDefault="001F3516" w:rsidP="007658D1">
            <w:pPr>
              <w:autoSpaceDE/>
              <w:autoSpaceDN/>
              <w:adjustRightInd/>
              <w:spacing w:after="0"/>
              <w:rPr>
                <w:color w:val="auto"/>
              </w:rPr>
            </w:pPr>
          </w:p>
          <w:p w14:paraId="5E2B7AAB" w14:textId="77777777" w:rsidR="001F3516" w:rsidRDefault="001F3516" w:rsidP="007658D1">
            <w:pPr>
              <w:autoSpaceDE/>
              <w:autoSpaceDN/>
              <w:adjustRightInd/>
              <w:spacing w:after="0"/>
              <w:rPr>
                <w:color w:val="auto"/>
              </w:rPr>
            </w:pPr>
            <w:r>
              <w:rPr>
                <w:color w:val="auto"/>
              </w:rPr>
              <w:t xml:space="preserve">The project is expected to support </w:t>
            </w:r>
            <w:r w:rsidRPr="007C7681">
              <w:rPr>
                <w:color w:val="auto"/>
              </w:rPr>
              <w:t xml:space="preserve">appropriate avoidance of very </w:t>
            </w:r>
            <w:proofErr w:type="gramStart"/>
            <w:r w:rsidRPr="007C7681">
              <w:rPr>
                <w:color w:val="auto"/>
              </w:rPr>
              <w:t>high cost</w:t>
            </w:r>
            <w:proofErr w:type="gramEnd"/>
            <w:r w:rsidRPr="007C7681">
              <w:rPr>
                <w:color w:val="auto"/>
              </w:rPr>
              <w:t xml:space="preserve"> homes by delivering strong and targeted intervention for children and young people who are on a trajectory where it is highly likely they would otherwise need a high cost home.  The target cohort will be young people who are at significant risk of exploitation or who are being exploited</w:t>
            </w:r>
            <w:r>
              <w:rPr>
                <w:color w:val="auto"/>
              </w:rPr>
              <w:t xml:space="preserve">. </w:t>
            </w:r>
          </w:p>
          <w:p w14:paraId="450DCF68" w14:textId="77777777" w:rsidR="001F3516" w:rsidRDefault="001F3516" w:rsidP="007658D1">
            <w:pPr>
              <w:autoSpaceDE/>
              <w:autoSpaceDN/>
              <w:adjustRightInd/>
              <w:spacing w:after="0"/>
              <w:rPr>
                <w:color w:val="auto"/>
              </w:rPr>
            </w:pPr>
          </w:p>
          <w:p w14:paraId="3DDAA817" w14:textId="77777777" w:rsidR="001F3516" w:rsidRPr="00166E3A" w:rsidRDefault="001F3516" w:rsidP="007658D1">
            <w:pPr>
              <w:autoSpaceDE/>
              <w:autoSpaceDN/>
              <w:adjustRightInd/>
              <w:spacing w:after="0"/>
              <w:rPr>
                <w:color w:val="auto"/>
              </w:rPr>
            </w:pPr>
            <w:r>
              <w:rPr>
                <w:color w:val="auto"/>
              </w:rPr>
              <w:t>T</w:t>
            </w:r>
            <w:r w:rsidRPr="007C7681">
              <w:rPr>
                <w:color w:val="auto"/>
              </w:rPr>
              <w:t xml:space="preserve">he proposal aims to develop packages of support to help young people </w:t>
            </w:r>
            <w:r w:rsidRPr="00166E3A">
              <w:rPr>
                <w:color w:val="auto"/>
              </w:rPr>
              <w:t>remain with their families</w:t>
            </w:r>
            <w:r>
              <w:rPr>
                <w:color w:val="auto"/>
              </w:rPr>
              <w:t xml:space="preserve"> and/or </w:t>
            </w:r>
            <w:r w:rsidRPr="00166E3A">
              <w:rPr>
                <w:color w:val="auto"/>
              </w:rPr>
              <w:t xml:space="preserve">be supported to move to </w:t>
            </w:r>
            <w:r>
              <w:rPr>
                <w:color w:val="auto"/>
              </w:rPr>
              <w:t xml:space="preserve">appropriate </w:t>
            </w:r>
            <w:r w:rsidRPr="00166E3A">
              <w:rPr>
                <w:color w:val="auto"/>
              </w:rPr>
              <w:t>lower cost provision.</w:t>
            </w:r>
          </w:p>
          <w:p w14:paraId="086F55FF" w14:textId="77777777" w:rsidR="001F3516" w:rsidRPr="007C7681" w:rsidRDefault="001F3516" w:rsidP="007658D1">
            <w:pPr>
              <w:autoSpaceDE/>
              <w:autoSpaceDN/>
              <w:adjustRightInd/>
              <w:spacing w:after="0"/>
              <w:rPr>
                <w:color w:val="auto"/>
              </w:rPr>
            </w:pPr>
          </w:p>
          <w:p w14:paraId="3242D0BC" w14:textId="77777777" w:rsidR="001F3516" w:rsidRDefault="001F3516" w:rsidP="007658D1">
            <w:pPr>
              <w:autoSpaceDE/>
              <w:autoSpaceDN/>
              <w:adjustRightInd/>
              <w:spacing w:after="0"/>
              <w:rPr>
                <w:color w:val="auto"/>
              </w:rPr>
            </w:pPr>
            <w:r w:rsidRPr="007C7681">
              <w:rPr>
                <w:color w:val="auto"/>
              </w:rPr>
              <w:t>A fundamental element of the proposal is to consider the "placements budget" within children's social care not simply as a source of funding for residential or fostering placements, but as the source of funding to deliver the most appropriate package of support for young people.</w:t>
            </w:r>
          </w:p>
          <w:p w14:paraId="484E7F82" w14:textId="77777777" w:rsidR="001F3516" w:rsidRPr="00470522" w:rsidRDefault="001F3516" w:rsidP="007658D1">
            <w:pPr>
              <w:autoSpaceDE/>
              <w:autoSpaceDN/>
              <w:adjustRightInd/>
              <w:spacing w:after="0"/>
              <w:rPr>
                <w:color w:val="auto"/>
              </w:rPr>
            </w:pPr>
          </w:p>
        </w:tc>
      </w:tr>
      <w:tr w:rsidR="001F3516" w:rsidRPr="00D13879" w14:paraId="5DD798BF" w14:textId="77777777" w:rsidTr="007658D1">
        <w:trPr>
          <w:trHeight w:val="70"/>
        </w:trPr>
        <w:tc>
          <w:tcPr>
            <w:tcW w:w="2816" w:type="dxa"/>
            <w:gridSpan w:val="2"/>
          </w:tcPr>
          <w:p w14:paraId="3C6C5A60" w14:textId="77777777" w:rsidR="001F3516" w:rsidRPr="00D13879" w:rsidRDefault="001F3516" w:rsidP="007658D1">
            <w:pPr>
              <w:autoSpaceDE/>
              <w:autoSpaceDN/>
              <w:adjustRightInd/>
              <w:spacing w:after="0"/>
              <w:jc w:val="left"/>
              <w:rPr>
                <w:rFonts w:eastAsia="Times New Roman" w:cs="Arial"/>
                <w:color w:val="auto"/>
                <w:lang w:eastAsia="en-GB"/>
              </w:rPr>
            </w:pPr>
            <w:r w:rsidRPr="00514DA8">
              <w:rPr>
                <w:rFonts w:eastAsia="Times New Roman" w:cs="Arial"/>
                <w:b/>
                <w:color w:val="auto"/>
                <w:lang w:eastAsia="en-GB"/>
              </w:rPr>
              <w:t>Actions needed to deliver the service change</w:t>
            </w:r>
          </w:p>
        </w:tc>
        <w:tc>
          <w:tcPr>
            <w:tcW w:w="6342" w:type="dxa"/>
            <w:gridSpan w:val="6"/>
          </w:tcPr>
          <w:p w14:paraId="23D3E50D" w14:textId="77777777" w:rsidR="001F3516" w:rsidRDefault="001F3516" w:rsidP="007658D1">
            <w:pPr>
              <w:autoSpaceDE/>
              <w:autoSpaceDN/>
              <w:adjustRightInd/>
              <w:spacing w:after="0"/>
              <w:jc w:val="left"/>
              <w:rPr>
                <w:color w:val="auto"/>
              </w:rPr>
            </w:pPr>
            <w:r>
              <w:rPr>
                <w:color w:val="auto"/>
              </w:rPr>
              <w:t>Establish project team – Complete</w:t>
            </w:r>
          </w:p>
          <w:p w14:paraId="1306E4D7" w14:textId="77777777" w:rsidR="001F3516" w:rsidRDefault="001F3516" w:rsidP="007658D1">
            <w:pPr>
              <w:autoSpaceDE/>
              <w:autoSpaceDN/>
              <w:adjustRightInd/>
              <w:spacing w:after="0"/>
              <w:jc w:val="left"/>
              <w:rPr>
                <w:color w:val="auto"/>
              </w:rPr>
            </w:pPr>
          </w:p>
          <w:p w14:paraId="0A85B9AA" w14:textId="77C1EB2F" w:rsidR="001F3516" w:rsidRDefault="001F3516" w:rsidP="004C4D68">
            <w:pPr>
              <w:autoSpaceDE/>
              <w:autoSpaceDN/>
              <w:adjustRightInd/>
              <w:spacing w:after="0"/>
              <w:rPr>
                <w:color w:val="auto"/>
              </w:rPr>
            </w:pPr>
            <w:r w:rsidRPr="003654C7">
              <w:rPr>
                <w:color w:val="auto"/>
              </w:rPr>
              <w:t>Review of data to establish areas of importance to be considered within the model framework</w:t>
            </w:r>
            <w:r>
              <w:rPr>
                <w:color w:val="auto"/>
              </w:rPr>
              <w:t>: A</w:t>
            </w:r>
            <w:r w:rsidRPr="003654C7">
              <w:rPr>
                <w:color w:val="auto"/>
              </w:rPr>
              <w:t xml:space="preserve">ugust/ </w:t>
            </w:r>
            <w:r w:rsidRPr="003654C7">
              <w:rPr>
                <w:color w:val="auto"/>
              </w:rPr>
              <w:lastRenderedPageBreak/>
              <w:t>September 2022</w:t>
            </w:r>
            <w:r w:rsidR="004C4D68">
              <w:rPr>
                <w:color w:val="auto"/>
              </w:rPr>
              <w:t>.</w:t>
            </w:r>
          </w:p>
          <w:p w14:paraId="47307304" w14:textId="77777777" w:rsidR="001F3516" w:rsidRPr="003654C7" w:rsidRDefault="001F3516" w:rsidP="004C4D68">
            <w:pPr>
              <w:autoSpaceDE/>
              <w:autoSpaceDN/>
              <w:adjustRightInd/>
              <w:spacing w:after="0"/>
              <w:rPr>
                <w:color w:val="auto"/>
              </w:rPr>
            </w:pPr>
          </w:p>
          <w:p w14:paraId="28B94C80" w14:textId="0A0C4694" w:rsidR="001F3516" w:rsidRDefault="001F3516" w:rsidP="004C4D68">
            <w:pPr>
              <w:autoSpaceDE/>
              <w:autoSpaceDN/>
              <w:adjustRightInd/>
              <w:spacing w:after="0"/>
              <w:rPr>
                <w:color w:val="auto"/>
              </w:rPr>
            </w:pPr>
            <w:r w:rsidRPr="003654C7">
              <w:rPr>
                <w:color w:val="auto"/>
              </w:rPr>
              <w:t>Identify key partners and initiate contact for participation with developing the model and highlighting importance of project</w:t>
            </w:r>
            <w:r>
              <w:rPr>
                <w:color w:val="auto"/>
              </w:rPr>
              <w:t>:</w:t>
            </w:r>
            <w:r w:rsidRPr="003654C7">
              <w:rPr>
                <w:color w:val="auto"/>
              </w:rPr>
              <w:t xml:space="preserve"> August / September 2022</w:t>
            </w:r>
            <w:r w:rsidR="004C4D68">
              <w:rPr>
                <w:color w:val="auto"/>
              </w:rPr>
              <w:t>.</w:t>
            </w:r>
          </w:p>
          <w:p w14:paraId="67B8A17D" w14:textId="77777777" w:rsidR="001F3516" w:rsidRPr="003654C7" w:rsidRDefault="001F3516" w:rsidP="004C4D68">
            <w:pPr>
              <w:autoSpaceDE/>
              <w:autoSpaceDN/>
              <w:adjustRightInd/>
              <w:spacing w:after="0"/>
              <w:rPr>
                <w:color w:val="auto"/>
              </w:rPr>
            </w:pPr>
          </w:p>
          <w:p w14:paraId="31183431" w14:textId="13FC3FBC" w:rsidR="001F3516" w:rsidRDefault="001F3516" w:rsidP="004C4D68">
            <w:pPr>
              <w:autoSpaceDE/>
              <w:autoSpaceDN/>
              <w:adjustRightInd/>
              <w:spacing w:after="0"/>
              <w:rPr>
                <w:color w:val="auto"/>
              </w:rPr>
            </w:pPr>
            <w:r w:rsidRPr="003654C7">
              <w:rPr>
                <w:color w:val="auto"/>
              </w:rPr>
              <w:t>Review of current processes and identification of areas requiring improvement</w:t>
            </w:r>
            <w:r>
              <w:rPr>
                <w:color w:val="auto"/>
              </w:rPr>
              <w:t xml:space="preserve">: </w:t>
            </w:r>
            <w:r w:rsidRPr="003654C7">
              <w:rPr>
                <w:color w:val="auto"/>
              </w:rPr>
              <w:t>September – December 2022</w:t>
            </w:r>
            <w:r w:rsidR="004C4D68">
              <w:rPr>
                <w:color w:val="auto"/>
              </w:rPr>
              <w:t>.</w:t>
            </w:r>
          </w:p>
          <w:p w14:paraId="08971857" w14:textId="77777777" w:rsidR="001F3516" w:rsidRDefault="001F3516" w:rsidP="004C4D68">
            <w:pPr>
              <w:autoSpaceDE/>
              <w:autoSpaceDN/>
              <w:adjustRightInd/>
              <w:spacing w:after="0"/>
              <w:rPr>
                <w:color w:val="auto"/>
              </w:rPr>
            </w:pPr>
          </w:p>
          <w:p w14:paraId="278D8199" w14:textId="4F25C9F7" w:rsidR="001F3516" w:rsidRDefault="001F3516" w:rsidP="004C4D68">
            <w:pPr>
              <w:autoSpaceDE/>
              <w:autoSpaceDN/>
              <w:adjustRightInd/>
              <w:spacing w:after="0"/>
              <w:rPr>
                <w:color w:val="auto"/>
              </w:rPr>
            </w:pPr>
            <w:r>
              <w:rPr>
                <w:color w:val="auto"/>
              </w:rPr>
              <w:t>Develop model building on national best practice:  September – November 2022</w:t>
            </w:r>
            <w:r w:rsidR="004C4D68">
              <w:rPr>
                <w:color w:val="auto"/>
              </w:rPr>
              <w:t>.</w:t>
            </w:r>
          </w:p>
          <w:p w14:paraId="7AB182B3" w14:textId="77777777" w:rsidR="001F3516" w:rsidRDefault="001F3516" w:rsidP="007658D1">
            <w:pPr>
              <w:autoSpaceDE/>
              <w:autoSpaceDN/>
              <w:adjustRightInd/>
              <w:spacing w:after="0"/>
              <w:jc w:val="left"/>
              <w:rPr>
                <w:color w:val="auto"/>
              </w:rPr>
            </w:pPr>
          </w:p>
          <w:p w14:paraId="06F00F1B" w14:textId="65685DD6" w:rsidR="001F3516" w:rsidRDefault="001F3516" w:rsidP="004C4D68">
            <w:pPr>
              <w:autoSpaceDE/>
              <w:autoSpaceDN/>
              <w:adjustRightInd/>
              <w:spacing w:after="0"/>
              <w:rPr>
                <w:color w:val="auto"/>
              </w:rPr>
            </w:pPr>
            <w:r>
              <w:rPr>
                <w:color w:val="auto"/>
              </w:rPr>
              <w:t>Determine future staffing structures and operational processes: September – December 2022</w:t>
            </w:r>
            <w:r w:rsidR="004C4D68">
              <w:rPr>
                <w:color w:val="auto"/>
              </w:rPr>
              <w:t>.</w:t>
            </w:r>
          </w:p>
          <w:p w14:paraId="42803EDF" w14:textId="77777777" w:rsidR="001F3516" w:rsidRDefault="001F3516" w:rsidP="004C4D68">
            <w:pPr>
              <w:autoSpaceDE/>
              <w:autoSpaceDN/>
              <w:adjustRightInd/>
              <w:spacing w:after="0"/>
              <w:rPr>
                <w:color w:val="auto"/>
              </w:rPr>
            </w:pPr>
          </w:p>
          <w:p w14:paraId="4CF8D677" w14:textId="44A5F1A3" w:rsidR="001F3516" w:rsidRDefault="001F3516" w:rsidP="004C4D68">
            <w:pPr>
              <w:autoSpaceDE/>
              <w:autoSpaceDN/>
              <w:adjustRightInd/>
              <w:spacing w:after="0"/>
              <w:rPr>
                <w:color w:val="auto"/>
              </w:rPr>
            </w:pPr>
            <w:r>
              <w:rPr>
                <w:color w:val="auto"/>
              </w:rPr>
              <w:t>Recruitment:  January</w:t>
            </w:r>
            <w:r w:rsidR="004C4D68">
              <w:rPr>
                <w:color w:val="auto"/>
              </w:rPr>
              <w:t xml:space="preserve"> </w:t>
            </w:r>
            <w:r>
              <w:rPr>
                <w:color w:val="auto"/>
              </w:rPr>
              <w:t>/ February 2022</w:t>
            </w:r>
            <w:r w:rsidR="004C4D68">
              <w:rPr>
                <w:color w:val="auto"/>
              </w:rPr>
              <w:t>.</w:t>
            </w:r>
          </w:p>
          <w:p w14:paraId="01486AD3" w14:textId="77777777" w:rsidR="001F3516" w:rsidRDefault="001F3516" w:rsidP="004C4D68">
            <w:pPr>
              <w:autoSpaceDE/>
              <w:autoSpaceDN/>
              <w:adjustRightInd/>
              <w:spacing w:after="0"/>
              <w:rPr>
                <w:color w:val="auto"/>
              </w:rPr>
            </w:pPr>
          </w:p>
          <w:p w14:paraId="5236E117" w14:textId="6FE4CD01" w:rsidR="001F3516" w:rsidRDefault="001F3516" w:rsidP="004C4D68">
            <w:pPr>
              <w:autoSpaceDE/>
              <w:autoSpaceDN/>
              <w:adjustRightInd/>
              <w:spacing w:after="0"/>
              <w:rPr>
                <w:color w:val="auto"/>
              </w:rPr>
            </w:pPr>
            <w:r w:rsidRPr="008209BB">
              <w:rPr>
                <w:color w:val="auto"/>
              </w:rPr>
              <w:t xml:space="preserve">Staff training – </w:t>
            </w:r>
            <w:r>
              <w:rPr>
                <w:color w:val="auto"/>
              </w:rPr>
              <w:t>C</w:t>
            </w:r>
            <w:r w:rsidRPr="008209BB">
              <w:rPr>
                <w:color w:val="auto"/>
              </w:rPr>
              <w:t>ontent to be decided whilst forming the model</w:t>
            </w:r>
            <w:r>
              <w:rPr>
                <w:color w:val="auto"/>
              </w:rPr>
              <w:t xml:space="preserve">: </w:t>
            </w:r>
            <w:r w:rsidRPr="008209BB">
              <w:rPr>
                <w:color w:val="auto"/>
              </w:rPr>
              <w:t xml:space="preserve"> March / April 2023</w:t>
            </w:r>
            <w:r w:rsidR="004C4D68">
              <w:rPr>
                <w:color w:val="auto"/>
              </w:rPr>
              <w:t>.</w:t>
            </w:r>
          </w:p>
          <w:p w14:paraId="1E66114A" w14:textId="77777777" w:rsidR="001F3516" w:rsidRDefault="001F3516" w:rsidP="004C4D68">
            <w:pPr>
              <w:autoSpaceDE/>
              <w:autoSpaceDN/>
              <w:adjustRightInd/>
              <w:spacing w:after="0"/>
              <w:rPr>
                <w:color w:val="auto"/>
              </w:rPr>
            </w:pPr>
          </w:p>
          <w:p w14:paraId="4CB21255" w14:textId="37999FA4" w:rsidR="001F3516" w:rsidRDefault="001F3516" w:rsidP="004C4D68">
            <w:pPr>
              <w:autoSpaceDE/>
              <w:autoSpaceDN/>
              <w:adjustRightInd/>
              <w:spacing w:after="0"/>
              <w:rPr>
                <w:color w:val="auto"/>
              </w:rPr>
            </w:pPr>
            <w:r>
              <w:rPr>
                <w:color w:val="auto"/>
              </w:rPr>
              <w:t>Implementation of model: From April 2023</w:t>
            </w:r>
            <w:r w:rsidR="004C4D68">
              <w:rPr>
                <w:color w:val="auto"/>
              </w:rPr>
              <w:t>.</w:t>
            </w:r>
          </w:p>
          <w:p w14:paraId="66762789" w14:textId="77777777" w:rsidR="001F3516" w:rsidRPr="00470522" w:rsidRDefault="001F3516" w:rsidP="007658D1">
            <w:pPr>
              <w:autoSpaceDE/>
              <w:autoSpaceDN/>
              <w:adjustRightInd/>
              <w:spacing w:after="0"/>
              <w:jc w:val="left"/>
              <w:rPr>
                <w:color w:val="auto"/>
              </w:rPr>
            </w:pPr>
          </w:p>
        </w:tc>
      </w:tr>
      <w:tr w:rsidR="001F3516" w:rsidRPr="00D13879" w14:paraId="07EA0846" w14:textId="77777777" w:rsidTr="007658D1">
        <w:trPr>
          <w:trHeight w:val="70"/>
        </w:trPr>
        <w:tc>
          <w:tcPr>
            <w:tcW w:w="2816" w:type="dxa"/>
            <w:gridSpan w:val="2"/>
          </w:tcPr>
          <w:p w14:paraId="330BB965" w14:textId="77777777" w:rsidR="001F3516"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lastRenderedPageBreak/>
              <w:t>Is external consultation required</w:t>
            </w:r>
          </w:p>
          <w:p w14:paraId="63D421A5" w14:textId="77777777" w:rsidR="001F3516" w:rsidRPr="00D13879"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5C1B9B7E" w14:textId="77777777" w:rsidR="001F3516" w:rsidRDefault="001F3516" w:rsidP="007658D1">
            <w:pPr>
              <w:autoSpaceDE/>
              <w:autoSpaceDN/>
              <w:adjustRightInd/>
              <w:spacing w:after="0"/>
              <w:rPr>
                <w:color w:val="auto"/>
              </w:rPr>
            </w:pPr>
          </w:p>
          <w:p w14:paraId="2A2927D6" w14:textId="77777777" w:rsidR="001F3516" w:rsidRPr="00470522" w:rsidRDefault="001F3516" w:rsidP="007658D1">
            <w:pPr>
              <w:autoSpaceDE/>
              <w:autoSpaceDN/>
              <w:adjustRightInd/>
              <w:spacing w:after="0"/>
              <w:rPr>
                <w:color w:val="auto"/>
              </w:rPr>
            </w:pPr>
            <w:r>
              <w:rPr>
                <w:color w:val="auto"/>
              </w:rPr>
              <w:t>No</w:t>
            </w:r>
          </w:p>
        </w:tc>
      </w:tr>
      <w:tr w:rsidR="001F3516" w:rsidRPr="00D13879" w14:paraId="2E500041" w14:textId="77777777" w:rsidTr="007658D1">
        <w:trPr>
          <w:trHeight w:val="841"/>
        </w:trPr>
        <w:tc>
          <w:tcPr>
            <w:tcW w:w="2816" w:type="dxa"/>
            <w:gridSpan w:val="2"/>
          </w:tcPr>
          <w:p w14:paraId="384C1C81" w14:textId="77777777" w:rsidR="001F3516" w:rsidRPr="00D13879" w:rsidRDefault="001F3516" w:rsidP="007658D1">
            <w:pPr>
              <w:autoSpaceDE/>
              <w:autoSpaceDN/>
              <w:adjustRightInd/>
              <w:spacing w:after="0"/>
              <w:jc w:val="left"/>
              <w:rPr>
                <w:rFonts w:eastAsia="Times New Roman" w:cs="Arial"/>
                <w:color w:val="auto"/>
                <w:lang w:eastAsia="en-GB"/>
              </w:rPr>
            </w:pPr>
            <w:r w:rsidRPr="00B94ED7">
              <w:rPr>
                <w:rFonts w:eastAsia="Times New Roman" w:cs="Arial"/>
                <w:b/>
                <w:color w:val="auto"/>
                <w:lang w:eastAsia="en-GB"/>
              </w:rPr>
              <w:t>What are the risks associated with this change and how will they be mitigated</w:t>
            </w:r>
          </w:p>
        </w:tc>
        <w:tc>
          <w:tcPr>
            <w:tcW w:w="6342" w:type="dxa"/>
            <w:gridSpan w:val="6"/>
          </w:tcPr>
          <w:p w14:paraId="5AEE47BE" w14:textId="77777777" w:rsidR="001F3516" w:rsidRDefault="001F3516" w:rsidP="007658D1">
            <w:pPr>
              <w:autoSpaceDE/>
              <w:autoSpaceDN/>
              <w:adjustRightInd/>
              <w:spacing w:after="0"/>
              <w:rPr>
                <w:color w:val="auto"/>
              </w:rPr>
            </w:pPr>
            <w:r w:rsidRPr="00C539E9">
              <w:rPr>
                <w:color w:val="auto"/>
              </w:rPr>
              <w:t xml:space="preserve">The project </w:t>
            </w:r>
            <w:r>
              <w:rPr>
                <w:color w:val="auto"/>
              </w:rPr>
              <w:t xml:space="preserve">will face </w:t>
            </w:r>
            <w:r w:rsidRPr="00C539E9">
              <w:rPr>
                <w:color w:val="auto"/>
              </w:rPr>
              <w:t>challenges</w:t>
            </w:r>
            <w:r>
              <w:rPr>
                <w:color w:val="auto"/>
              </w:rPr>
              <w:t xml:space="preserve"> including:</w:t>
            </w:r>
          </w:p>
          <w:p w14:paraId="02433DC9" w14:textId="77777777" w:rsidR="001F3516" w:rsidRDefault="001F3516" w:rsidP="007658D1">
            <w:pPr>
              <w:autoSpaceDE/>
              <w:autoSpaceDN/>
              <w:adjustRightInd/>
              <w:spacing w:after="0"/>
              <w:rPr>
                <w:color w:val="auto"/>
              </w:rPr>
            </w:pPr>
          </w:p>
          <w:p w14:paraId="68A601DD" w14:textId="35B76D26" w:rsidR="001F3516" w:rsidRPr="00D552C8" w:rsidRDefault="001F3516" w:rsidP="007658D1">
            <w:pPr>
              <w:pStyle w:val="ListParagraph"/>
              <w:numPr>
                <w:ilvl w:val="0"/>
                <w:numId w:val="25"/>
              </w:numPr>
              <w:autoSpaceDE/>
              <w:autoSpaceDN/>
              <w:adjustRightInd/>
              <w:spacing w:after="0"/>
              <w:rPr>
                <w:color w:val="auto"/>
              </w:rPr>
            </w:pPr>
            <w:r w:rsidRPr="00D552C8">
              <w:rPr>
                <w:color w:val="auto"/>
              </w:rPr>
              <w:t>complex project involving a diversity of partners, within a tight timescale</w:t>
            </w:r>
            <w:r w:rsidR="004C4D68">
              <w:rPr>
                <w:color w:val="auto"/>
              </w:rPr>
              <w:t>.</w:t>
            </w:r>
          </w:p>
          <w:p w14:paraId="43A25DD1" w14:textId="58E32D8F" w:rsidR="001F3516" w:rsidRPr="00D552C8" w:rsidRDefault="001F3516" w:rsidP="007658D1">
            <w:pPr>
              <w:pStyle w:val="ListParagraph"/>
              <w:numPr>
                <w:ilvl w:val="0"/>
                <w:numId w:val="25"/>
              </w:numPr>
              <w:autoSpaceDE/>
              <w:autoSpaceDN/>
              <w:adjustRightInd/>
              <w:spacing w:after="0"/>
              <w:rPr>
                <w:color w:val="auto"/>
              </w:rPr>
            </w:pPr>
            <w:r w:rsidRPr="00D552C8">
              <w:rPr>
                <w:color w:val="auto"/>
              </w:rPr>
              <w:t>obtaining participat</w:t>
            </w:r>
            <w:r>
              <w:rPr>
                <w:color w:val="auto"/>
              </w:rPr>
              <w:t>ion</w:t>
            </w:r>
            <w:r w:rsidRPr="00D552C8">
              <w:rPr>
                <w:color w:val="auto"/>
              </w:rPr>
              <w:t xml:space="preserve"> and engagement of young people and families</w:t>
            </w:r>
            <w:r w:rsidR="004C4D68">
              <w:rPr>
                <w:color w:val="auto"/>
              </w:rPr>
              <w:t>.</w:t>
            </w:r>
            <w:r w:rsidRPr="00D552C8">
              <w:rPr>
                <w:color w:val="auto"/>
              </w:rPr>
              <w:t xml:space="preserve"> </w:t>
            </w:r>
          </w:p>
          <w:p w14:paraId="46F6064C" w14:textId="1E57B03A" w:rsidR="001F3516" w:rsidRDefault="001F3516" w:rsidP="007658D1">
            <w:pPr>
              <w:pStyle w:val="ListParagraph"/>
              <w:numPr>
                <w:ilvl w:val="0"/>
                <w:numId w:val="25"/>
              </w:numPr>
              <w:autoSpaceDE/>
              <w:autoSpaceDN/>
              <w:adjustRightInd/>
              <w:spacing w:after="0"/>
              <w:rPr>
                <w:color w:val="auto"/>
              </w:rPr>
            </w:pPr>
            <w:r w:rsidRPr="00D552C8">
              <w:rPr>
                <w:color w:val="auto"/>
              </w:rPr>
              <w:t xml:space="preserve">delivery alongside </w:t>
            </w:r>
            <w:r>
              <w:rPr>
                <w:color w:val="auto"/>
              </w:rPr>
              <w:t xml:space="preserve">the </w:t>
            </w:r>
            <w:r w:rsidRPr="00D552C8">
              <w:rPr>
                <w:color w:val="auto"/>
              </w:rPr>
              <w:t xml:space="preserve">redesign/development of </w:t>
            </w:r>
            <w:r>
              <w:rPr>
                <w:color w:val="auto"/>
              </w:rPr>
              <w:t xml:space="preserve">new </w:t>
            </w:r>
            <w:r w:rsidRPr="00D552C8">
              <w:rPr>
                <w:color w:val="auto"/>
              </w:rPr>
              <w:t>children's home provision</w:t>
            </w:r>
            <w:r w:rsidR="004C4D68">
              <w:rPr>
                <w:color w:val="auto"/>
              </w:rPr>
              <w:t>.</w:t>
            </w:r>
          </w:p>
          <w:p w14:paraId="675C769C" w14:textId="25105C6A" w:rsidR="001F3516" w:rsidRPr="005F23FC" w:rsidRDefault="001F3516" w:rsidP="007658D1">
            <w:pPr>
              <w:pStyle w:val="ListParagraph"/>
              <w:numPr>
                <w:ilvl w:val="0"/>
                <w:numId w:val="25"/>
              </w:numPr>
              <w:autoSpaceDE/>
              <w:autoSpaceDN/>
              <w:adjustRightInd/>
              <w:spacing w:after="0"/>
              <w:rPr>
                <w:color w:val="auto"/>
              </w:rPr>
            </w:pPr>
            <w:r w:rsidRPr="005F23FC">
              <w:rPr>
                <w:color w:val="auto"/>
              </w:rPr>
              <w:t>Re-alignment of teams to provide increased support to young people and families</w:t>
            </w:r>
            <w:r w:rsidR="004C4D68">
              <w:rPr>
                <w:color w:val="auto"/>
              </w:rPr>
              <w:t>.</w:t>
            </w:r>
          </w:p>
          <w:p w14:paraId="613F392E" w14:textId="7FB622F3" w:rsidR="001F3516" w:rsidRPr="005F23FC" w:rsidRDefault="001F3516" w:rsidP="007658D1">
            <w:pPr>
              <w:pStyle w:val="ListParagraph"/>
              <w:numPr>
                <w:ilvl w:val="0"/>
                <w:numId w:val="25"/>
              </w:numPr>
              <w:autoSpaceDE/>
              <w:autoSpaceDN/>
              <w:adjustRightInd/>
              <w:spacing w:after="0"/>
              <w:rPr>
                <w:color w:val="auto"/>
              </w:rPr>
            </w:pPr>
            <w:r w:rsidRPr="005F23FC">
              <w:rPr>
                <w:color w:val="auto"/>
              </w:rPr>
              <w:t>Additional training needs for staff</w:t>
            </w:r>
            <w:r w:rsidR="004C4D68">
              <w:rPr>
                <w:color w:val="auto"/>
              </w:rPr>
              <w:t>.</w:t>
            </w:r>
          </w:p>
          <w:p w14:paraId="518172E0" w14:textId="0967B952" w:rsidR="001F3516" w:rsidRPr="005F23FC" w:rsidRDefault="001F3516" w:rsidP="007658D1">
            <w:pPr>
              <w:pStyle w:val="ListParagraph"/>
              <w:numPr>
                <w:ilvl w:val="0"/>
                <w:numId w:val="25"/>
              </w:numPr>
              <w:autoSpaceDE/>
              <w:autoSpaceDN/>
              <w:adjustRightInd/>
              <w:spacing w:after="0"/>
              <w:rPr>
                <w:color w:val="auto"/>
              </w:rPr>
            </w:pPr>
            <w:r w:rsidRPr="005F23FC">
              <w:rPr>
                <w:color w:val="auto"/>
              </w:rPr>
              <w:t>Increased requirement to access partnering services more efficiently</w:t>
            </w:r>
            <w:r w:rsidR="004C4D68">
              <w:rPr>
                <w:color w:val="auto"/>
              </w:rPr>
              <w:t>.</w:t>
            </w:r>
          </w:p>
          <w:p w14:paraId="6E20DB0E" w14:textId="77777777" w:rsidR="001F3516" w:rsidRPr="005F23FC" w:rsidRDefault="001F3516" w:rsidP="007658D1">
            <w:pPr>
              <w:pStyle w:val="ListParagraph"/>
              <w:numPr>
                <w:ilvl w:val="0"/>
                <w:numId w:val="25"/>
              </w:numPr>
              <w:autoSpaceDE/>
              <w:autoSpaceDN/>
              <w:adjustRightInd/>
              <w:spacing w:after="0"/>
              <w:rPr>
                <w:color w:val="auto"/>
              </w:rPr>
            </w:pPr>
            <w:r w:rsidRPr="005F23FC">
              <w:rPr>
                <w:color w:val="auto"/>
              </w:rPr>
              <w:t>Further risks will be identified once the model has been determined.</w:t>
            </w:r>
          </w:p>
          <w:p w14:paraId="7D80A690" w14:textId="77777777" w:rsidR="001F3516" w:rsidRPr="00D552C8" w:rsidRDefault="001F3516" w:rsidP="007658D1">
            <w:pPr>
              <w:autoSpaceDE/>
              <w:autoSpaceDN/>
              <w:adjustRightInd/>
              <w:spacing w:after="0"/>
              <w:rPr>
                <w:color w:val="auto"/>
              </w:rPr>
            </w:pPr>
          </w:p>
          <w:p w14:paraId="4B82D387" w14:textId="77777777" w:rsidR="001F3516" w:rsidRDefault="001F3516" w:rsidP="007658D1">
            <w:pPr>
              <w:autoSpaceDE/>
              <w:autoSpaceDN/>
              <w:adjustRightInd/>
              <w:spacing w:after="0"/>
              <w:rPr>
                <w:color w:val="auto"/>
              </w:rPr>
            </w:pPr>
            <w:r>
              <w:rPr>
                <w:color w:val="auto"/>
              </w:rPr>
              <w:t xml:space="preserve">Risks will be mitigated by delivering the project as part of the existing Where Our Children Live Programme, using Project Management capacity and governance already supporting that Programme, to ensure clear delivery plans, </w:t>
            </w:r>
            <w:proofErr w:type="gramStart"/>
            <w:r>
              <w:rPr>
                <w:color w:val="auto"/>
              </w:rPr>
              <w:t>oversight</w:t>
            </w:r>
            <w:proofErr w:type="gramEnd"/>
            <w:r>
              <w:rPr>
                <w:color w:val="auto"/>
              </w:rPr>
              <w:t xml:space="preserve"> and alignment with other projects.</w:t>
            </w:r>
          </w:p>
          <w:p w14:paraId="74F9CD90" w14:textId="77777777" w:rsidR="001F3516" w:rsidRPr="00470522" w:rsidRDefault="001F3516" w:rsidP="007658D1">
            <w:pPr>
              <w:autoSpaceDE/>
              <w:autoSpaceDN/>
              <w:adjustRightInd/>
              <w:spacing w:after="0"/>
              <w:rPr>
                <w:color w:val="auto"/>
              </w:rPr>
            </w:pPr>
          </w:p>
        </w:tc>
      </w:tr>
      <w:tr w:rsidR="001F3516" w:rsidRPr="00D13879" w14:paraId="30E1FF12" w14:textId="77777777" w:rsidTr="007658D1">
        <w:trPr>
          <w:trHeight w:val="558"/>
        </w:trPr>
        <w:tc>
          <w:tcPr>
            <w:tcW w:w="6540" w:type="dxa"/>
            <w:gridSpan w:val="6"/>
          </w:tcPr>
          <w:p w14:paraId="4E2689AA" w14:textId="77777777" w:rsidR="001F3516" w:rsidRPr="00470522" w:rsidRDefault="001F3516" w:rsidP="007658D1">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377C269C" w14:textId="77777777" w:rsidR="001F3516" w:rsidRPr="00470522" w:rsidRDefault="001F3516" w:rsidP="007658D1">
            <w:pPr>
              <w:autoSpaceDE/>
              <w:autoSpaceDN/>
              <w:adjustRightInd/>
              <w:spacing w:after="0"/>
              <w:rPr>
                <w:rFonts w:eastAsia="Times New Roman" w:cs="Arial"/>
                <w:color w:val="auto"/>
                <w:lang w:eastAsia="en-GB"/>
              </w:rPr>
            </w:pPr>
            <w:r w:rsidRPr="00042537">
              <w:rPr>
                <w:rFonts w:eastAsia="Times New Roman" w:cs="Arial"/>
                <w:color w:val="auto"/>
                <w:lang w:eastAsia="en-GB"/>
              </w:rPr>
              <w:t xml:space="preserve">Consideration of equality issues will be </w:t>
            </w:r>
            <w:r w:rsidRPr="00042537">
              <w:rPr>
                <w:rFonts w:eastAsia="Times New Roman" w:cs="Arial"/>
                <w:color w:val="auto"/>
                <w:lang w:eastAsia="en-GB"/>
              </w:rPr>
              <w:lastRenderedPageBreak/>
              <w:t>undertaken alongside the development of the model in Lancashire</w:t>
            </w:r>
            <w:r>
              <w:rPr>
                <w:rFonts w:eastAsia="Times New Roman" w:cs="Arial"/>
                <w:color w:val="auto"/>
                <w:lang w:eastAsia="en-GB"/>
              </w:rPr>
              <w:t>.</w:t>
            </w:r>
            <w:r w:rsidRPr="00042537">
              <w:rPr>
                <w:rFonts w:eastAsia="Times New Roman" w:cs="Arial"/>
                <w:color w:val="auto"/>
                <w:lang w:eastAsia="en-GB"/>
              </w:rPr>
              <w:t xml:space="preserve"> </w:t>
            </w:r>
            <w:r>
              <w:rPr>
                <w:rFonts w:eastAsia="Times New Roman" w:cs="Arial"/>
                <w:color w:val="auto"/>
                <w:lang w:eastAsia="en-GB"/>
              </w:rPr>
              <w:t xml:space="preserve">This includes an Equality Analysis currently being developed related to an </w:t>
            </w:r>
            <w:proofErr w:type="gramStart"/>
            <w:r>
              <w:rPr>
                <w:rFonts w:eastAsia="Times New Roman" w:cs="Arial"/>
                <w:color w:val="auto"/>
                <w:lang w:eastAsia="en-GB"/>
              </w:rPr>
              <w:t xml:space="preserve">expected </w:t>
            </w:r>
            <w:r w:rsidRPr="00042537">
              <w:rPr>
                <w:rFonts w:eastAsia="Times New Roman" w:cs="Arial"/>
                <w:color w:val="auto"/>
                <w:lang w:eastAsia="en-GB"/>
              </w:rPr>
              <w:t xml:space="preserve"> re</w:t>
            </w:r>
            <w:proofErr w:type="gramEnd"/>
            <w:r w:rsidRPr="00042537">
              <w:rPr>
                <w:rFonts w:eastAsia="Times New Roman" w:cs="Arial"/>
                <w:color w:val="auto"/>
                <w:lang w:eastAsia="en-GB"/>
              </w:rPr>
              <w:t>-alignment of the teams</w:t>
            </w:r>
            <w:r>
              <w:rPr>
                <w:rFonts w:eastAsia="Times New Roman" w:cs="Arial"/>
                <w:color w:val="auto"/>
                <w:lang w:eastAsia="en-GB"/>
              </w:rPr>
              <w:t>.</w:t>
            </w:r>
          </w:p>
        </w:tc>
      </w:tr>
    </w:tbl>
    <w:p w14:paraId="39AAD482" w14:textId="77777777" w:rsidR="001F3516" w:rsidRDefault="001F3516" w:rsidP="001F3516">
      <w:pPr>
        <w:autoSpaceDE/>
        <w:autoSpaceDN/>
        <w:adjustRightInd/>
        <w:spacing w:after="0"/>
        <w:jc w:val="left"/>
        <w:rPr>
          <w:rFonts w:eastAsia="Times New Roman" w:cs="Arial"/>
          <w:b/>
          <w:color w:val="auto"/>
          <w:lang w:eastAsia="en-GB"/>
        </w:rPr>
      </w:pPr>
    </w:p>
    <w:p w14:paraId="69A7449C" w14:textId="77777777" w:rsidR="001F3516" w:rsidRDefault="001F3516" w:rsidP="001F3516">
      <w:pPr>
        <w:autoSpaceDE/>
        <w:autoSpaceDN/>
        <w:adjustRightInd/>
        <w:spacing w:after="0"/>
        <w:jc w:val="left"/>
        <w:rPr>
          <w:rFonts w:ascii="Roboto" w:hAnsi="Roboto"/>
          <w:color w:val="202A30"/>
          <w:sz w:val="27"/>
          <w:szCs w:val="27"/>
          <w:shd w:val="clear" w:color="auto" w:fill="FFFFFF"/>
        </w:rPr>
      </w:pPr>
      <w:r w:rsidRPr="004E1878">
        <w:rPr>
          <w:rFonts w:eastAsia="Times New Roman" w:cs="Arial"/>
          <w:b/>
          <w:color w:val="auto"/>
          <w:lang w:eastAsia="en-GB"/>
        </w:rPr>
        <w:t>What does this service deliver?</w:t>
      </w:r>
      <w:r w:rsidRPr="00D13879">
        <w:rPr>
          <w:rFonts w:eastAsia="Times New Roman" w:cs="Arial"/>
          <w:b/>
          <w:color w:val="auto"/>
          <w:lang w:eastAsia="en-GB"/>
        </w:rPr>
        <w:t xml:space="preserve"> </w:t>
      </w:r>
    </w:p>
    <w:p w14:paraId="50FFF627" w14:textId="77777777" w:rsidR="001F3516" w:rsidRDefault="001F3516" w:rsidP="001F3516">
      <w:pPr>
        <w:autoSpaceDE/>
        <w:adjustRightInd/>
        <w:spacing w:after="0"/>
        <w:jc w:val="left"/>
        <w:rPr>
          <w:rFonts w:cs="Arial"/>
          <w:sz w:val="22"/>
          <w:szCs w:val="22"/>
        </w:rPr>
      </w:pPr>
    </w:p>
    <w:p w14:paraId="06931C13" w14:textId="77777777" w:rsidR="001F3516" w:rsidRPr="009C7335" w:rsidRDefault="001F3516" w:rsidP="001F3516">
      <w:pPr>
        <w:autoSpaceDE/>
        <w:adjustRightInd/>
        <w:spacing w:after="0"/>
        <w:rPr>
          <w:rFonts w:cs="Arial"/>
        </w:rPr>
      </w:pPr>
      <w:r w:rsidRPr="009C7335">
        <w:rPr>
          <w:rFonts w:cs="Arial"/>
        </w:rPr>
        <w:t xml:space="preserve">The highest cost homes for children in care are predominantly those older teenagers who have experienced criminal exploitation.  They are brought into care </w:t>
      </w:r>
      <w:r>
        <w:rPr>
          <w:rFonts w:cs="Arial"/>
        </w:rPr>
        <w:t>but</w:t>
      </w:r>
      <w:r w:rsidRPr="009C7335">
        <w:rPr>
          <w:rFonts w:cs="Arial"/>
        </w:rPr>
        <w:t xml:space="preserve"> progress </w:t>
      </w:r>
      <w:r>
        <w:rPr>
          <w:rFonts w:cs="Arial"/>
        </w:rPr>
        <w:t xml:space="preserve">to resettlement </w:t>
      </w:r>
      <w:r w:rsidRPr="009C7335">
        <w:rPr>
          <w:rFonts w:cs="Arial"/>
        </w:rPr>
        <w:t xml:space="preserve">which results in being moved from different homes and become further away from families and their community.  </w:t>
      </w:r>
    </w:p>
    <w:p w14:paraId="54A8B993" w14:textId="77777777" w:rsidR="001F3516" w:rsidRPr="009C7335" w:rsidRDefault="001F3516" w:rsidP="001F3516">
      <w:pPr>
        <w:autoSpaceDE/>
        <w:adjustRightInd/>
        <w:spacing w:after="0"/>
        <w:rPr>
          <w:rFonts w:cs="Arial"/>
        </w:rPr>
      </w:pPr>
    </w:p>
    <w:p w14:paraId="67E430D7" w14:textId="242BBE7C" w:rsidR="001F3516" w:rsidRPr="009C7335" w:rsidRDefault="001F3516" w:rsidP="001F3516">
      <w:pPr>
        <w:autoSpaceDE/>
        <w:adjustRightInd/>
        <w:spacing w:after="0"/>
        <w:rPr>
          <w:rFonts w:cs="Arial"/>
        </w:rPr>
      </w:pPr>
      <w:r w:rsidRPr="009C7335">
        <w:rPr>
          <w:rFonts w:cs="Arial"/>
        </w:rPr>
        <w:t>The proposal deliver</w:t>
      </w:r>
      <w:r>
        <w:rPr>
          <w:rFonts w:cs="Arial"/>
        </w:rPr>
        <w:t>s</w:t>
      </w:r>
      <w:r w:rsidRPr="009C7335">
        <w:rPr>
          <w:rFonts w:cs="Arial"/>
        </w:rPr>
        <w:t xml:space="preserve"> a project which identifies and implements alternatives to </w:t>
      </w:r>
      <w:proofErr w:type="gramStart"/>
      <w:r w:rsidRPr="009C7335">
        <w:rPr>
          <w:rFonts w:cs="Arial"/>
        </w:rPr>
        <w:t>high</w:t>
      </w:r>
      <w:r w:rsidR="004C4D68">
        <w:rPr>
          <w:rFonts w:cs="Arial"/>
        </w:rPr>
        <w:t xml:space="preserve"> </w:t>
      </w:r>
      <w:r w:rsidRPr="009C7335">
        <w:rPr>
          <w:rFonts w:cs="Arial"/>
        </w:rPr>
        <w:t>cost</w:t>
      </w:r>
      <w:proofErr w:type="gramEnd"/>
      <w:r w:rsidRPr="009C7335">
        <w:rPr>
          <w:rFonts w:cs="Arial"/>
        </w:rPr>
        <w:t xml:space="preserve"> homes</w:t>
      </w:r>
      <w:r>
        <w:rPr>
          <w:rFonts w:cs="Arial"/>
        </w:rPr>
        <w:t xml:space="preserve">, </w:t>
      </w:r>
      <w:r w:rsidRPr="009C7335">
        <w:rPr>
          <w:rFonts w:cs="Arial"/>
        </w:rPr>
        <w:t xml:space="preserve">better support and </w:t>
      </w:r>
      <w:r>
        <w:rPr>
          <w:rFonts w:cs="Arial"/>
        </w:rPr>
        <w:t xml:space="preserve">earlier </w:t>
      </w:r>
      <w:r w:rsidRPr="009C7335">
        <w:rPr>
          <w:rFonts w:cs="Arial"/>
        </w:rPr>
        <w:t>engag</w:t>
      </w:r>
      <w:r>
        <w:rPr>
          <w:rFonts w:cs="Arial"/>
        </w:rPr>
        <w:t>ement</w:t>
      </w:r>
      <w:r w:rsidRPr="009C7335">
        <w:rPr>
          <w:rFonts w:cs="Arial"/>
        </w:rPr>
        <w:t xml:space="preserve"> </w:t>
      </w:r>
      <w:r>
        <w:rPr>
          <w:rFonts w:cs="Arial"/>
        </w:rPr>
        <w:t xml:space="preserve">of </w:t>
      </w:r>
      <w:r w:rsidRPr="009C7335">
        <w:rPr>
          <w:rFonts w:cs="Arial"/>
        </w:rPr>
        <w:t>young people who are at risk of/being exploited, and their families, before they reach crisis.</w:t>
      </w:r>
    </w:p>
    <w:p w14:paraId="38328C49" w14:textId="77777777" w:rsidR="001F3516" w:rsidRPr="009C7335" w:rsidRDefault="001F3516" w:rsidP="001F3516">
      <w:pPr>
        <w:autoSpaceDE/>
        <w:adjustRightInd/>
        <w:spacing w:after="0"/>
        <w:rPr>
          <w:rFonts w:cs="Arial"/>
        </w:rPr>
      </w:pPr>
    </w:p>
    <w:p w14:paraId="063CA0BE" w14:textId="77777777" w:rsidR="001F3516" w:rsidRPr="009C7335" w:rsidRDefault="001F3516" w:rsidP="001F3516">
      <w:pPr>
        <w:autoSpaceDE/>
        <w:adjustRightInd/>
        <w:spacing w:after="0"/>
        <w:rPr>
          <w:rFonts w:cs="Arial"/>
        </w:rPr>
      </w:pPr>
      <w:r w:rsidRPr="009C7335">
        <w:rPr>
          <w:rFonts w:cs="Arial"/>
        </w:rPr>
        <w:t xml:space="preserve">By increasing </w:t>
      </w:r>
      <w:r>
        <w:rPr>
          <w:rFonts w:cs="Arial"/>
        </w:rPr>
        <w:t>varied</w:t>
      </w:r>
      <w:r w:rsidRPr="009C7335">
        <w:rPr>
          <w:rFonts w:cs="Arial"/>
        </w:rPr>
        <w:t xml:space="preserve"> support to young people and families who are at risk, it will improve relationships and communication through support from Family Support Workers, Parenting </w:t>
      </w:r>
      <w:proofErr w:type="gramStart"/>
      <w:r w:rsidRPr="009C7335">
        <w:rPr>
          <w:rFonts w:cs="Arial"/>
        </w:rPr>
        <w:t>Workers</w:t>
      </w:r>
      <w:proofErr w:type="gramEnd"/>
      <w:r w:rsidRPr="009C7335">
        <w:rPr>
          <w:rFonts w:cs="Arial"/>
        </w:rPr>
        <w:t xml:space="preserve"> and Youth Workers.  Recent research has identified that use of Youth and Support Workers improved family relationships, enabling young people to continue to live with their families.</w:t>
      </w:r>
    </w:p>
    <w:p w14:paraId="5EEF52CB" w14:textId="77777777" w:rsidR="001F3516" w:rsidRPr="009C7335" w:rsidRDefault="001F3516" w:rsidP="001F3516">
      <w:pPr>
        <w:autoSpaceDE/>
        <w:adjustRightInd/>
        <w:spacing w:after="0"/>
        <w:rPr>
          <w:rFonts w:cs="Arial"/>
        </w:rPr>
      </w:pPr>
    </w:p>
    <w:p w14:paraId="1E481150" w14:textId="77777777" w:rsidR="001F3516" w:rsidRPr="009C7335" w:rsidRDefault="001F3516" w:rsidP="001F3516">
      <w:pPr>
        <w:autoSpaceDE/>
        <w:adjustRightInd/>
        <w:spacing w:after="0"/>
        <w:rPr>
          <w:rFonts w:cs="Arial"/>
        </w:rPr>
      </w:pPr>
      <w:r>
        <w:rPr>
          <w:rFonts w:cs="Arial"/>
        </w:rPr>
        <w:t>Emphasis on engaging with</w:t>
      </w:r>
      <w:r w:rsidRPr="009C7335">
        <w:rPr>
          <w:rFonts w:cs="Arial"/>
        </w:rPr>
        <w:t xml:space="preserve"> Teams Around the Schools and Settings will also enable robust plans to encourage young people to remain in education which will form as part of the model as it has been identified that once out of education, young people become more at risk of exploitation.</w:t>
      </w:r>
    </w:p>
    <w:p w14:paraId="4DCCDC30" w14:textId="77777777" w:rsidR="001F3516" w:rsidRPr="009C7335" w:rsidRDefault="001F3516" w:rsidP="001F3516">
      <w:pPr>
        <w:autoSpaceDE/>
        <w:adjustRightInd/>
        <w:spacing w:after="0"/>
        <w:jc w:val="left"/>
        <w:rPr>
          <w:rFonts w:cs="Arial"/>
        </w:rPr>
      </w:pPr>
    </w:p>
    <w:p w14:paraId="47280B22" w14:textId="77777777" w:rsidR="001F3516" w:rsidRPr="009C7335" w:rsidRDefault="001F3516" w:rsidP="001F3516">
      <w:pPr>
        <w:autoSpaceDE/>
        <w:adjustRightInd/>
        <w:spacing w:after="0"/>
        <w:jc w:val="left"/>
        <w:rPr>
          <w:rFonts w:cs="Arial"/>
        </w:rPr>
      </w:pPr>
    </w:p>
    <w:p w14:paraId="663FEE31" w14:textId="77777777" w:rsidR="001F3516" w:rsidRPr="009C7335" w:rsidRDefault="001F3516" w:rsidP="001F3516">
      <w:pPr>
        <w:autoSpaceDE/>
        <w:adjustRightInd/>
        <w:spacing w:after="0"/>
        <w:jc w:val="left"/>
        <w:rPr>
          <w:rFonts w:cs="Arial"/>
        </w:rPr>
      </w:pPr>
    </w:p>
    <w:p w14:paraId="3DA1BBA5" w14:textId="77777777" w:rsidR="001F3516" w:rsidRPr="003E6F62" w:rsidRDefault="001F3516" w:rsidP="001F3516">
      <w:pPr>
        <w:autoSpaceDE/>
        <w:autoSpaceDN/>
        <w:adjustRightInd/>
        <w:spacing w:after="160" w:line="259" w:lineRule="auto"/>
        <w:jc w:val="left"/>
      </w:pPr>
    </w:p>
    <w:p w14:paraId="00A88DB9" w14:textId="77777777" w:rsidR="001F3516" w:rsidRPr="003E6F62" w:rsidRDefault="001F3516" w:rsidP="001F3516">
      <w:pPr>
        <w:autoSpaceDE/>
        <w:autoSpaceDN/>
        <w:adjustRightInd/>
        <w:spacing w:after="160" w:line="259" w:lineRule="auto"/>
        <w:jc w:val="left"/>
      </w:pPr>
    </w:p>
    <w:p w14:paraId="5D51B172" w14:textId="77777777" w:rsidR="001F3516" w:rsidRPr="003E6F62" w:rsidRDefault="001F3516" w:rsidP="001F3516">
      <w:pPr>
        <w:autoSpaceDE/>
        <w:autoSpaceDN/>
        <w:adjustRightInd/>
        <w:spacing w:after="160" w:line="259" w:lineRule="auto"/>
        <w:jc w:val="left"/>
      </w:pPr>
    </w:p>
    <w:p w14:paraId="221147F2" w14:textId="77777777" w:rsidR="001F3516" w:rsidRPr="003E6F62" w:rsidRDefault="001F3516" w:rsidP="001F3516">
      <w:pPr>
        <w:autoSpaceDE/>
        <w:autoSpaceDN/>
        <w:adjustRightInd/>
        <w:spacing w:after="160" w:line="259" w:lineRule="auto"/>
        <w:jc w:val="left"/>
      </w:pPr>
    </w:p>
    <w:p w14:paraId="0C01D294" w14:textId="77777777" w:rsidR="001F3516" w:rsidRPr="003E6F62" w:rsidRDefault="001F3516" w:rsidP="001F3516">
      <w:pPr>
        <w:autoSpaceDE/>
        <w:autoSpaceDN/>
        <w:adjustRightInd/>
        <w:spacing w:after="160" w:line="259" w:lineRule="auto"/>
        <w:jc w:val="left"/>
      </w:pPr>
    </w:p>
    <w:p w14:paraId="3CF82C11" w14:textId="77777777" w:rsidR="001F3516" w:rsidRDefault="001F3516" w:rsidP="001F3516">
      <w:pPr>
        <w:autoSpaceDE/>
        <w:autoSpaceDN/>
        <w:adjustRightInd/>
        <w:spacing w:after="160" w:line="259" w:lineRule="auto"/>
        <w:jc w:val="left"/>
      </w:pPr>
    </w:p>
    <w:p w14:paraId="6AC870BA" w14:textId="77777777" w:rsidR="008F047E" w:rsidRDefault="008F047E" w:rsidP="001F3516">
      <w:pPr>
        <w:autoSpaceDE/>
        <w:autoSpaceDN/>
        <w:adjustRightInd/>
        <w:spacing w:after="160" w:line="259" w:lineRule="auto"/>
        <w:jc w:val="left"/>
      </w:pPr>
    </w:p>
    <w:p w14:paraId="1E024F26" w14:textId="77777777" w:rsidR="008F047E" w:rsidRPr="003E6F62" w:rsidRDefault="008F047E" w:rsidP="001F3516">
      <w:pPr>
        <w:autoSpaceDE/>
        <w:autoSpaceDN/>
        <w:adjustRightInd/>
        <w:spacing w:after="160" w:line="259" w:lineRule="auto"/>
        <w:jc w:val="left"/>
      </w:pPr>
    </w:p>
    <w:p w14:paraId="43AA7E20" w14:textId="3D374FB9" w:rsidR="000D1860" w:rsidRDefault="000D1860" w:rsidP="001F3516">
      <w:pPr>
        <w:autoSpaceDE/>
        <w:autoSpaceDN/>
        <w:adjustRightInd/>
        <w:spacing w:after="0" w:line="276" w:lineRule="auto"/>
      </w:pPr>
    </w:p>
    <w:p w14:paraId="0DFA3A49" w14:textId="77777777" w:rsidR="004C4D68" w:rsidRDefault="004C4D68" w:rsidP="001F3516">
      <w:pPr>
        <w:autoSpaceDE/>
        <w:autoSpaceDN/>
        <w:adjustRightInd/>
        <w:spacing w:after="0" w:line="276" w:lineRule="auto"/>
      </w:pPr>
    </w:p>
    <w:p w14:paraId="22E3D35A" w14:textId="757C7BE9" w:rsidR="001F3516" w:rsidRPr="004E7CC9" w:rsidRDefault="001F3516" w:rsidP="001F3516">
      <w:pPr>
        <w:autoSpaceDE/>
        <w:autoSpaceDN/>
        <w:adjustRightInd/>
        <w:spacing w:after="0" w:line="276" w:lineRule="auto"/>
        <w:rPr>
          <w:rFonts w:cs="Times New Roman"/>
          <w:i/>
          <w:color w:val="0000FF"/>
          <w:sz w:val="22"/>
          <w:u w:val="single"/>
        </w:rPr>
      </w:pPr>
      <w:r w:rsidRPr="003E6F62">
        <w:rPr>
          <w:b/>
          <w:u w:val="single"/>
        </w:rPr>
        <w:lastRenderedPageBreak/>
        <w:t>Reference – CE002</w:t>
      </w:r>
    </w:p>
    <w:p w14:paraId="192FF60B" w14:textId="77777777" w:rsidR="001F3516" w:rsidRPr="00D13879" w:rsidRDefault="001F3516" w:rsidP="001F3516">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1F3516" w:rsidRPr="00D13879" w14:paraId="6C4BE2FF" w14:textId="77777777" w:rsidTr="007658D1">
        <w:tc>
          <w:tcPr>
            <w:tcW w:w="4531" w:type="dxa"/>
            <w:gridSpan w:val="4"/>
            <w:tcBorders>
              <w:right w:val="single" w:sz="4" w:space="0" w:color="auto"/>
            </w:tcBorders>
          </w:tcPr>
          <w:p w14:paraId="5FFECF5F"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4D666560"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Children and young people's joint funding</w:t>
            </w:r>
          </w:p>
        </w:tc>
      </w:tr>
      <w:tr w:rsidR="001F3516" w:rsidRPr="00D13879" w14:paraId="6F96EB0C" w14:textId="77777777" w:rsidTr="007658D1">
        <w:trPr>
          <w:trHeight w:val="911"/>
        </w:trPr>
        <w:tc>
          <w:tcPr>
            <w:tcW w:w="4531" w:type="dxa"/>
            <w:gridSpan w:val="4"/>
            <w:tcBorders>
              <w:right w:val="single" w:sz="4" w:space="0" w:color="auto"/>
            </w:tcBorders>
          </w:tcPr>
          <w:p w14:paraId="365049A6"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41262645"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1F3516" w:rsidRPr="00D13879" w14:paraId="0A815046" w14:textId="77777777" w:rsidTr="007658D1">
        <w:tc>
          <w:tcPr>
            <w:tcW w:w="4531" w:type="dxa"/>
            <w:gridSpan w:val="4"/>
            <w:tcBorders>
              <w:right w:val="single" w:sz="4" w:space="0" w:color="auto"/>
            </w:tcBorders>
          </w:tcPr>
          <w:p w14:paraId="0BC41E3A" w14:textId="77777777" w:rsidR="001F3516" w:rsidRPr="00CA43C9" w:rsidRDefault="001F3516" w:rsidP="007658D1">
            <w:pPr>
              <w:autoSpaceDE/>
              <w:autoSpaceDN/>
              <w:adjustRightInd/>
              <w:spacing w:after="0"/>
              <w:jc w:val="left"/>
              <w:rPr>
                <w:rFonts w:eastAsia="Times New Roman" w:cs="Arial"/>
                <w:b/>
                <w:bCs/>
                <w:color w:val="auto"/>
                <w:lang w:eastAsia="en-GB"/>
              </w:rPr>
            </w:pPr>
            <w:r w:rsidRPr="7C3E4186">
              <w:rPr>
                <w:rFonts w:eastAsia="Times New Roman" w:cs="Arial"/>
                <w:b/>
                <w:bCs/>
                <w:color w:val="auto"/>
                <w:lang w:eastAsia="en-GB"/>
              </w:rPr>
              <w:t>Gross Budget 2022/23</w:t>
            </w:r>
          </w:p>
        </w:tc>
        <w:tc>
          <w:tcPr>
            <w:tcW w:w="4627" w:type="dxa"/>
            <w:gridSpan w:val="4"/>
            <w:tcBorders>
              <w:left w:val="single" w:sz="4" w:space="0" w:color="auto"/>
            </w:tcBorders>
          </w:tcPr>
          <w:p w14:paraId="7DC85C13" w14:textId="77777777" w:rsidR="001F3516" w:rsidRPr="00A14542" w:rsidRDefault="001F3516" w:rsidP="007658D1">
            <w:pPr>
              <w:autoSpaceDE/>
              <w:autoSpaceDN/>
              <w:adjustRightInd/>
              <w:spacing w:after="0"/>
              <w:jc w:val="left"/>
              <w:rPr>
                <w:rFonts w:eastAsia="Times New Roman" w:cs="Arial"/>
                <w:color w:val="auto"/>
                <w:lang w:eastAsia="en-GB"/>
              </w:rPr>
            </w:pPr>
            <w:r w:rsidRPr="7C3E4186">
              <w:rPr>
                <w:rFonts w:eastAsia="Times New Roman" w:cs="Arial"/>
                <w:color w:val="auto"/>
                <w:lang w:eastAsia="en-GB"/>
              </w:rPr>
              <w:t>£29.860m</w:t>
            </w:r>
          </w:p>
        </w:tc>
      </w:tr>
      <w:tr w:rsidR="001F3516" w:rsidRPr="00D13879" w14:paraId="2D5C5B57" w14:textId="77777777" w:rsidTr="007658D1">
        <w:tc>
          <w:tcPr>
            <w:tcW w:w="4531" w:type="dxa"/>
            <w:gridSpan w:val="4"/>
            <w:tcBorders>
              <w:right w:val="single" w:sz="4" w:space="0" w:color="auto"/>
            </w:tcBorders>
          </w:tcPr>
          <w:p w14:paraId="1DF13B37" w14:textId="77777777" w:rsidR="001F3516" w:rsidRPr="00CA43C9" w:rsidRDefault="001F3516" w:rsidP="007658D1">
            <w:pPr>
              <w:autoSpaceDE/>
              <w:autoSpaceDN/>
              <w:adjustRightInd/>
              <w:spacing w:after="0"/>
              <w:jc w:val="left"/>
              <w:rPr>
                <w:rFonts w:eastAsia="Times New Roman" w:cs="Arial"/>
                <w:color w:val="auto"/>
                <w:lang w:eastAsia="en-GB"/>
              </w:rPr>
            </w:pPr>
            <w:r w:rsidRPr="7C3E4186">
              <w:rPr>
                <w:rFonts w:eastAsia="Times New Roman" w:cs="Arial"/>
                <w:b/>
                <w:bCs/>
                <w:color w:val="auto"/>
                <w:lang w:eastAsia="en-GB"/>
              </w:rPr>
              <w:t>Income 2022/23</w:t>
            </w:r>
          </w:p>
        </w:tc>
        <w:tc>
          <w:tcPr>
            <w:tcW w:w="4627" w:type="dxa"/>
            <w:gridSpan w:val="4"/>
            <w:tcBorders>
              <w:left w:val="single" w:sz="4" w:space="0" w:color="auto"/>
            </w:tcBorders>
          </w:tcPr>
          <w:p w14:paraId="4A795FC8" w14:textId="77777777" w:rsidR="001F3516" w:rsidRPr="00B363C2" w:rsidRDefault="001F3516" w:rsidP="007658D1">
            <w:pPr>
              <w:autoSpaceDE/>
              <w:autoSpaceDN/>
              <w:adjustRightInd/>
              <w:spacing w:after="0"/>
              <w:jc w:val="left"/>
              <w:rPr>
                <w:rFonts w:eastAsia="Times New Roman" w:cs="Arial"/>
                <w:color w:val="auto"/>
                <w:lang w:eastAsia="en-GB"/>
              </w:rPr>
            </w:pPr>
            <w:r w:rsidRPr="7C3E4186">
              <w:rPr>
                <w:rFonts w:eastAsia="Times New Roman" w:cs="Arial"/>
                <w:color w:val="auto"/>
                <w:lang w:eastAsia="en-GB"/>
              </w:rPr>
              <w:t>£6.390m</w:t>
            </w:r>
          </w:p>
        </w:tc>
      </w:tr>
      <w:tr w:rsidR="001F3516" w:rsidRPr="00D13879" w14:paraId="48B38EE5" w14:textId="77777777" w:rsidTr="007658D1">
        <w:tc>
          <w:tcPr>
            <w:tcW w:w="4531" w:type="dxa"/>
            <w:gridSpan w:val="4"/>
            <w:tcBorders>
              <w:right w:val="single" w:sz="4" w:space="0" w:color="auto"/>
            </w:tcBorders>
          </w:tcPr>
          <w:p w14:paraId="4B28F0B9" w14:textId="77777777" w:rsidR="001F3516" w:rsidRPr="00CA43C9" w:rsidRDefault="001F3516" w:rsidP="007658D1">
            <w:pPr>
              <w:autoSpaceDE/>
              <w:autoSpaceDN/>
              <w:adjustRightInd/>
              <w:spacing w:after="0"/>
              <w:jc w:val="left"/>
              <w:rPr>
                <w:rFonts w:eastAsia="Times New Roman" w:cs="Arial"/>
                <w:color w:val="auto"/>
                <w:lang w:eastAsia="en-GB"/>
              </w:rPr>
            </w:pPr>
            <w:r w:rsidRPr="7C3E4186">
              <w:rPr>
                <w:rFonts w:eastAsia="Times New Roman" w:cs="Arial"/>
                <w:b/>
                <w:bCs/>
                <w:color w:val="auto"/>
                <w:lang w:eastAsia="en-GB"/>
              </w:rPr>
              <w:t>Net budget 2022/23*</w:t>
            </w:r>
          </w:p>
        </w:tc>
        <w:tc>
          <w:tcPr>
            <w:tcW w:w="4627" w:type="dxa"/>
            <w:gridSpan w:val="4"/>
            <w:tcBorders>
              <w:left w:val="single" w:sz="4" w:space="0" w:color="auto"/>
            </w:tcBorders>
          </w:tcPr>
          <w:p w14:paraId="7CA7B40F" w14:textId="77777777" w:rsidR="001F3516" w:rsidRPr="00B363C2" w:rsidRDefault="001F3516" w:rsidP="007658D1">
            <w:pPr>
              <w:autoSpaceDE/>
              <w:autoSpaceDN/>
              <w:adjustRightInd/>
              <w:spacing w:after="0"/>
              <w:jc w:val="left"/>
              <w:rPr>
                <w:rFonts w:eastAsia="Times New Roman" w:cs="Arial"/>
                <w:color w:val="auto"/>
                <w:lang w:eastAsia="en-GB"/>
              </w:rPr>
            </w:pPr>
            <w:r w:rsidRPr="7C3E4186">
              <w:rPr>
                <w:rFonts w:eastAsia="Times New Roman" w:cs="Arial"/>
                <w:color w:val="auto"/>
                <w:lang w:eastAsia="en-GB"/>
              </w:rPr>
              <w:t>£23.470m</w:t>
            </w:r>
          </w:p>
        </w:tc>
      </w:tr>
      <w:tr w:rsidR="001F3516" w:rsidRPr="00D13879" w14:paraId="15208207" w14:textId="77777777" w:rsidTr="007658D1">
        <w:trPr>
          <w:trHeight w:val="428"/>
        </w:trPr>
        <w:tc>
          <w:tcPr>
            <w:tcW w:w="9158" w:type="dxa"/>
            <w:gridSpan w:val="8"/>
          </w:tcPr>
          <w:p w14:paraId="2B7DD351" w14:textId="77777777" w:rsidR="001F3516" w:rsidRPr="003E0083" w:rsidRDefault="001F3516" w:rsidP="007658D1">
            <w:pPr>
              <w:autoSpaceDE/>
              <w:autoSpaceDN/>
              <w:adjustRightInd/>
              <w:spacing w:after="0"/>
              <w:jc w:val="left"/>
              <w:rPr>
                <w:rFonts w:eastAsia="Times New Roman" w:cs="Arial"/>
                <w:i/>
                <w:color w:val="auto"/>
                <w:sz w:val="22"/>
                <w:szCs w:val="22"/>
                <w:lang w:eastAsia="en-GB"/>
              </w:rPr>
            </w:pPr>
          </w:p>
        </w:tc>
      </w:tr>
      <w:tr w:rsidR="001F3516" w:rsidRPr="00D13879" w14:paraId="0CC4B23C" w14:textId="77777777" w:rsidTr="007658D1">
        <w:tc>
          <w:tcPr>
            <w:tcW w:w="9158" w:type="dxa"/>
            <w:gridSpan w:val="8"/>
          </w:tcPr>
          <w:p w14:paraId="1B28F17B" w14:textId="77777777" w:rsidR="001F3516" w:rsidRPr="00AA09FE"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F3516" w:rsidRPr="00D13879" w14:paraId="2291D9FD" w14:textId="77777777" w:rsidTr="007658D1">
        <w:trPr>
          <w:trHeight w:val="90"/>
        </w:trPr>
        <w:tc>
          <w:tcPr>
            <w:tcW w:w="1980" w:type="dxa"/>
          </w:tcPr>
          <w:p w14:paraId="70F6644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7714E9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10E087D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0C90C0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BDFC4E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60678D90" w14:textId="77777777" w:rsidTr="007658D1">
        <w:trPr>
          <w:trHeight w:val="90"/>
        </w:trPr>
        <w:tc>
          <w:tcPr>
            <w:tcW w:w="1980" w:type="dxa"/>
          </w:tcPr>
          <w:p w14:paraId="5064935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3D75D8BC"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D08737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843A8B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6ADB0E1"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4FA5C281" w14:textId="77777777" w:rsidTr="007658D1">
        <w:trPr>
          <w:trHeight w:val="90"/>
        </w:trPr>
        <w:tc>
          <w:tcPr>
            <w:tcW w:w="1980" w:type="dxa"/>
            <w:vAlign w:val="center"/>
          </w:tcPr>
          <w:p w14:paraId="7FAEC7BE"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-2.750</w:t>
            </w:r>
          </w:p>
        </w:tc>
        <w:tc>
          <w:tcPr>
            <w:tcW w:w="1683" w:type="dxa"/>
            <w:gridSpan w:val="2"/>
          </w:tcPr>
          <w:p w14:paraId="6F31BC95"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21C8402"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B011F82"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522B5CF" w14:textId="77777777" w:rsidR="001F3516" w:rsidRPr="003E0083"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-2.750</w:t>
            </w:r>
          </w:p>
        </w:tc>
      </w:tr>
      <w:tr w:rsidR="001F3516" w:rsidRPr="00D13879" w14:paraId="6605BC4D"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2523B5E4" w14:textId="77777777" w:rsidR="001F3516" w:rsidRPr="00D13879" w:rsidRDefault="001F3516" w:rsidP="007658D1">
            <w:pPr>
              <w:tabs>
                <w:tab w:val="left" w:pos="1395"/>
              </w:tabs>
              <w:autoSpaceDE/>
              <w:autoSpaceDN/>
              <w:adjustRightInd/>
              <w:spacing w:after="0" w:line="256" w:lineRule="auto"/>
              <w:jc w:val="left"/>
              <w:rPr>
                <w:rFonts w:eastAsia="Times New Roman" w:cs="Arial"/>
                <w:b/>
                <w:color w:val="auto"/>
              </w:rPr>
            </w:pPr>
          </w:p>
        </w:tc>
      </w:tr>
      <w:tr w:rsidR="001F3516" w:rsidRPr="00D13879" w14:paraId="2C7F4ACE"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515B2F6" w14:textId="77777777" w:rsidR="001F3516" w:rsidRPr="00AA09FE" w:rsidRDefault="001F3516" w:rsidP="007658D1">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1F3516" w:rsidRPr="00D13879" w14:paraId="7E8B283C" w14:textId="77777777" w:rsidTr="007658D1">
        <w:trPr>
          <w:trHeight w:val="90"/>
        </w:trPr>
        <w:tc>
          <w:tcPr>
            <w:tcW w:w="1980" w:type="dxa"/>
          </w:tcPr>
          <w:p w14:paraId="2A65869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3E9532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928DD01"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2FB372A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1241BA0C"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19F0EBB3" w14:textId="77777777" w:rsidTr="007658D1">
        <w:trPr>
          <w:trHeight w:val="90"/>
        </w:trPr>
        <w:tc>
          <w:tcPr>
            <w:tcW w:w="1980" w:type="dxa"/>
          </w:tcPr>
          <w:p w14:paraId="3B9389BF"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683" w:type="dxa"/>
            <w:gridSpan w:val="2"/>
          </w:tcPr>
          <w:p w14:paraId="26183948"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831" w:type="dxa"/>
            <w:gridSpan w:val="2"/>
          </w:tcPr>
          <w:p w14:paraId="0A5A5148"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5ECEDA1"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D65155A"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2</w:t>
            </w:r>
            <w:r w:rsidRPr="007D34AE">
              <w:rPr>
                <w:rFonts w:eastAsia="Times New Roman" w:cs="Arial"/>
                <w:b/>
                <w:bCs/>
                <w:color w:val="auto"/>
                <w:lang w:eastAsia="en-GB"/>
              </w:rPr>
              <w:t>.00</w:t>
            </w:r>
          </w:p>
        </w:tc>
      </w:tr>
      <w:tr w:rsidR="001F3516" w:rsidRPr="00D13879" w14:paraId="6788B1B7" w14:textId="77777777" w:rsidTr="007658D1">
        <w:trPr>
          <w:trHeight w:val="90"/>
        </w:trPr>
        <w:tc>
          <w:tcPr>
            <w:tcW w:w="9158" w:type="dxa"/>
            <w:gridSpan w:val="8"/>
          </w:tcPr>
          <w:p w14:paraId="4A8EE8E0" w14:textId="77777777" w:rsidR="001F3516" w:rsidRDefault="001F3516" w:rsidP="007658D1">
            <w:pPr>
              <w:tabs>
                <w:tab w:val="left" w:pos="1395"/>
              </w:tabs>
              <w:autoSpaceDE/>
              <w:autoSpaceDN/>
              <w:adjustRightInd/>
              <w:spacing w:after="0"/>
              <w:jc w:val="left"/>
              <w:rPr>
                <w:rFonts w:eastAsia="Times New Roman" w:cs="Arial"/>
                <w:b/>
                <w:color w:val="auto"/>
                <w:lang w:eastAsia="en-GB"/>
              </w:rPr>
            </w:pPr>
          </w:p>
        </w:tc>
      </w:tr>
      <w:tr w:rsidR="001F3516" w:rsidRPr="00D13879" w14:paraId="3801983F" w14:textId="77777777" w:rsidTr="007658D1">
        <w:trPr>
          <w:trHeight w:val="90"/>
        </w:trPr>
        <w:tc>
          <w:tcPr>
            <w:tcW w:w="9158" w:type="dxa"/>
            <w:gridSpan w:val="8"/>
          </w:tcPr>
          <w:p w14:paraId="0216993E" w14:textId="77777777" w:rsidR="001F3516" w:rsidRPr="00084E3F" w:rsidRDefault="001F3516" w:rsidP="007658D1">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1F3516" w:rsidRPr="00D13879" w14:paraId="64F93456" w14:textId="77777777" w:rsidTr="007658D1">
        <w:trPr>
          <w:trHeight w:val="90"/>
        </w:trPr>
        <w:tc>
          <w:tcPr>
            <w:tcW w:w="1980" w:type="dxa"/>
          </w:tcPr>
          <w:p w14:paraId="303A6F9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4CD9033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C5D8117"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A2E31F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93F85B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2AABE338" w14:textId="77777777" w:rsidTr="007658D1">
        <w:trPr>
          <w:trHeight w:val="90"/>
        </w:trPr>
        <w:tc>
          <w:tcPr>
            <w:tcW w:w="1980" w:type="dxa"/>
          </w:tcPr>
          <w:p w14:paraId="4759C14D"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59597CB0"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911645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B43803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79A048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371670D0" w14:textId="77777777" w:rsidTr="007658D1">
        <w:trPr>
          <w:trHeight w:val="90"/>
        </w:trPr>
        <w:tc>
          <w:tcPr>
            <w:tcW w:w="1980" w:type="dxa"/>
          </w:tcPr>
          <w:p w14:paraId="1F3895B7"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0.028</w:t>
            </w:r>
          </w:p>
        </w:tc>
        <w:tc>
          <w:tcPr>
            <w:tcW w:w="1683" w:type="dxa"/>
            <w:gridSpan w:val="2"/>
          </w:tcPr>
          <w:p w14:paraId="58D45410"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0.050</w:t>
            </w:r>
          </w:p>
        </w:tc>
        <w:tc>
          <w:tcPr>
            <w:tcW w:w="1831" w:type="dxa"/>
            <w:gridSpan w:val="2"/>
          </w:tcPr>
          <w:p w14:paraId="64A9C7B2"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0.018</w:t>
            </w:r>
          </w:p>
        </w:tc>
        <w:tc>
          <w:tcPr>
            <w:tcW w:w="1832" w:type="dxa"/>
            <w:gridSpan w:val="2"/>
          </w:tcPr>
          <w:p w14:paraId="605EE85B"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0.002</w:t>
            </w:r>
          </w:p>
        </w:tc>
        <w:tc>
          <w:tcPr>
            <w:tcW w:w="1832" w:type="dxa"/>
          </w:tcPr>
          <w:p w14:paraId="3404CC17"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0.098</w:t>
            </w:r>
          </w:p>
        </w:tc>
      </w:tr>
      <w:tr w:rsidR="001F3516" w:rsidRPr="00D13879" w14:paraId="6248D78E" w14:textId="77777777" w:rsidTr="007658D1">
        <w:trPr>
          <w:trHeight w:val="70"/>
        </w:trPr>
        <w:tc>
          <w:tcPr>
            <w:tcW w:w="9158" w:type="dxa"/>
            <w:gridSpan w:val="8"/>
          </w:tcPr>
          <w:p w14:paraId="72F2A8F6" w14:textId="77777777" w:rsidR="001F3516" w:rsidRPr="003E0083" w:rsidRDefault="001F3516" w:rsidP="007658D1">
            <w:pPr>
              <w:autoSpaceDE/>
              <w:autoSpaceDN/>
              <w:adjustRightInd/>
              <w:spacing w:after="0"/>
              <w:rPr>
                <w:rFonts w:eastAsia="Times New Roman" w:cs="Arial"/>
                <w:color w:val="auto"/>
                <w:sz w:val="22"/>
                <w:szCs w:val="22"/>
                <w:lang w:eastAsia="en-GB"/>
              </w:rPr>
            </w:pPr>
          </w:p>
        </w:tc>
      </w:tr>
      <w:tr w:rsidR="001F3516" w:rsidRPr="00D13879" w14:paraId="4F3CC010" w14:textId="77777777" w:rsidTr="007658D1">
        <w:trPr>
          <w:trHeight w:val="70"/>
        </w:trPr>
        <w:tc>
          <w:tcPr>
            <w:tcW w:w="2816" w:type="dxa"/>
            <w:gridSpan w:val="2"/>
          </w:tcPr>
          <w:p w14:paraId="1F825BE6" w14:textId="77777777" w:rsidR="001F3516" w:rsidRDefault="001F3516"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670C3CF3" w14:textId="77777777" w:rsidR="001F3516" w:rsidRPr="00CD5B00"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5B8B3188" w14:textId="5AF375AC" w:rsidR="001F3516" w:rsidRDefault="001F3516" w:rsidP="007658D1">
            <w:pPr>
              <w:autoSpaceDE/>
              <w:autoSpaceDN/>
              <w:adjustRightInd/>
              <w:spacing w:after="0"/>
              <w:rPr>
                <w:color w:val="auto"/>
              </w:rPr>
            </w:pPr>
            <w:r w:rsidRPr="0046436D">
              <w:rPr>
                <w:color w:val="auto"/>
              </w:rPr>
              <w:t xml:space="preserve">To </w:t>
            </w:r>
            <w:r>
              <w:rPr>
                <w:color w:val="auto"/>
              </w:rPr>
              <w:t xml:space="preserve">review contributions to the cost of packages of care and support </w:t>
            </w:r>
            <w:r w:rsidRPr="0046436D">
              <w:rPr>
                <w:color w:val="auto"/>
              </w:rPr>
              <w:t xml:space="preserve">in relation to </w:t>
            </w:r>
            <w:r>
              <w:rPr>
                <w:color w:val="auto"/>
              </w:rPr>
              <w:t>children and young people</w:t>
            </w:r>
            <w:r w:rsidRPr="0046436D">
              <w:rPr>
                <w:color w:val="auto"/>
              </w:rPr>
              <w:t xml:space="preserve"> whose care needs have been assessed as eligible for funding from the NHS. </w:t>
            </w:r>
          </w:p>
          <w:p w14:paraId="05F826E5" w14:textId="77777777" w:rsidR="001F3516" w:rsidRDefault="001F3516" w:rsidP="007658D1">
            <w:pPr>
              <w:autoSpaceDE/>
              <w:autoSpaceDN/>
              <w:adjustRightInd/>
              <w:spacing w:after="0"/>
              <w:rPr>
                <w:color w:val="auto"/>
              </w:rPr>
            </w:pPr>
          </w:p>
          <w:p w14:paraId="1BF8D5AB" w14:textId="12B23DA4" w:rsidR="001F3516" w:rsidRDefault="001F3516" w:rsidP="007658D1">
            <w:pPr>
              <w:autoSpaceDE/>
              <w:autoSpaceDN/>
              <w:adjustRightInd/>
              <w:spacing w:after="0"/>
              <w:rPr>
                <w:color w:val="auto"/>
              </w:rPr>
            </w:pPr>
            <w:r w:rsidRPr="00B363C2">
              <w:rPr>
                <w:color w:val="auto"/>
              </w:rPr>
              <w:t>To make permanent an existing temporary Grade 4 post, to be funded through increased contributions</w:t>
            </w:r>
            <w:r>
              <w:rPr>
                <w:color w:val="auto"/>
              </w:rPr>
              <w:t xml:space="preserve"> from the NHS</w:t>
            </w:r>
            <w:r w:rsidRPr="00B363C2">
              <w:rPr>
                <w:color w:val="auto"/>
              </w:rPr>
              <w:t>, from 1 April 2023</w:t>
            </w:r>
            <w:r w:rsidR="004C4D68">
              <w:rPr>
                <w:color w:val="auto"/>
              </w:rPr>
              <w:t>.</w:t>
            </w:r>
          </w:p>
          <w:p w14:paraId="3429B69F" w14:textId="77777777" w:rsidR="001F3516" w:rsidRPr="00B363C2" w:rsidRDefault="001F3516" w:rsidP="007658D1">
            <w:pPr>
              <w:autoSpaceDE/>
              <w:autoSpaceDN/>
              <w:adjustRightInd/>
              <w:spacing w:after="0"/>
              <w:rPr>
                <w:color w:val="auto"/>
              </w:rPr>
            </w:pPr>
          </w:p>
          <w:p w14:paraId="3F4FBFC3" w14:textId="68E0C9FF" w:rsidR="001F3516" w:rsidRPr="00B363C2" w:rsidRDefault="001F3516" w:rsidP="007658D1">
            <w:pPr>
              <w:autoSpaceDE/>
              <w:autoSpaceDN/>
              <w:adjustRightInd/>
              <w:spacing w:after="0"/>
              <w:rPr>
                <w:color w:val="auto"/>
              </w:rPr>
            </w:pPr>
            <w:r w:rsidRPr="00B363C2">
              <w:rPr>
                <w:color w:val="auto"/>
              </w:rPr>
              <w:t>To make permanent an existing temporary Grade 11 post, to be funded through increased contributions</w:t>
            </w:r>
            <w:r>
              <w:rPr>
                <w:color w:val="auto"/>
              </w:rPr>
              <w:t xml:space="preserve"> from the NHS</w:t>
            </w:r>
            <w:r w:rsidRPr="00B363C2">
              <w:rPr>
                <w:color w:val="auto"/>
              </w:rPr>
              <w:t>, from July 2024</w:t>
            </w:r>
            <w:r w:rsidR="004C4D68">
              <w:rPr>
                <w:color w:val="auto"/>
              </w:rPr>
              <w:t>.</w:t>
            </w:r>
          </w:p>
          <w:p w14:paraId="717C790C" w14:textId="77777777" w:rsidR="001F3516" w:rsidRPr="00470522" w:rsidRDefault="001F3516" w:rsidP="007658D1">
            <w:pPr>
              <w:autoSpaceDE/>
              <w:autoSpaceDN/>
              <w:adjustRightInd/>
              <w:spacing w:after="0"/>
              <w:rPr>
                <w:color w:val="auto"/>
              </w:rPr>
            </w:pPr>
          </w:p>
        </w:tc>
      </w:tr>
      <w:tr w:rsidR="001F3516" w:rsidRPr="00D13879" w14:paraId="79A33740" w14:textId="77777777" w:rsidTr="007658D1">
        <w:trPr>
          <w:trHeight w:val="1220"/>
        </w:trPr>
        <w:tc>
          <w:tcPr>
            <w:tcW w:w="2816" w:type="dxa"/>
            <w:gridSpan w:val="2"/>
          </w:tcPr>
          <w:p w14:paraId="68A105A5"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046270FF" w14:textId="77777777" w:rsidR="001F3516" w:rsidRPr="0046436D" w:rsidRDefault="001F3516" w:rsidP="007658D1">
            <w:pPr>
              <w:autoSpaceDE/>
              <w:autoSpaceDN/>
              <w:adjustRightInd/>
              <w:spacing w:after="0"/>
              <w:rPr>
                <w:color w:val="auto"/>
              </w:rPr>
            </w:pPr>
            <w:r w:rsidRPr="0046436D">
              <w:rPr>
                <w:color w:val="auto"/>
              </w:rPr>
              <w:t xml:space="preserve">Lancashire County Council, </w:t>
            </w:r>
            <w:r>
              <w:rPr>
                <w:color w:val="auto"/>
              </w:rPr>
              <w:t xml:space="preserve">with </w:t>
            </w:r>
            <w:r w:rsidRPr="0046436D">
              <w:rPr>
                <w:color w:val="auto"/>
              </w:rPr>
              <w:t xml:space="preserve">Cumbria County Council and Blackburn with Darwen Council, have worked with Health partners to develop a Children's Continuing Care and Complex Care protocol and associated processes. The revised protocol now broadens the scope for joint funding arrangements to be put in place. It is a complex and specialist area that historically has not been routine practice for Children's Social Care staff. </w:t>
            </w:r>
          </w:p>
          <w:p w14:paraId="4F95A93F" w14:textId="77777777" w:rsidR="001F3516" w:rsidRPr="0046436D" w:rsidRDefault="001F3516" w:rsidP="007658D1">
            <w:pPr>
              <w:autoSpaceDE/>
              <w:autoSpaceDN/>
              <w:adjustRightInd/>
              <w:spacing w:after="0"/>
              <w:rPr>
                <w:color w:val="auto"/>
              </w:rPr>
            </w:pPr>
          </w:p>
          <w:p w14:paraId="3B8AC215" w14:textId="77777777" w:rsidR="001F3516" w:rsidRPr="0046436D" w:rsidRDefault="001F3516" w:rsidP="007658D1">
            <w:pPr>
              <w:autoSpaceDE/>
              <w:autoSpaceDN/>
              <w:adjustRightInd/>
              <w:spacing w:after="0"/>
              <w:rPr>
                <w:color w:val="auto"/>
              </w:rPr>
            </w:pPr>
            <w:r w:rsidRPr="0046436D">
              <w:rPr>
                <w:color w:val="auto"/>
              </w:rPr>
              <w:t xml:space="preserve">Lancashire County Council has recently appointed to a </w:t>
            </w:r>
            <w:r w:rsidRPr="0046436D">
              <w:rPr>
                <w:color w:val="auto"/>
              </w:rPr>
              <w:lastRenderedPageBreak/>
              <w:t>temporary post to provide expert professional support, advice and guidance to Childrens' Social Care &amp; SEND staff, senior managers, and external stakeholders to interpret and apply the Protocol in practice and to ensure the successful implementation of the new pathways. This includes applying for the correct funding stream in a timely way and ensuring that the Council is not inappropriately delivering funded care and support to children and young people wh</w:t>
            </w:r>
            <w:r>
              <w:rPr>
                <w:color w:val="auto"/>
              </w:rPr>
              <w:t>ere funding</w:t>
            </w:r>
            <w:r w:rsidRPr="0046436D">
              <w:rPr>
                <w:color w:val="auto"/>
              </w:rPr>
              <w:t xml:space="preserve"> should be the responsibility of the NHS.  The costs of this post are expected to be sustained in the long term through </w:t>
            </w:r>
            <w:r>
              <w:rPr>
                <w:color w:val="auto"/>
              </w:rPr>
              <w:t>contribution to the cost</w:t>
            </w:r>
            <w:r w:rsidRPr="0046436D">
              <w:rPr>
                <w:color w:val="auto"/>
              </w:rPr>
              <w:t xml:space="preserve"> achieved.  A need for additional business support, to facilitate the administrative process related to joint funding and information required by partners has been identified and to be funded from the </w:t>
            </w:r>
            <w:r>
              <w:rPr>
                <w:color w:val="auto"/>
              </w:rPr>
              <w:t xml:space="preserve">contribution to the cost </w:t>
            </w:r>
            <w:r w:rsidRPr="0046436D">
              <w:rPr>
                <w:color w:val="auto"/>
              </w:rPr>
              <w:t>identified in this proposal.</w:t>
            </w:r>
          </w:p>
          <w:p w14:paraId="5544848E" w14:textId="77777777" w:rsidR="001F3516" w:rsidRPr="0046436D" w:rsidRDefault="001F3516" w:rsidP="007658D1">
            <w:pPr>
              <w:autoSpaceDE/>
              <w:autoSpaceDN/>
              <w:adjustRightInd/>
              <w:spacing w:after="0"/>
              <w:rPr>
                <w:color w:val="auto"/>
              </w:rPr>
            </w:pPr>
          </w:p>
          <w:p w14:paraId="409E2F20" w14:textId="77777777" w:rsidR="001F3516" w:rsidRDefault="001F3516" w:rsidP="007658D1">
            <w:pPr>
              <w:autoSpaceDE/>
              <w:autoSpaceDN/>
              <w:adjustRightInd/>
              <w:spacing w:after="0"/>
              <w:rPr>
                <w:color w:val="auto"/>
              </w:rPr>
            </w:pPr>
            <w:r w:rsidRPr="0046436D">
              <w:rPr>
                <w:color w:val="auto"/>
              </w:rPr>
              <w:t>We expect that the recent strengthening of advice and support to ensure that the joint funding protocol is applied correctly will reduce the likelihood of the County Council delivering funded care and support which should be the responsibility of the NHS.</w:t>
            </w:r>
          </w:p>
          <w:p w14:paraId="0F82BBEA" w14:textId="77777777" w:rsidR="001F3516" w:rsidRDefault="001F3516" w:rsidP="007658D1">
            <w:pPr>
              <w:autoSpaceDE/>
              <w:autoSpaceDN/>
              <w:adjustRightInd/>
              <w:spacing w:after="0"/>
              <w:rPr>
                <w:color w:val="auto"/>
              </w:rPr>
            </w:pPr>
          </w:p>
          <w:p w14:paraId="256FB8F5" w14:textId="77777777" w:rsidR="001F3516" w:rsidRDefault="001F3516" w:rsidP="007658D1">
            <w:pPr>
              <w:autoSpaceDE/>
              <w:autoSpaceDN/>
              <w:adjustRightInd/>
              <w:spacing w:after="0"/>
              <w:rPr>
                <w:color w:val="auto"/>
              </w:rPr>
            </w:pPr>
            <w:r w:rsidRPr="00A05529">
              <w:rPr>
                <w:color w:val="auto"/>
              </w:rPr>
              <w:t>The proposal will need to be applied carefully to ensure that it does not undermine the work undertaken with NHS and other local government partners to establish the joint funding protocol. The</w:t>
            </w:r>
            <w:r>
              <w:rPr>
                <w:color w:val="auto"/>
              </w:rPr>
              <w:t xml:space="preserve"> </w:t>
            </w:r>
            <w:r w:rsidRPr="00A05529">
              <w:rPr>
                <w:color w:val="auto"/>
              </w:rPr>
              <w:t>protocol</w:t>
            </w:r>
            <w:r>
              <w:rPr>
                <w:color w:val="auto"/>
              </w:rPr>
              <w:t xml:space="preserve"> will</w:t>
            </w:r>
            <w:r w:rsidRPr="00A05529">
              <w:rPr>
                <w:color w:val="auto"/>
              </w:rPr>
              <w:t xml:space="preserve"> </w:t>
            </w:r>
            <w:r>
              <w:rPr>
                <w:color w:val="auto"/>
              </w:rPr>
              <w:t xml:space="preserve">support stronger joint commissioning and will </w:t>
            </w:r>
            <w:r w:rsidRPr="00A05529">
              <w:rPr>
                <w:color w:val="auto"/>
              </w:rPr>
              <w:t>streamline and simplify</w:t>
            </w:r>
            <w:r>
              <w:rPr>
                <w:color w:val="auto"/>
              </w:rPr>
              <w:t xml:space="preserve"> </w:t>
            </w:r>
            <w:r w:rsidRPr="00A05529">
              <w:rPr>
                <w:color w:val="auto"/>
              </w:rPr>
              <w:t>funding arrangements and to help avoid disputes relating to the funding of care and support for children and young people which can ultimately lead to delays in them receiving the care and support they need.</w:t>
            </w:r>
          </w:p>
          <w:p w14:paraId="4A174447" w14:textId="77777777" w:rsidR="001F3516" w:rsidRPr="00470522" w:rsidRDefault="001F3516" w:rsidP="007658D1">
            <w:pPr>
              <w:autoSpaceDE/>
              <w:autoSpaceDN/>
              <w:adjustRightInd/>
              <w:spacing w:after="0"/>
              <w:rPr>
                <w:color w:val="auto"/>
              </w:rPr>
            </w:pPr>
          </w:p>
        </w:tc>
      </w:tr>
      <w:tr w:rsidR="001F3516" w:rsidRPr="00D13879" w14:paraId="1BF5A406" w14:textId="77777777" w:rsidTr="007658D1">
        <w:trPr>
          <w:trHeight w:val="70"/>
        </w:trPr>
        <w:tc>
          <w:tcPr>
            <w:tcW w:w="2816" w:type="dxa"/>
            <w:gridSpan w:val="2"/>
          </w:tcPr>
          <w:p w14:paraId="058B7BD4" w14:textId="77777777" w:rsidR="001F3516" w:rsidRPr="00D13879" w:rsidRDefault="001F3516" w:rsidP="007658D1">
            <w:pPr>
              <w:autoSpaceDE/>
              <w:autoSpaceDN/>
              <w:adjustRightInd/>
              <w:spacing w:after="0"/>
              <w:jc w:val="left"/>
              <w:rPr>
                <w:rFonts w:eastAsia="Times New Roman" w:cs="Arial"/>
                <w:color w:val="auto"/>
                <w:lang w:eastAsia="en-GB"/>
              </w:rPr>
            </w:pPr>
            <w:r w:rsidRPr="00B363C2">
              <w:rPr>
                <w:rFonts w:eastAsia="Times New Roman" w:cs="Arial"/>
                <w:b/>
                <w:color w:val="auto"/>
                <w:lang w:eastAsia="en-GB"/>
              </w:rPr>
              <w:lastRenderedPageBreak/>
              <w:t>Actions needed to deliver the service change</w:t>
            </w:r>
          </w:p>
        </w:tc>
        <w:tc>
          <w:tcPr>
            <w:tcW w:w="6342" w:type="dxa"/>
            <w:gridSpan w:val="6"/>
          </w:tcPr>
          <w:p w14:paraId="531A24F1" w14:textId="77777777" w:rsidR="001F3516" w:rsidRDefault="001F3516" w:rsidP="007658D1">
            <w:pPr>
              <w:autoSpaceDE/>
              <w:autoSpaceDN/>
              <w:adjustRightInd/>
              <w:spacing w:after="0"/>
              <w:rPr>
                <w:color w:val="auto"/>
              </w:rPr>
            </w:pPr>
            <w:r>
              <w:rPr>
                <w:color w:val="auto"/>
              </w:rPr>
              <w:t>Review historic and new cases known to social care to determine whether an unmet health need has been identified.</w:t>
            </w:r>
          </w:p>
          <w:p w14:paraId="2D0822D8" w14:textId="77777777" w:rsidR="001F3516" w:rsidRDefault="001F3516" w:rsidP="007658D1">
            <w:pPr>
              <w:autoSpaceDE/>
              <w:autoSpaceDN/>
              <w:adjustRightInd/>
              <w:spacing w:after="0"/>
              <w:rPr>
                <w:color w:val="auto"/>
              </w:rPr>
            </w:pPr>
          </w:p>
          <w:p w14:paraId="2C2D8486" w14:textId="77777777" w:rsidR="001F3516" w:rsidRDefault="001F3516" w:rsidP="007658D1">
            <w:pPr>
              <w:autoSpaceDE/>
              <w:autoSpaceDN/>
              <w:adjustRightInd/>
              <w:spacing w:after="0"/>
              <w:rPr>
                <w:color w:val="auto"/>
              </w:rPr>
            </w:pPr>
            <w:r>
              <w:rPr>
                <w:color w:val="auto"/>
              </w:rPr>
              <w:t>Apply the established process for review / consideration of cases jointly with NHS partners, supported by expert advice, to secure NHS funding for packages of care where appropriate.</w:t>
            </w:r>
          </w:p>
          <w:p w14:paraId="6941CA2A" w14:textId="77777777" w:rsidR="001F3516" w:rsidRPr="00470522" w:rsidRDefault="001F3516" w:rsidP="007658D1">
            <w:pPr>
              <w:autoSpaceDE/>
              <w:autoSpaceDN/>
              <w:adjustRightInd/>
              <w:spacing w:after="0"/>
              <w:rPr>
                <w:color w:val="auto"/>
              </w:rPr>
            </w:pPr>
          </w:p>
        </w:tc>
      </w:tr>
      <w:tr w:rsidR="001F3516" w:rsidRPr="00D13879" w14:paraId="0347658B" w14:textId="77777777" w:rsidTr="007658D1">
        <w:trPr>
          <w:trHeight w:val="70"/>
        </w:trPr>
        <w:tc>
          <w:tcPr>
            <w:tcW w:w="2816" w:type="dxa"/>
            <w:gridSpan w:val="2"/>
          </w:tcPr>
          <w:p w14:paraId="39A229D6" w14:textId="77777777" w:rsidR="001F3516"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1D2BBE4D" w14:textId="77777777" w:rsidR="001F3516" w:rsidRPr="00D13879"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3230555C" w14:textId="77777777" w:rsidR="001F3516" w:rsidRPr="00470522" w:rsidRDefault="001F3516" w:rsidP="007658D1">
            <w:pPr>
              <w:autoSpaceDE/>
              <w:autoSpaceDN/>
              <w:adjustRightInd/>
              <w:spacing w:after="0"/>
              <w:rPr>
                <w:color w:val="auto"/>
              </w:rPr>
            </w:pPr>
            <w:r>
              <w:rPr>
                <w:color w:val="auto"/>
              </w:rPr>
              <w:t>No</w:t>
            </w:r>
          </w:p>
        </w:tc>
      </w:tr>
      <w:tr w:rsidR="001F3516" w:rsidRPr="00D13879" w14:paraId="48E8E795" w14:textId="77777777" w:rsidTr="007658D1">
        <w:trPr>
          <w:trHeight w:val="841"/>
        </w:trPr>
        <w:tc>
          <w:tcPr>
            <w:tcW w:w="2816" w:type="dxa"/>
            <w:gridSpan w:val="2"/>
          </w:tcPr>
          <w:p w14:paraId="650F4509"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15D84550" w14:textId="77777777" w:rsidR="001F3516" w:rsidRPr="005F0597" w:rsidRDefault="001F3516" w:rsidP="007658D1">
            <w:pPr>
              <w:autoSpaceDE/>
              <w:autoSpaceDN/>
              <w:adjustRightInd/>
              <w:spacing w:after="0"/>
              <w:rPr>
                <w:color w:val="auto"/>
              </w:rPr>
            </w:pPr>
            <w:r w:rsidRPr="005F0597">
              <w:rPr>
                <w:color w:val="auto"/>
              </w:rPr>
              <w:t xml:space="preserve">The risks in relation to this option in the main relate to the </w:t>
            </w:r>
          </w:p>
          <w:p w14:paraId="1EE66FD4" w14:textId="1D0784CE" w:rsidR="001F3516" w:rsidRDefault="001F3516" w:rsidP="007658D1">
            <w:pPr>
              <w:autoSpaceDE/>
              <w:autoSpaceDN/>
              <w:adjustRightInd/>
              <w:spacing w:after="0"/>
              <w:rPr>
                <w:color w:val="auto"/>
              </w:rPr>
            </w:pPr>
            <w:r w:rsidRPr="005F0597">
              <w:rPr>
                <w:color w:val="auto"/>
              </w:rPr>
              <w:t>relationship with the NHS. This risk can be mitigated by maintaining</w:t>
            </w:r>
            <w:r w:rsidR="004C4D68">
              <w:rPr>
                <w:color w:val="auto"/>
              </w:rPr>
              <w:t xml:space="preserve"> </w:t>
            </w:r>
            <w:r w:rsidRPr="005F0597">
              <w:rPr>
                <w:color w:val="auto"/>
              </w:rPr>
              <w:t>and building on the good working relationships that already exist.</w:t>
            </w:r>
          </w:p>
          <w:p w14:paraId="095CD1CA" w14:textId="77777777" w:rsidR="001F3516" w:rsidRPr="005F0597" w:rsidRDefault="001F3516" w:rsidP="007658D1">
            <w:pPr>
              <w:autoSpaceDE/>
              <w:autoSpaceDN/>
              <w:adjustRightInd/>
              <w:spacing w:after="0"/>
              <w:rPr>
                <w:color w:val="auto"/>
              </w:rPr>
            </w:pPr>
          </w:p>
        </w:tc>
      </w:tr>
      <w:tr w:rsidR="001F3516" w:rsidRPr="00D13879" w14:paraId="467CCD90" w14:textId="77777777" w:rsidTr="007658D1">
        <w:trPr>
          <w:trHeight w:val="558"/>
        </w:trPr>
        <w:tc>
          <w:tcPr>
            <w:tcW w:w="6540" w:type="dxa"/>
            <w:gridSpan w:val="6"/>
          </w:tcPr>
          <w:p w14:paraId="2A09179F" w14:textId="77777777" w:rsidR="001F3516" w:rsidRPr="00470522" w:rsidRDefault="001F3516" w:rsidP="007658D1">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lastRenderedPageBreak/>
              <w:t xml:space="preserve">Is an Equality Analysis required and, if so, has one been undertaken?  </w:t>
            </w:r>
          </w:p>
        </w:tc>
        <w:tc>
          <w:tcPr>
            <w:tcW w:w="2618" w:type="dxa"/>
            <w:gridSpan w:val="2"/>
          </w:tcPr>
          <w:p w14:paraId="39DBF618" w14:textId="77777777" w:rsidR="001F3516" w:rsidRPr="00470522" w:rsidRDefault="001F3516" w:rsidP="007658D1">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7E7E5485" w14:textId="77777777" w:rsidR="001F3516" w:rsidRDefault="001F3516" w:rsidP="001F3516">
      <w:pPr>
        <w:autoSpaceDE/>
        <w:autoSpaceDN/>
        <w:adjustRightInd/>
        <w:spacing w:after="0"/>
        <w:jc w:val="left"/>
        <w:rPr>
          <w:rFonts w:eastAsia="Times New Roman" w:cs="Arial"/>
          <w:b/>
          <w:color w:val="auto"/>
          <w:lang w:eastAsia="en-GB"/>
        </w:rPr>
      </w:pPr>
    </w:p>
    <w:p w14:paraId="4F7D7E48" w14:textId="77777777" w:rsidR="001F3516" w:rsidRDefault="001F3516" w:rsidP="001F3516">
      <w:pPr>
        <w:autoSpaceDE/>
        <w:autoSpaceDN/>
        <w:adjustRightInd/>
        <w:spacing w:after="0"/>
        <w:jc w:val="left"/>
        <w:rPr>
          <w:rFonts w:eastAsia="Times New Roman" w:cs="Arial"/>
          <w:b/>
          <w:color w:val="auto"/>
          <w:lang w:eastAsia="en-GB"/>
        </w:rPr>
      </w:pPr>
      <w:r w:rsidRPr="00B363C2">
        <w:rPr>
          <w:rFonts w:eastAsia="Times New Roman" w:cs="Arial"/>
          <w:b/>
          <w:color w:val="auto"/>
          <w:lang w:eastAsia="en-GB"/>
        </w:rPr>
        <w:t>What does this service deliver?</w:t>
      </w:r>
      <w:r w:rsidRPr="00D13879">
        <w:rPr>
          <w:rFonts w:eastAsia="Times New Roman" w:cs="Arial"/>
          <w:b/>
          <w:color w:val="auto"/>
          <w:lang w:eastAsia="en-GB"/>
        </w:rPr>
        <w:t xml:space="preserve"> </w:t>
      </w:r>
    </w:p>
    <w:p w14:paraId="1C6275B0" w14:textId="77777777" w:rsidR="001F3516" w:rsidRPr="00E40F18" w:rsidRDefault="001F3516" w:rsidP="001F3516">
      <w:pPr>
        <w:autoSpaceDE/>
        <w:autoSpaceDN/>
        <w:adjustRightInd/>
        <w:spacing w:after="0"/>
        <w:jc w:val="left"/>
        <w:rPr>
          <w:rFonts w:eastAsia="Times New Roman" w:cs="Arial"/>
          <w:b/>
          <w:color w:val="auto"/>
          <w:lang w:eastAsia="en-GB"/>
        </w:rPr>
      </w:pPr>
    </w:p>
    <w:p w14:paraId="08499923" w14:textId="77777777" w:rsidR="001F3516" w:rsidRPr="00B363C2" w:rsidRDefault="001F3516" w:rsidP="001F3516">
      <w:pPr>
        <w:autoSpaceDE/>
        <w:adjustRightInd/>
        <w:spacing w:after="0"/>
        <w:rPr>
          <w:rFonts w:cs="Arial"/>
        </w:rPr>
      </w:pPr>
      <w:r w:rsidRPr="00B363C2">
        <w:rPr>
          <w:rFonts w:cs="Arial"/>
        </w:rPr>
        <w:t xml:space="preserve">Some children and young people may have very complex health needs. These may be the result of congenital conditions, long-term or life-limiting or life-threatening </w:t>
      </w:r>
      <w:r>
        <w:rPr>
          <w:rFonts w:cs="Arial"/>
        </w:rPr>
        <w:t>c</w:t>
      </w:r>
      <w:r w:rsidRPr="00B363C2">
        <w:rPr>
          <w:rFonts w:cs="Arial"/>
        </w:rPr>
        <w:t>onditions, disability, or the after-effects of serious illness or injury. A continuing care package will be required when a child or young person has needs arising from disability, accident or illness that cannot be met by existing universal or specialist services alone.</w:t>
      </w:r>
    </w:p>
    <w:p w14:paraId="0A849009" w14:textId="77777777" w:rsidR="001F3516" w:rsidRPr="00B363C2" w:rsidRDefault="001F3516" w:rsidP="001F3516">
      <w:pPr>
        <w:autoSpaceDE/>
        <w:adjustRightInd/>
        <w:spacing w:after="0"/>
        <w:rPr>
          <w:rFonts w:cs="Arial"/>
        </w:rPr>
      </w:pPr>
    </w:p>
    <w:p w14:paraId="1A966537" w14:textId="77777777" w:rsidR="001F3516" w:rsidRPr="00B363C2" w:rsidRDefault="001F3516" w:rsidP="001F3516">
      <w:pPr>
        <w:autoSpaceDE/>
        <w:adjustRightInd/>
        <w:spacing w:after="0"/>
        <w:rPr>
          <w:rFonts w:cs="Arial"/>
        </w:rPr>
      </w:pPr>
      <w:r w:rsidRPr="00B363C2">
        <w:rPr>
          <w:rFonts w:cs="Arial"/>
        </w:rPr>
        <w:t xml:space="preserve">A complex care package will be required when a child or young person, does not meet eligibility criteria for continuing care, but has recognised needs, including health needs, which impact on each other making the overall presentation more complex, and which still can’t be met by existing universal or specialist services alone. </w:t>
      </w:r>
    </w:p>
    <w:p w14:paraId="16B5AE73" w14:textId="77777777" w:rsidR="001F3516" w:rsidRPr="00B363C2" w:rsidRDefault="001F3516" w:rsidP="001F3516">
      <w:pPr>
        <w:autoSpaceDE/>
        <w:adjustRightInd/>
        <w:spacing w:after="0"/>
        <w:rPr>
          <w:rFonts w:cs="Arial"/>
        </w:rPr>
      </w:pPr>
    </w:p>
    <w:p w14:paraId="52F21F7C" w14:textId="77777777" w:rsidR="001F3516" w:rsidRPr="00B363C2" w:rsidRDefault="001F3516" w:rsidP="001F3516">
      <w:pPr>
        <w:autoSpaceDE/>
        <w:adjustRightInd/>
        <w:spacing w:after="0"/>
        <w:rPr>
          <w:rFonts w:cs="Arial"/>
        </w:rPr>
      </w:pPr>
      <w:r w:rsidRPr="00B363C2">
        <w:rPr>
          <w:rFonts w:cs="Arial"/>
        </w:rPr>
        <w:t>The Continuing Care and Complex Needs Protocol for children and young people applies to children and young people aged between 0-17 years, who may have one or a combination of physical disability, mental health needs, learning disability, end of life needs, and where these needs are not being met through the commissioning of universal and targeted services. In some cases, the child or young person will have been placed, or requires placement in a residential or therapeutic setting.</w:t>
      </w:r>
    </w:p>
    <w:p w14:paraId="2DAEAA3F" w14:textId="77777777" w:rsidR="001F3516" w:rsidRPr="00B363C2" w:rsidRDefault="001F3516" w:rsidP="001F3516">
      <w:pPr>
        <w:autoSpaceDE/>
        <w:adjustRightInd/>
        <w:spacing w:after="0"/>
        <w:rPr>
          <w:rFonts w:cs="Arial"/>
        </w:rPr>
      </w:pPr>
    </w:p>
    <w:p w14:paraId="20C5F055" w14:textId="77777777" w:rsidR="001F3516" w:rsidRPr="00B363C2" w:rsidRDefault="001F3516" w:rsidP="001F3516">
      <w:pPr>
        <w:autoSpaceDE/>
        <w:adjustRightInd/>
        <w:spacing w:after="0"/>
        <w:rPr>
          <w:rFonts w:cs="Arial"/>
        </w:rPr>
      </w:pPr>
      <w:r w:rsidRPr="00B363C2">
        <w:rPr>
          <w:rFonts w:cs="Arial"/>
        </w:rPr>
        <w:t>The protocol supports a Multi-Disciplinary Team holistic approach, with shared responsibility throughout the Continuing Care/Complex Care process, including health, education, and social care professionals representing their services or who know the child well, and is intended to ensure that children and young people get the right support from all partners as required.</w:t>
      </w:r>
    </w:p>
    <w:p w14:paraId="64A19E41" w14:textId="77777777" w:rsidR="001F3516" w:rsidRPr="00B363C2" w:rsidRDefault="001F3516" w:rsidP="001F3516">
      <w:pPr>
        <w:autoSpaceDE/>
        <w:adjustRightInd/>
        <w:spacing w:after="0"/>
        <w:rPr>
          <w:rFonts w:cs="Arial"/>
        </w:rPr>
      </w:pPr>
      <w:r w:rsidRPr="00B363C2">
        <w:rPr>
          <w:rFonts w:cs="Arial"/>
        </w:rPr>
        <w:t xml:space="preserve"> </w:t>
      </w:r>
    </w:p>
    <w:p w14:paraId="2741185A" w14:textId="77777777" w:rsidR="001F3516" w:rsidRPr="00B363C2" w:rsidRDefault="001F3516" w:rsidP="001F3516">
      <w:pPr>
        <w:autoSpaceDE/>
        <w:adjustRightInd/>
        <w:spacing w:after="0"/>
        <w:rPr>
          <w:rFonts w:cs="Arial"/>
        </w:rPr>
      </w:pPr>
    </w:p>
    <w:p w14:paraId="07500E63" w14:textId="77777777" w:rsidR="001F3516" w:rsidRPr="00B363C2" w:rsidRDefault="001F3516" w:rsidP="001F3516">
      <w:pPr>
        <w:autoSpaceDE/>
        <w:adjustRightInd/>
        <w:spacing w:after="0"/>
        <w:rPr>
          <w:rFonts w:cs="Arial"/>
        </w:rPr>
      </w:pPr>
    </w:p>
    <w:p w14:paraId="2544AFB4" w14:textId="77777777" w:rsidR="001F3516" w:rsidRPr="00B363C2" w:rsidRDefault="001F3516" w:rsidP="001F3516">
      <w:pPr>
        <w:autoSpaceDE/>
        <w:adjustRightInd/>
        <w:spacing w:after="0"/>
        <w:rPr>
          <w:rFonts w:cs="Arial"/>
        </w:rPr>
      </w:pPr>
    </w:p>
    <w:p w14:paraId="571547A8" w14:textId="77777777" w:rsidR="001F3516" w:rsidRPr="00B363C2" w:rsidRDefault="001F3516" w:rsidP="001F3516">
      <w:pPr>
        <w:autoSpaceDE/>
        <w:adjustRightInd/>
        <w:spacing w:after="0"/>
        <w:rPr>
          <w:rFonts w:cs="Arial"/>
        </w:rPr>
      </w:pPr>
    </w:p>
    <w:p w14:paraId="666AEBDE" w14:textId="77777777" w:rsidR="001F3516" w:rsidRDefault="001F3516" w:rsidP="001F3516">
      <w:pPr>
        <w:autoSpaceDE/>
        <w:adjustRightInd/>
        <w:spacing w:after="0"/>
        <w:rPr>
          <w:rFonts w:cs="Arial"/>
          <w:sz w:val="22"/>
          <w:szCs w:val="22"/>
        </w:rPr>
      </w:pPr>
    </w:p>
    <w:p w14:paraId="2EE79CCF" w14:textId="77777777" w:rsidR="001F3516" w:rsidRPr="003E6F62" w:rsidRDefault="001F3516" w:rsidP="001F3516">
      <w:pPr>
        <w:autoSpaceDE/>
        <w:autoSpaceDN/>
        <w:adjustRightInd/>
        <w:spacing w:after="160" w:line="259" w:lineRule="auto"/>
      </w:pPr>
    </w:p>
    <w:p w14:paraId="06778007" w14:textId="77777777" w:rsidR="001F3516" w:rsidRPr="003E6F62" w:rsidRDefault="001F3516" w:rsidP="001F3516">
      <w:pPr>
        <w:autoSpaceDE/>
        <w:autoSpaceDN/>
        <w:adjustRightInd/>
        <w:spacing w:after="160" w:line="259" w:lineRule="auto"/>
        <w:jc w:val="left"/>
      </w:pPr>
    </w:p>
    <w:p w14:paraId="31774351" w14:textId="77777777" w:rsidR="001F3516" w:rsidRPr="003E6F62" w:rsidRDefault="001F3516" w:rsidP="001F3516">
      <w:pPr>
        <w:autoSpaceDE/>
        <w:autoSpaceDN/>
        <w:adjustRightInd/>
        <w:spacing w:after="160" w:line="259" w:lineRule="auto"/>
        <w:jc w:val="left"/>
      </w:pPr>
    </w:p>
    <w:p w14:paraId="475E4BCC" w14:textId="77777777" w:rsidR="001F3516" w:rsidRPr="003E6F62" w:rsidRDefault="001F3516" w:rsidP="001F3516">
      <w:pPr>
        <w:autoSpaceDE/>
        <w:autoSpaceDN/>
        <w:adjustRightInd/>
        <w:spacing w:after="160" w:line="259" w:lineRule="auto"/>
        <w:jc w:val="left"/>
      </w:pPr>
    </w:p>
    <w:p w14:paraId="078EB4FE" w14:textId="77777777" w:rsidR="001F3516" w:rsidRPr="003E6F62" w:rsidRDefault="001F3516" w:rsidP="001F3516">
      <w:pPr>
        <w:autoSpaceDE/>
        <w:autoSpaceDN/>
        <w:adjustRightInd/>
        <w:spacing w:after="160" w:line="259" w:lineRule="auto"/>
        <w:jc w:val="left"/>
      </w:pPr>
    </w:p>
    <w:p w14:paraId="08C22CA0" w14:textId="77777777" w:rsidR="001F3516" w:rsidRPr="003E6F62" w:rsidRDefault="001F3516" w:rsidP="001F3516">
      <w:pPr>
        <w:autoSpaceDE/>
        <w:autoSpaceDN/>
        <w:adjustRightInd/>
        <w:spacing w:after="160" w:line="259" w:lineRule="auto"/>
        <w:jc w:val="left"/>
      </w:pPr>
    </w:p>
    <w:p w14:paraId="07C35F6B" w14:textId="447E93F3" w:rsidR="009922A1" w:rsidRDefault="009922A1" w:rsidP="001F3516">
      <w:pPr>
        <w:autoSpaceDE/>
        <w:autoSpaceDN/>
        <w:adjustRightInd/>
        <w:spacing w:after="0" w:line="276" w:lineRule="auto"/>
      </w:pPr>
    </w:p>
    <w:p w14:paraId="46FEA532" w14:textId="321459CA" w:rsidR="004C4D68" w:rsidRDefault="004C4D68" w:rsidP="001F3516">
      <w:pPr>
        <w:autoSpaceDE/>
        <w:autoSpaceDN/>
        <w:adjustRightInd/>
        <w:spacing w:after="0" w:line="276" w:lineRule="auto"/>
      </w:pPr>
    </w:p>
    <w:p w14:paraId="51C56011" w14:textId="1C03432C" w:rsidR="004C4D68" w:rsidRDefault="004C4D68" w:rsidP="001F3516">
      <w:pPr>
        <w:autoSpaceDE/>
        <w:autoSpaceDN/>
        <w:adjustRightInd/>
        <w:spacing w:after="0" w:line="276" w:lineRule="auto"/>
      </w:pPr>
    </w:p>
    <w:p w14:paraId="44349E0A" w14:textId="319FC22C" w:rsidR="004C4D68" w:rsidRDefault="004C4D68" w:rsidP="001F3516">
      <w:pPr>
        <w:autoSpaceDE/>
        <w:autoSpaceDN/>
        <w:adjustRightInd/>
        <w:spacing w:after="0" w:line="276" w:lineRule="auto"/>
      </w:pPr>
    </w:p>
    <w:p w14:paraId="58E8D1F9" w14:textId="77777777" w:rsidR="004C4D68" w:rsidRDefault="004C4D68" w:rsidP="001F3516">
      <w:pPr>
        <w:autoSpaceDE/>
        <w:autoSpaceDN/>
        <w:adjustRightInd/>
        <w:spacing w:after="0" w:line="276" w:lineRule="auto"/>
      </w:pPr>
    </w:p>
    <w:p w14:paraId="75BF6584" w14:textId="1BD2F9BC" w:rsidR="001F3516" w:rsidRPr="004E7CC9" w:rsidRDefault="001F3516" w:rsidP="001F3516">
      <w:pPr>
        <w:autoSpaceDE/>
        <w:autoSpaceDN/>
        <w:adjustRightInd/>
        <w:spacing w:after="0" w:line="276" w:lineRule="auto"/>
        <w:rPr>
          <w:rFonts w:cs="Times New Roman"/>
          <w:i/>
          <w:color w:val="0000FF"/>
          <w:sz w:val="22"/>
          <w:u w:val="single"/>
        </w:rPr>
      </w:pPr>
      <w:r w:rsidRPr="003E6F62">
        <w:rPr>
          <w:b/>
          <w:u w:val="single"/>
        </w:rPr>
        <w:lastRenderedPageBreak/>
        <w:t>Reference – CE003</w:t>
      </w:r>
    </w:p>
    <w:p w14:paraId="4AA65F88" w14:textId="77777777" w:rsidR="001F3516" w:rsidRPr="00D13879" w:rsidRDefault="001F3516" w:rsidP="001F3516">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1F3516" w:rsidRPr="00D13879" w14:paraId="1C601DEE" w14:textId="77777777" w:rsidTr="007658D1">
        <w:tc>
          <w:tcPr>
            <w:tcW w:w="4531" w:type="dxa"/>
            <w:gridSpan w:val="4"/>
            <w:tcBorders>
              <w:right w:val="single" w:sz="4" w:space="0" w:color="auto"/>
            </w:tcBorders>
          </w:tcPr>
          <w:p w14:paraId="6BABB181"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34C59E8C"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Specialist Equipment</w:t>
            </w:r>
          </w:p>
        </w:tc>
      </w:tr>
      <w:tr w:rsidR="001F3516" w:rsidRPr="00D13879" w14:paraId="64FAEB3B" w14:textId="77777777" w:rsidTr="007658D1">
        <w:trPr>
          <w:trHeight w:val="911"/>
        </w:trPr>
        <w:tc>
          <w:tcPr>
            <w:tcW w:w="4531" w:type="dxa"/>
            <w:gridSpan w:val="4"/>
            <w:tcBorders>
              <w:right w:val="single" w:sz="4" w:space="0" w:color="auto"/>
            </w:tcBorders>
          </w:tcPr>
          <w:p w14:paraId="2E68E85D"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09A6F468"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1F3516" w:rsidRPr="00D13879" w14:paraId="24C8F86B" w14:textId="77777777" w:rsidTr="007658D1">
        <w:tc>
          <w:tcPr>
            <w:tcW w:w="4531" w:type="dxa"/>
            <w:gridSpan w:val="4"/>
            <w:tcBorders>
              <w:right w:val="single" w:sz="4" w:space="0" w:color="auto"/>
            </w:tcBorders>
          </w:tcPr>
          <w:p w14:paraId="091F3225" w14:textId="77777777" w:rsidR="001F3516" w:rsidRPr="00D16F31" w:rsidRDefault="001F3516" w:rsidP="007658D1">
            <w:pPr>
              <w:autoSpaceDE/>
              <w:autoSpaceDN/>
              <w:adjustRightInd/>
              <w:spacing w:after="0"/>
              <w:jc w:val="left"/>
              <w:rPr>
                <w:rFonts w:eastAsia="Times New Roman" w:cs="Arial"/>
                <w:color w:val="auto"/>
                <w:lang w:eastAsia="en-GB"/>
              </w:rPr>
            </w:pPr>
            <w:r w:rsidRPr="00D16F31">
              <w:rPr>
                <w:rFonts w:eastAsia="Times New Roman" w:cs="Arial"/>
                <w:b/>
                <w:color w:val="auto"/>
                <w:lang w:eastAsia="en-GB"/>
              </w:rPr>
              <w:t>Gross budget 2022/23</w:t>
            </w:r>
          </w:p>
        </w:tc>
        <w:tc>
          <w:tcPr>
            <w:tcW w:w="4627" w:type="dxa"/>
            <w:gridSpan w:val="4"/>
            <w:tcBorders>
              <w:left w:val="single" w:sz="4" w:space="0" w:color="auto"/>
            </w:tcBorders>
          </w:tcPr>
          <w:p w14:paraId="0CD364A6" w14:textId="77777777" w:rsidR="001F3516" w:rsidRPr="00D16F31" w:rsidRDefault="001F3516" w:rsidP="007658D1">
            <w:pPr>
              <w:autoSpaceDE/>
              <w:autoSpaceDN/>
              <w:adjustRightInd/>
              <w:spacing w:after="0"/>
              <w:jc w:val="left"/>
              <w:rPr>
                <w:rFonts w:eastAsia="Times New Roman" w:cs="Arial"/>
                <w:color w:val="auto"/>
                <w:lang w:eastAsia="en-GB"/>
              </w:rPr>
            </w:pPr>
            <w:r w:rsidRPr="00D16F31">
              <w:rPr>
                <w:rFonts w:eastAsia="Times New Roman" w:cs="Arial"/>
                <w:color w:val="auto"/>
                <w:lang w:eastAsia="en-GB"/>
              </w:rPr>
              <w:t>£0.972m</w:t>
            </w:r>
          </w:p>
        </w:tc>
      </w:tr>
      <w:tr w:rsidR="001F3516" w:rsidRPr="00D13879" w14:paraId="49338F85" w14:textId="77777777" w:rsidTr="007658D1">
        <w:tc>
          <w:tcPr>
            <w:tcW w:w="4531" w:type="dxa"/>
            <w:gridSpan w:val="4"/>
            <w:tcBorders>
              <w:right w:val="single" w:sz="4" w:space="0" w:color="auto"/>
            </w:tcBorders>
          </w:tcPr>
          <w:p w14:paraId="4CEED89E" w14:textId="77777777" w:rsidR="001F3516" w:rsidRPr="00D16F31" w:rsidRDefault="001F3516" w:rsidP="007658D1">
            <w:pPr>
              <w:autoSpaceDE/>
              <w:autoSpaceDN/>
              <w:adjustRightInd/>
              <w:spacing w:after="0"/>
              <w:jc w:val="left"/>
              <w:rPr>
                <w:rFonts w:eastAsia="Times New Roman" w:cs="Arial"/>
                <w:color w:val="auto"/>
                <w:lang w:eastAsia="en-GB"/>
              </w:rPr>
            </w:pPr>
            <w:r w:rsidRPr="00D16F31">
              <w:rPr>
                <w:rFonts w:eastAsia="Times New Roman" w:cs="Arial"/>
                <w:b/>
                <w:color w:val="auto"/>
                <w:lang w:eastAsia="en-GB"/>
              </w:rPr>
              <w:t>Income 2022/23</w:t>
            </w:r>
          </w:p>
        </w:tc>
        <w:tc>
          <w:tcPr>
            <w:tcW w:w="4627" w:type="dxa"/>
            <w:gridSpan w:val="4"/>
            <w:tcBorders>
              <w:left w:val="single" w:sz="4" w:space="0" w:color="auto"/>
            </w:tcBorders>
          </w:tcPr>
          <w:p w14:paraId="01F904A3" w14:textId="77777777" w:rsidR="001F3516" w:rsidRPr="00D16F31" w:rsidRDefault="001F3516" w:rsidP="007658D1">
            <w:pPr>
              <w:autoSpaceDE/>
              <w:autoSpaceDN/>
              <w:adjustRightInd/>
              <w:spacing w:after="0"/>
              <w:jc w:val="left"/>
              <w:rPr>
                <w:rFonts w:eastAsia="Times New Roman" w:cs="Arial"/>
                <w:color w:val="auto"/>
                <w:lang w:eastAsia="en-GB"/>
              </w:rPr>
            </w:pPr>
            <w:r w:rsidRPr="00D16F31">
              <w:rPr>
                <w:rFonts w:eastAsia="Times New Roman" w:cs="Arial"/>
                <w:color w:val="auto"/>
                <w:lang w:eastAsia="en-GB"/>
              </w:rPr>
              <w:t>£0.000m</w:t>
            </w:r>
          </w:p>
        </w:tc>
      </w:tr>
      <w:tr w:rsidR="001F3516" w:rsidRPr="00D13879" w14:paraId="0A1D455E" w14:textId="77777777" w:rsidTr="007658D1">
        <w:tc>
          <w:tcPr>
            <w:tcW w:w="4531" w:type="dxa"/>
            <w:gridSpan w:val="4"/>
            <w:tcBorders>
              <w:right w:val="single" w:sz="4" w:space="0" w:color="auto"/>
            </w:tcBorders>
          </w:tcPr>
          <w:p w14:paraId="5A15C4E6" w14:textId="77777777" w:rsidR="001F3516" w:rsidRPr="00D16F31" w:rsidRDefault="001F3516" w:rsidP="007658D1">
            <w:pPr>
              <w:autoSpaceDE/>
              <w:autoSpaceDN/>
              <w:adjustRightInd/>
              <w:spacing w:after="0"/>
              <w:jc w:val="left"/>
              <w:rPr>
                <w:rFonts w:eastAsia="Times New Roman" w:cs="Arial"/>
                <w:color w:val="auto"/>
                <w:lang w:eastAsia="en-GB"/>
              </w:rPr>
            </w:pPr>
            <w:r w:rsidRPr="00D16F31">
              <w:rPr>
                <w:rFonts w:eastAsia="Times New Roman" w:cs="Arial"/>
                <w:b/>
                <w:color w:val="auto"/>
                <w:lang w:eastAsia="en-GB"/>
              </w:rPr>
              <w:t>Net budget 2022/23*</w:t>
            </w:r>
          </w:p>
        </w:tc>
        <w:tc>
          <w:tcPr>
            <w:tcW w:w="4627" w:type="dxa"/>
            <w:gridSpan w:val="4"/>
            <w:tcBorders>
              <w:left w:val="single" w:sz="4" w:space="0" w:color="auto"/>
            </w:tcBorders>
          </w:tcPr>
          <w:p w14:paraId="102F8566" w14:textId="77777777" w:rsidR="001F3516" w:rsidRPr="00D16F31" w:rsidRDefault="001F3516" w:rsidP="007658D1">
            <w:pPr>
              <w:autoSpaceDE/>
              <w:autoSpaceDN/>
              <w:adjustRightInd/>
              <w:spacing w:after="0"/>
              <w:jc w:val="left"/>
              <w:rPr>
                <w:rFonts w:eastAsia="Times New Roman" w:cs="Arial"/>
                <w:color w:val="auto"/>
                <w:lang w:eastAsia="en-GB"/>
              </w:rPr>
            </w:pPr>
            <w:r w:rsidRPr="00D16F31">
              <w:rPr>
                <w:rFonts w:eastAsia="Times New Roman" w:cs="Arial"/>
                <w:color w:val="auto"/>
                <w:lang w:eastAsia="en-GB"/>
              </w:rPr>
              <w:t>£0.972m</w:t>
            </w:r>
          </w:p>
        </w:tc>
      </w:tr>
      <w:tr w:rsidR="001F3516" w:rsidRPr="00D13879" w14:paraId="7590BE92" w14:textId="77777777" w:rsidTr="007658D1">
        <w:trPr>
          <w:trHeight w:val="428"/>
        </w:trPr>
        <w:tc>
          <w:tcPr>
            <w:tcW w:w="9158" w:type="dxa"/>
            <w:gridSpan w:val="8"/>
          </w:tcPr>
          <w:p w14:paraId="1FFADA2D" w14:textId="77777777" w:rsidR="001F3516" w:rsidRPr="00D16F31" w:rsidRDefault="001F3516" w:rsidP="007658D1">
            <w:pPr>
              <w:autoSpaceDE/>
              <w:autoSpaceDN/>
              <w:adjustRightInd/>
              <w:spacing w:after="0"/>
              <w:jc w:val="left"/>
              <w:rPr>
                <w:rFonts w:eastAsia="Times New Roman" w:cs="Arial"/>
                <w:i/>
                <w:color w:val="auto"/>
                <w:sz w:val="22"/>
                <w:szCs w:val="22"/>
                <w:lang w:eastAsia="en-GB"/>
              </w:rPr>
            </w:pPr>
          </w:p>
        </w:tc>
      </w:tr>
      <w:tr w:rsidR="001F3516" w:rsidRPr="00D13879" w14:paraId="0EF69F96" w14:textId="77777777" w:rsidTr="007658D1">
        <w:tc>
          <w:tcPr>
            <w:tcW w:w="9158" w:type="dxa"/>
            <w:gridSpan w:val="8"/>
          </w:tcPr>
          <w:p w14:paraId="4CEBD928" w14:textId="77777777" w:rsidR="001F3516" w:rsidRPr="00AA09FE"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F3516" w:rsidRPr="00D13879" w14:paraId="5E380A1A" w14:textId="77777777" w:rsidTr="007658D1">
        <w:trPr>
          <w:trHeight w:val="90"/>
        </w:trPr>
        <w:tc>
          <w:tcPr>
            <w:tcW w:w="1980" w:type="dxa"/>
          </w:tcPr>
          <w:p w14:paraId="2654FEF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25C6B39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2E4312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73E465D"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4B1E232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3ADDB586" w14:textId="77777777" w:rsidTr="007658D1">
        <w:trPr>
          <w:trHeight w:val="90"/>
        </w:trPr>
        <w:tc>
          <w:tcPr>
            <w:tcW w:w="1980" w:type="dxa"/>
          </w:tcPr>
          <w:p w14:paraId="26E86D5A"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3DB7CA5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EDB6C96"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2E19AAC"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3F78CB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7A5201D9" w14:textId="77777777" w:rsidTr="007658D1">
        <w:trPr>
          <w:trHeight w:val="90"/>
        </w:trPr>
        <w:tc>
          <w:tcPr>
            <w:tcW w:w="1980" w:type="dxa"/>
            <w:vAlign w:val="center"/>
          </w:tcPr>
          <w:p w14:paraId="6689B13D"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4B617003"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-0.266</w:t>
            </w:r>
          </w:p>
        </w:tc>
        <w:tc>
          <w:tcPr>
            <w:tcW w:w="1831" w:type="dxa"/>
            <w:gridSpan w:val="2"/>
          </w:tcPr>
          <w:p w14:paraId="741310C8"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A77C5DD"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FEE76D7" w14:textId="77777777" w:rsidR="001F3516" w:rsidRPr="003E0083"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-0.266</w:t>
            </w:r>
          </w:p>
        </w:tc>
      </w:tr>
      <w:tr w:rsidR="001F3516" w:rsidRPr="00D13879" w14:paraId="11A03792"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71DE9D4" w14:textId="77777777" w:rsidR="001F3516" w:rsidRPr="00D13879" w:rsidRDefault="001F3516" w:rsidP="007658D1">
            <w:pPr>
              <w:tabs>
                <w:tab w:val="left" w:pos="1395"/>
              </w:tabs>
              <w:autoSpaceDE/>
              <w:autoSpaceDN/>
              <w:adjustRightInd/>
              <w:spacing w:after="0" w:line="256" w:lineRule="auto"/>
              <w:jc w:val="left"/>
              <w:rPr>
                <w:rFonts w:eastAsia="Times New Roman" w:cs="Arial"/>
                <w:b/>
                <w:color w:val="auto"/>
              </w:rPr>
            </w:pPr>
          </w:p>
        </w:tc>
      </w:tr>
      <w:tr w:rsidR="001F3516" w:rsidRPr="00D13879" w14:paraId="410BACC1"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A808F71" w14:textId="77777777" w:rsidR="001F3516" w:rsidRPr="00AA09FE" w:rsidRDefault="001F3516" w:rsidP="007658D1">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1F3516" w:rsidRPr="00D13879" w14:paraId="41025284" w14:textId="77777777" w:rsidTr="007658D1">
        <w:trPr>
          <w:trHeight w:val="90"/>
        </w:trPr>
        <w:tc>
          <w:tcPr>
            <w:tcW w:w="1980" w:type="dxa"/>
          </w:tcPr>
          <w:p w14:paraId="77EF459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14ED8FA"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8E6BE2C"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71A5F2D"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19C1F5E0"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20C1D4A4" w14:textId="77777777" w:rsidTr="007658D1">
        <w:trPr>
          <w:trHeight w:val="90"/>
        </w:trPr>
        <w:tc>
          <w:tcPr>
            <w:tcW w:w="1980" w:type="dxa"/>
          </w:tcPr>
          <w:p w14:paraId="11245804"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w:t>
            </w:r>
          </w:p>
        </w:tc>
        <w:tc>
          <w:tcPr>
            <w:tcW w:w="1683" w:type="dxa"/>
            <w:gridSpan w:val="2"/>
          </w:tcPr>
          <w:p w14:paraId="3A513E90"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9D9DB20"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5B8390A"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770E303"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1</w:t>
            </w:r>
            <w:r w:rsidRPr="007D34AE">
              <w:rPr>
                <w:rFonts w:eastAsia="Times New Roman" w:cs="Arial"/>
                <w:b/>
                <w:bCs/>
                <w:color w:val="auto"/>
                <w:lang w:eastAsia="en-GB"/>
              </w:rPr>
              <w:t>.00</w:t>
            </w:r>
          </w:p>
        </w:tc>
      </w:tr>
      <w:tr w:rsidR="001F3516" w:rsidRPr="00D13879" w14:paraId="7F86565B" w14:textId="77777777" w:rsidTr="007658D1">
        <w:trPr>
          <w:trHeight w:val="90"/>
        </w:trPr>
        <w:tc>
          <w:tcPr>
            <w:tcW w:w="9158" w:type="dxa"/>
            <w:gridSpan w:val="8"/>
          </w:tcPr>
          <w:p w14:paraId="4707564B" w14:textId="77777777" w:rsidR="001F3516" w:rsidRDefault="001F3516" w:rsidP="007658D1">
            <w:pPr>
              <w:tabs>
                <w:tab w:val="left" w:pos="1395"/>
              </w:tabs>
              <w:autoSpaceDE/>
              <w:autoSpaceDN/>
              <w:adjustRightInd/>
              <w:spacing w:after="0"/>
              <w:jc w:val="left"/>
              <w:rPr>
                <w:rFonts w:eastAsia="Times New Roman" w:cs="Arial"/>
                <w:b/>
                <w:color w:val="auto"/>
                <w:lang w:eastAsia="en-GB"/>
              </w:rPr>
            </w:pPr>
          </w:p>
        </w:tc>
      </w:tr>
      <w:tr w:rsidR="001F3516" w:rsidRPr="00D13879" w14:paraId="5F35A15D" w14:textId="77777777" w:rsidTr="007658D1">
        <w:trPr>
          <w:trHeight w:val="90"/>
        </w:trPr>
        <w:tc>
          <w:tcPr>
            <w:tcW w:w="9158" w:type="dxa"/>
            <w:gridSpan w:val="8"/>
          </w:tcPr>
          <w:p w14:paraId="5FABDC77" w14:textId="77777777" w:rsidR="001F3516" w:rsidRPr="00084E3F" w:rsidRDefault="001F3516" w:rsidP="007658D1">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1F3516" w:rsidRPr="00D13879" w14:paraId="5136D9FA" w14:textId="77777777" w:rsidTr="007658D1">
        <w:trPr>
          <w:trHeight w:val="90"/>
        </w:trPr>
        <w:tc>
          <w:tcPr>
            <w:tcW w:w="1980" w:type="dxa"/>
          </w:tcPr>
          <w:p w14:paraId="277C485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5F056D2"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03FA3FC"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482D16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19A7B0D0"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5C6CF6C5" w14:textId="77777777" w:rsidTr="007658D1">
        <w:trPr>
          <w:trHeight w:val="90"/>
        </w:trPr>
        <w:tc>
          <w:tcPr>
            <w:tcW w:w="1980" w:type="dxa"/>
          </w:tcPr>
          <w:p w14:paraId="4055316C"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1F55E1C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CC2D466"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95B2FBD"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A43219A"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449E5E96" w14:textId="77777777" w:rsidTr="007658D1">
        <w:trPr>
          <w:trHeight w:val="90"/>
        </w:trPr>
        <w:tc>
          <w:tcPr>
            <w:tcW w:w="1980" w:type="dxa"/>
          </w:tcPr>
          <w:p w14:paraId="5B43DDFF"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0.060</w:t>
            </w:r>
          </w:p>
        </w:tc>
        <w:tc>
          <w:tcPr>
            <w:tcW w:w="1683" w:type="dxa"/>
            <w:gridSpan w:val="2"/>
          </w:tcPr>
          <w:p w14:paraId="55A87832"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B17F9F8"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1DD76D6"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824BE1E"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w:t>
            </w:r>
            <w:r>
              <w:rPr>
                <w:rFonts w:eastAsia="Times New Roman" w:cs="Arial"/>
                <w:b/>
                <w:bCs/>
                <w:color w:val="auto"/>
                <w:lang w:eastAsia="en-GB"/>
              </w:rPr>
              <w:t>60</w:t>
            </w:r>
          </w:p>
        </w:tc>
      </w:tr>
      <w:tr w:rsidR="001F3516" w:rsidRPr="00D13879" w14:paraId="2594A47D" w14:textId="77777777" w:rsidTr="007658D1">
        <w:trPr>
          <w:trHeight w:val="70"/>
        </w:trPr>
        <w:tc>
          <w:tcPr>
            <w:tcW w:w="9158" w:type="dxa"/>
            <w:gridSpan w:val="8"/>
          </w:tcPr>
          <w:p w14:paraId="0A9F8A98" w14:textId="77777777" w:rsidR="001F3516" w:rsidRPr="003E0083" w:rsidRDefault="001F3516" w:rsidP="007658D1">
            <w:pPr>
              <w:autoSpaceDE/>
              <w:autoSpaceDN/>
              <w:adjustRightInd/>
              <w:spacing w:after="0"/>
              <w:rPr>
                <w:rFonts w:eastAsia="Times New Roman" w:cs="Arial"/>
                <w:color w:val="auto"/>
                <w:sz w:val="22"/>
                <w:szCs w:val="22"/>
                <w:lang w:eastAsia="en-GB"/>
              </w:rPr>
            </w:pPr>
          </w:p>
        </w:tc>
      </w:tr>
      <w:tr w:rsidR="001F3516" w:rsidRPr="00D13879" w14:paraId="20C7D7C8" w14:textId="77777777" w:rsidTr="007658D1">
        <w:trPr>
          <w:trHeight w:val="70"/>
        </w:trPr>
        <w:tc>
          <w:tcPr>
            <w:tcW w:w="2816" w:type="dxa"/>
            <w:gridSpan w:val="2"/>
          </w:tcPr>
          <w:p w14:paraId="52771CE3" w14:textId="77777777" w:rsidR="001F3516" w:rsidRDefault="001F3516"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3E9C0343" w14:textId="77777777" w:rsidR="001F3516" w:rsidRPr="00CD5B00"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0235F02B" w14:textId="77777777" w:rsidR="001F3516" w:rsidRPr="00012E8C" w:rsidRDefault="001F3516" w:rsidP="007658D1">
            <w:pPr>
              <w:autoSpaceDE/>
              <w:autoSpaceDN/>
              <w:adjustRightInd/>
              <w:spacing w:after="0"/>
              <w:rPr>
                <w:color w:val="auto"/>
              </w:rPr>
            </w:pPr>
            <w:r w:rsidRPr="00012E8C">
              <w:rPr>
                <w:color w:val="auto"/>
              </w:rPr>
              <w:t>To reduce the costs of specialist community equipment for children and young people through:</w:t>
            </w:r>
          </w:p>
          <w:p w14:paraId="6A4B5864" w14:textId="77777777" w:rsidR="001F3516" w:rsidRPr="00012E8C" w:rsidRDefault="001F3516" w:rsidP="007658D1">
            <w:pPr>
              <w:autoSpaceDE/>
              <w:autoSpaceDN/>
              <w:adjustRightInd/>
              <w:spacing w:after="0"/>
              <w:rPr>
                <w:color w:val="auto"/>
              </w:rPr>
            </w:pPr>
          </w:p>
          <w:p w14:paraId="678AEC10" w14:textId="77777777" w:rsidR="001F3516" w:rsidRPr="006A0753" w:rsidRDefault="001F3516" w:rsidP="007658D1">
            <w:pPr>
              <w:pStyle w:val="ListParagraph"/>
              <w:numPr>
                <w:ilvl w:val="0"/>
                <w:numId w:val="26"/>
              </w:numPr>
              <w:autoSpaceDE/>
              <w:autoSpaceDN/>
              <w:adjustRightInd/>
              <w:spacing w:after="0"/>
              <w:rPr>
                <w:color w:val="auto"/>
              </w:rPr>
            </w:pPr>
            <w:r w:rsidRPr="006A0753">
              <w:rPr>
                <w:color w:val="auto"/>
              </w:rPr>
              <w:t>The appointment of at least one clinician based at the stores depot to act in a gatekeeping role</w:t>
            </w:r>
            <w:r>
              <w:rPr>
                <w:color w:val="auto"/>
              </w:rPr>
              <w:t xml:space="preserve">.  The costs of additional roles are expected to be shared across children's, </w:t>
            </w:r>
            <w:proofErr w:type="gramStart"/>
            <w:r>
              <w:rPr>
                <w:color w:val="auto"/>
              </w:rPr>
              <w:t>adults</w:t>
            </w:r>
            <w:proofErr w:type="gramEnd"/>
            <w:r>
              <w:rPr>
                <w:color w:val="auto"/>
              </w:rPr>
              <w:t xml:space="preserve"> and NHS services. This proposal is based on an estimated contribution from Children's Services of £60k pa.</w:t>
            </w:r>
          </w:p>
          <w:p w14:paraId="578F1CB2" w14:textId="77777777" w:rsidR="001F3516" w:rsidRPr="006A0753" w:rsidRDefault="001F3516" w:rsidP="007658D1">
            <w:pPr>
              <w:pStyle w:val="ListParagraph"/>
              <w:numPr>
                <w:ilvl w:val="0"/>
                <w:numId w:val="26"/>
              </w:numPr>
              <w:autoSpaceDE/>
              <w:autoSpaceDN/>
              <w:adjustRightInd/>
              <w:spacing w:after="0"/>
              <w:rPr>
                <w:color w:val="auto"/>
              </w:rPr>
            </w:pPr>
            <w:r w:rsidRPr="006A0753">
              <w:rPr>
                <w:color w:val="auto"/>
              </w:rPr>
              <w:t>A complete review and new offer from Medequip regarding the recycling of used items. The current ratio of recycled items vs new items ordered (all age) is 26% and this should be nearer to 50% to achieve savings.</w:t>
            </w:r>
          </w:p>
          <w:p w14:paraId="284CAE4F" w14:textId="77777777" w:rsidR="001F3516" w:rsidRPr="00470522" w:rsidRDefault="001F3516" w:rsidP="007658D1">
            <w:pPr>
              <w:autoSpaceDE/>
              <w:autoSpaceDN/>
              <w:adjustRightInd/>
              <w:spacing w:after="0"/>
              <w:rPr>
                <w:color w:val="auto"/>
              </w:rPr>
            </w:pPr>
          </w:p>
        </w:tc>
      </w:tr>
      <w:tr w:rsidR="001F3516" w:rsidRPr="00D13879" w14:paraId="4429674B" w14:textId="77777777" w:rsidTr="007658D1">
        <w:trPr>
          <w:trHeight w:val="1220"/>
        </w:trPr>
        <w:tc>
          <w:tcPr>
            <w:tcW w:w="2816" w:type="dxa"/>
            <w:gridSpan w:val="2"/>
          </w:tcPr>
          <w:p w14:paraId="2DADC749"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7EC2F4C3" w14:textId="77777777" w:rsidR="001F3516" w:rsidRDefault="001F3516" w:rsidP="007658D1">
            <w:pPr>
              <w:autoSpaceDE/>
              <w:autoSpaceDN/>
              <w:adjustRightInd/>
              <w:spacing w:after="0"/>
              <w:rPr>
                <w:color w:val="auto"/>
              </w:rPr>
            </w:pPr>
            <w:r w:rsidRPr="00D20432">
              <w:rPr>
                <w:color w:val="auto"/>
              </w:rPr>
              <w:t xml:space="preserve">A review of the operation of the current loan store has been undertaken by an independent person with knowledge from other authorities who have improved the operation of their loan stores and saved money. </w:t>
            </w:r>
          </w:p>
          <w:p w14:paraId="1834D45A" w14:textId="77777777" w:rsidR="001F3516" w:rsidRPr="00D20432" w:rsidRDefault="001F3516" w:rsidP="007658D1">
            <w:pPr>
              <w:autoSpaceDE/>
              <w:autoSpaceDN/>
              <w:adjustRightInd/>
              <w:spacing w:after="0"/>
              <w:rPr>
                <w:color w:val="auto"/>
              </w:rPr>
            </w:pPr>
          </w:p>
          <w:p w14:paraId="3DC34FBF" w14:textId="77777777" w:rsidR="001F3516" w:rsidRPr="00D20432" w:rsidRDefault="001F3516" w:rsidP="007658D1">
            <w:pPr>
              <w:autoSpaceDE/>
              <w:autoSpaceDN/>
              <w:adjustRightInd/>
              <w:spacing w:after="0"/>
              <w:rPr>
                <w:color w:val="auto"/>
              </w:rPr>
            </w:pPr>
            <w:r w:rsidRPr="00D20432">
              <w:rPr>
                <w:color w:val="auto"/>
              </w:rPr>
              <w:t xml:space="preserve">The review has concluded that improvements can be made, particularly in relation to specialist equipment, which can often be over prescribed due to the lack of </w:t>
            </w:r>
            <w:r w:rsidRPr="00D20432">
              <w:rPr>
                <w:color w:val="auto"/>
              </w:rPr>
              <w:lastRenderedPageBreak/>
              <w:t xml:space="preserve">knowledge of the assessor/prescriber. Improvements can be </w:t>
            </w:r>
            <w:proofErr w:type="gramStart"/>
            <w:r w:rsidRPr="00D20432">
              <w:rPr>
                <w:color w:val="auto"/>
              </w:rPr>
              <w:t>made</w:t>
            </w:r>
            <w:proofErr w:type="gramEnd"/>
            <w:r w:rsidRPr="00D20432">
              <w:rPr>
                <w:color w:val="auto"/>
              </w:rPr>
              <w:t xml:space="preserve"> and savings achieved through the use of dedicated OT resource to assist with the identification of specialist equipment to best meet needs.</w:t>
            </w:r>
          </w:p>
          <w:p w14:paraId="08D71E11" w14:textId="77777777" w:rsidR="001F3516" w:rsidRPr="00D20432" w:rsidRDefault="001F3516" w:rsidP="007658D1">
            <w:pPr>
              <w:autoSpaceDE/>
              <w:autoSpaceDN/>
              <w:adjustRightInd/>
              <w:spacing w:after="0"/>
              <w:rPr>
                <w:color w:val="auto"/>
              </w:rPr>
            </w:pPr>
          </w:p>
          <w:p w14:paraId="3FA9372F" w14:textId="77777777" w:rsidR="001F3516" w:rsidRDefault="001F3516" w:rsidP="007658D1">
            <w:pPr>
              <w:autoSpaceDE/>
              <w:autoSpaceDN/>
              <w:adjustRightInd/>
              <w:spacing w:after="0"/>
              <w:rPr>
                <w:color w:val="auto"/>
              </w:rPr>
            </w:pPr>
            <w:r w:rsidRPr="00953713">
              <w:rPr>
                <w:color w:val="auto"/>
              </w:rPr>
              <w:t xml:space="preserve">Savings are entirely based on improving inefficient practices that currently exist </w:t>
            </w:r>
            <w:r>
              <w:rPr>
                <w:color w:val="auto"/>
              </w:rPr>
              <w:t xml:space="preserve">should </w:t>
            </w:r>
            <w:r w:rsidRPr="00953713">
              <w:rPr>
                <w:color w:val="auto"/>
              </w:rPr>
              <w:t xml:space="preserve">not </w:t>
            </w:r>
            <w:r>
              <w:rPr>
                <w:color w:val="auto"/>
              </w:rPr>
              <w:t>reduce</w:t>
            </w:r>
            <w:r w:rsidRPr="00953713">
              <w:rPr>
                <w:color w:val="auto"/>
              </w:rPr>
              <w:t xml:space="preserve"> the offer of community equipment where needed.</w:t>
            </w:r>
          </w:p>
          <w:p w14:paraId="59B6EB14" w14:textId="77777777" w:rsidR="001F3516" w:rsidRPr="00953713" w:rsidRDefault="001F3516" w:rsidP="007658D1">
            <w:pPr>
              <w:autoSpaceDE/>
              <w:autoSpaceDN/>
              <w:adjustRightInd/>
              <w:spacing w:after="0"/>
              <w:rPr>
                <w:color w:val="auto"/>
              </w:rPr>
            </w:pPr>
          </w:p>
          <w:p w14:paraId="59653269" w14:textId="76CC1BF0" w:rsidR="001F3516" w:rsidRDefault="001F3516" w:rsidP="007658D1">
            <w:pPr>
              <w:autoSpaceDE/>
              <w:autoSpaceDN/>
              <w:adjustRightInd/>
              <w:spacing w:after="0"/>
              <w:rPr>
                <w:color w:val="auto"/>
              </w:rPr>
            </w:pPr>
            <w:r w:rsidRPr="00953713">
              <w:rPr>
                <w:color w:val="auto"/>
              </w:rPr>
              <w:t>Children's Services spend identified in the review</w:t>
            </w:r>
            <w:r>
              <w:rPr>
                <w:color w:val="auto"/>
              </w:rPr>
              <w:t xml:space="preserve"> totalled</w:t>
            </w:r>
            <w:r w:rsidRPr="00953713">
              <w:rPr>
                <w:color w:val="auto"/>
              </w:rPr>
              <w:t xml:space="preserve"> £887,854</w:t>
            </w:r>
            <w:r>
              <w:rPr>
                <w:color w:val="auto"/>
              </w:rPr>
              <w:t xml:space="preserve">. </w:t>
            </w:r>
            <w:r w:rsidRPr="00953713">
              <w:rPr>
                <w:color w:val="auto"/>
              </w:rPr>
              <w:t xml:space="preserve">Education </w:t>
            </w:r>
            <w:proofErr w:type="gramStart"/>
            <w:r w:rsidRPr="00953713">
              <w:rPr>
                <w:color w:val="auto"/>
              </w:rPr>
              <w:t>spend</w:t>
            </w:r>
            <w:proofErr w:type="gramEnd"/>
            <w:r w:rsidRPr="00953713">
              <w:rPr>
                <w:color w:val="auto"/>
              </w:rPr>
              <w:t xml:space="preserve"> identified in the review</w:t>
            </w:r>
            <w:r>
              <w:rPr>
                <w:color w:val="auto"/>
              </w:rPr>
              <w:t xml:space="preserve"> totalled</w:t>
            </w:r>
            <w:r w:rsidRPr="00953713">
              <w:rPr>
                <w:color w:val="auto"/>
              </w:rPr>
              <w:t xml:space="preserve"> £487,036</w:t>
            </w:r>
            <w:r>
              <w:rPr>
                <w:color w:val="auto"/>
              </w:rPr>
              <w:t xml:space="preserve">.  </w:t>
            </w:r>
            <w:r w:rsidRPr="00953713">
              <w:rPr>
                <w:color w:val="auto"/>
              </w:rPr>
              <w:t xml:space="preserve">The review has identified a potential saving of 30% for services relating to children so savings </w:t>
            </w:r>
            <w:r>
              <w:rPr>
                <w:color w:val="auto"/>
              </w:rPr>
              <w:t xml:space="preserve">of £226,356 have been estimated for this proposal, based on </w:t>
            </w:r>
            <w:r w:rsidRPr="00953713">
              <w:rPr>
                <w:color w:val="auto"/>
              </w:rPr>
              <w:t>Children's Services spend</w:t>
            </w:r>
            <w:r>
              <w:rPr>
                <w:color w:val="auto"/>
              </w:rPr>
              <w:t xml:space="preserve">, which would fall to the County Council's revenue budget. </w:t>
            </w:r>
          </w:p>
          <w:p w14:paraId="1A4BBF50" w14:textId="77777777" w:rsidR="001F3516" w:rsidRDefault="001F3516" w:rsidP="007658D1">
            <w:pPr>
              <w:autoSpaceDE/>
              <w:autoSpaceDN/>
              <w:adjustRightInd/>
              <w:spacing w:after="0"/>
              <w:rPr>
                <w:color w:val="auto"/>
              </w:rPr>
            </w:pPr>
          </w:p>
          <w:p w14:paraId="66F71961" w14:textId="77777777" w:rsidR="001F3516" w:rsidRDefault="001F3516" w:rsidP="007658D1">
            <w:pPr>
              <w:autoSpaceDE/>
              <w:autoSpaceDN/>
              <w:adjustRightInd/>
              <w:spacing w:after="0"/>
              <w:rPr>
                <w:color w:val="auto"/>
              </w:rPr>
            </w:pPr>
            <w:r w:rsidRPr="00953713">
              <w:rPr>
                <w:color w:val="auto"/>
              </w:rPr>
              <w:t>The initial review highlights significant challenges in delivering savings, alongside a procurement of the current service. Savings are not expected until 1 April 2024.</w:t>
            </w:r>
          </w:p>
          <w:p w14:paraId="30959CB8" w14:textId="77777777" w:rsidR="001F3516" w:rsidRDefault="001F3516" w:rsidP="007658D1">
            <w:pPr>
              <w:autoSpaceDE/>
              <w:autoSpaceDN/>
              <w:adjustRightInd/>
              <w:spacing w:after="0"/>
              <w:rPr>
                <w:color w:val="auto"/>
              </w:rPr>
            </w:pPr>
          </w:p>
          <w:p w14:paraId="76AA09B2" w14:textId="77777777" w:rsidR="001F3516" w:rsidRDefault="001F3516" w:rsidP="007658D1">
            <w:pPr>
              <w:autoSpaceDE/>
              <w:autoSpaceDN/>
              <w:adjustRightInd/>
              <w:spacing w:after="0"/>
              <w:rPr>
                <w:color w:val="auto"/>
              </w:rPr>
            </w:pPr>
            <w:r w:rsidRPr="004F2D87">
              <w:rPr>
                <w:color w:val="auto"/>
              </w:rPr>
              <w:t xml:space="preserve">The review and implementation </w:t>
            </w:r>
            <w:proofErr w:type="gramStart"/>
            <w:r w:rsidRPr="004F2D87">
              <w:rPr>
                <w:color w:val="auto"/>
              </w:rPr>
              <w:t>impacts</w:t>
            </w:r>
            <w:proofErr w:type="gramEnd"/>
            <w:r w:rsidRPr="004F2D87">
              <w:rPr>
                <w:color w:val="auto"/>
              </w:rPr>
              <w:t xml:space="preserve"> on all partners so must be undertaken as part of a system-wide approach. </w:t>
            </w:r>
          </w:p>
          <w:p w14:paraId="7442DD1C" w14:textId="77777777" w:rsidR="001F3516" w:rsidRPr="00470522" w:rsidRDefault="001F3516" w:rsidP="007658D1">
            <w:pPr>
              <w:autoSpaceDE/>
              <w:autoSpaceDN/>
              <w:adjustRightInd/>
              <w:spacing w:after="0"/>
              <w:rPr>
                <w:color w:val="auto"/>
              </w:rPr>
            </w:pPr>
            <w:r w:rsidRPr="004F2D87">
              <w:rPr>
                <w:color w:val="auto"/>
              </w:rPr>
              <w:t xml:space="preserve"> </w:t>
            </w:r>
          </w:p>
        </w:tc>
      </w:tr>
      <w:tr w:rsidR="001F3516" w:rsidRPr="00D13879" w14:paraId="3861F53F" w14:textId="77777777" w:rsidTr="007658D1">
        <w:trPr>
          <w:trHeight w:val="70"/>
        </w:trPr>
        <w:tc>
          <w:tcPr>
            <w:tcW w:w="2816" w:type="dxa"/>
            <w:gridSpan w:val="2"/>
          </w:tcPr>
          <w:p w14:paraId="036C8649" w14:textId="77777777" w:rsidR="001F3516" w:rsidRPr="00D13879" w:rsidRDefault="001F3516" w:rsidP="007658D1">
            <w:pPr>
              <w:autoSpaceDE/>
              <w:autoSpaceDN/>
              <w:adjustRightInd/>
              <w:spacing w:after="0"/>
              <w:jc w:val="left"/>
              <w:rPr>
                <w:rFonts w:eastAsia="Times New Roman" w:cs="Arial"/>
                <w:color w:val="auto"/>
                <w:lang w:eastAsia="en-GB"/>
              </w:rPr>
            </w:pPr>
            <w:r w:rsidRPr="008F479C">
              <w:rPr>
                <w:rFonts w:eastAsia="Times New Roman" w:cs="Arial"/>
                <w:b/>
                <w:color w:val="auto"/>
                <w:lang w:eastAsia="en-GB"/>
              </w:rPr>
              <w:lastRenderedPageBreak/>
              <w:t>Actions needed to deliver the service change</w:t>
            </w:r>
          </w:p>
        </w:tc>
        <w:tc>
          <w:tcPr>
            <w:tcW w:w="6342" w:type="dxa"/>
            <w:gridSpan w:val="6"/>
          </w:tcPr>
          <w:p w14:paraId="7568506B" w14:textId="77777777" w:rsidR="001F3516" w:rsidRDefault="001F3516" w:rsidP="007658D1">
            <w:pPr>
              <w:autoSpaceDE/>
              <w:autoSpaceDN/>
              <w:adjustRightInd/>
              <w:spacing w:after="0"/>
              <w:rPr>
                <w:color w:val="auto"/>
              </w:rPr>
            </w:pPr>
            <w:r w:rsidRPr="00566DE2">
              <w:rPr>
                <w:color w:val="auto"/>
              </w:rPr>
              <w:t xml:space="preserve">Identify/employ dedicated clinical resource to work alongside assessors and prescribers. </w:t>
            </w:r>
            <w:r>
              <w:rPr>
                <w:color w:val="auto"/>
              </w:rPr>
              <w:t>Agree approach with Adult Services and NHS partners.</w:t>
            </w:r>
          </w:p>
          <w:p w14:paraId="3DE21806" w14:textId="77777777" w:rsidR="001F3516" w:rsidRPr="00566DE2" w:rsidRDefault="001F3516" w:rsidP="007658D1">
            <w:pPr>
              <w:autoSpaceDE/>
              <w:autoSpaceDN/>
              <w:adjustRightInd/>
              <w:spacing w:after="0"/>
              <w:rPr>
                <w:color w:val="auto"/>
              </w:rPr>
            </w:pPr>
          </w:p>
          <w:p w14:paraId="25C08176" w14:textId="77777777" w:rsidR="001F3516" w:rsidRPr="00566DE2" w:rsidRDefault="001F3516" w:rsidP="007658D1">
            <w:pPr>
              <w:autoSpaceDE/>
              <w:autoSpaceDN/>
              <w:adjustRightInd/>
              <w:spacing w:after="0"/>
              <w:rPr>
                <w:color w:val="auto"/>
              </w:rPr>
            </w:pPr>
            <w:r w:rsidRPr="00566DE2">
              <w:rPr>
                <w:color w:val="auto"/>
              </w:rPr>
              <w:t xml:space="preserve">Inform social care workers, the NHS, Medequip and other </w:t>
            </w:r>
          </w:p>
          <w:p w14:paraId="65335931" w14:textId="77777777" w:rsidR="001F3516" w:rsidRDefault="001F3516" w:rsidP="007658D1">
            <w:pPr>
              <w:autoSpaceDE/>
              <w:autoSpaceDN/>
              <w:adjustRightInd/>
              <w:spacing w:after="0"/>
              <w:rPr>
                <w:color w:val="auto"/>
              </w:rPr>
            </w:pPr>
            <w:r w:rsidRPr="00566DE2">
              <w:rPr>
                <w:color w:val="auto"/>
              </w:rPr>
              <w:t>stakeholders of the new way of working.</w:t>
            </w:r>
          </w:p>
          <w:p w14:paraId="7DF19805" w14:textId="77777777" w:rsidR="001F3516" w:rsidRPr="00470522" w:rsidRDefault="001F3516" w:rsidP="007658D1">
            <w:pPr>
              <w:autoSpaceDE/>
              <w:autoSpaceDN/>
              <w:adjustRightInd/>
              <w:spacing w:after="0"/>
              <w:rPr>
                <w:color w:val="auto"/>
              </w:rPr>
            </w:pPr>
          </w:p>
        </w:tc>
      </w:tr>
      <w:tr w:rsidR="001F3516" w:rsidRPr="00D13879" w14:paraId="1F934D89" w14:textId="77777777" w:rsidTr="007658D1">
        <w:trPr>
          <w:trHeight w:val="70"/>
        </w:trPr>
        <w:tc>
          <w:tcPr>
            <w:tcW w:w="2816" w:type="dxa"/>
            <w:gridSpan w:val="2"/>
            <w:shd w:val="clear" w:color="auto" w:fill="auto"/>
          </w:tcPr>
          <w:p w14:paraId="210A4E6D" w14:textId="77777777" w:rsidR="001F3516" w:rsidRPr="008F479C" w:rsidRDefault="001F3516" w:rsidP="007658D1">
            <w:pPr>
              <w:autoSpaceDE/>
              <w:autoSpaceDN/>
              <w:adjustRightInd/>
              <w:spacing w:after="0"/>
              <w:jc w:val="left"/>
              <w:rPr>
                <w:rFonts w:eastAsia="Times New Roman" w:cs="Arial"/>
                <w:b/>
                <w:color w:val="auto"/>
                <w:lang w:eastAsia="en-GB"/>
              </w:rPr>
            </w:pPr>
            <w:r w:rsidRPr="008F479C">
              <w:rPr>
                <w:rFonts w:eastAsia="Times New Roman" w:cs="Arial"/>
                <w:b/>
                <w:color w:val="auto"/>
                <w:lang w:eastAsia="en-GB"/>
              </w:rPr>
              <w:t>Is external consultation required</w:t>
            </w:r>
          </w:p>
          <w:p w14:paraId="236F6B97" w14:textId="77777777" w:rsidR="001F3516" w:rsidRPr="008F479C"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047F37FB" w14:textId="77777777" w:rsidR="001F3516" w:rsidRPr="00470522" w:rsidRDefault="001F3516" w:rsidP="007658D1">
            <w:pPr>
              <w:autoSpaceDE/>
              <w:autoSpaceDN/>
              <w:adjustRightInd/>
              <w:spacing w:after="0"/>
              <w:rPr>
                <w:color w:val="auto"/>
              </w:rPr>
            </w:pPr>
            <w:r>
              <w:rPr>
                <w:color w:val="auto"/>
              </w:rPr>
              <w:t>No</w:t>
            </w:r>
          </w:p>
        </w:tc>
      </w:tr>
      <w:tr w:rsidR="001F3516" w:rsidRPr="00D13879" w14:paraId="366A525C" w14:textId="77777777" w:rsidTr="007658D1">
        <w:trPr>
          <w:trHeight w:val="841"/>
        </w:trPr>
        <w:tc>
          <w:tcPr>
            <w:tcW w:w="2816" w:type="dxa"/>
            <w:gridSpan w:val="2"/>
            <w:shd w:val="clear" w:color="auto" w:fill="auto"/>
          </w:tcPr>
          <w:p w14:paraId="711240D5" w14:textId="77777777" w:rsidR="001F3516" w:rsidRPr="008F479C" w:rsidRDefault="001F3516" w:rsidP="007658D1">
            <w:pPr>
              <w:autoSpaceDE/>
              <w:autoSpaceDN/>
              <w:adjustRightInd/>
              <w:spacing w:after="0"/>
              <w:jc w:val="left"/>
              <w:rPr>
                <w:rFonts w:eastAsia="Times New Roman" w:cs="Arial"/>
                <w:color w:val="auto"/>
                <w:lang w:eastAsia="en-GB"/>
              </w:rPr>
            </w:pPr>
            <w:r w:rsidRPr="008F479C">
              <w:rPr>
                <w:rFonts w:eastAsia="Times New Roman" w:cs="Arial"/>
                <w:b/>
                <w:color w:val="auto"/>
                <w:lang w:eastAsia="en-GB"/>
              </w:rPr>
              <w:t>What are the risks associated with this change and how will they be mitigated</w:t>
            </w:r>
          </w:p>
        </w:tc>
        <w:tc>
          <w:tcPr>
            <w:tcW w:w="6342" w:type="dxa"/>
            <w:gridSpan w:val="6"/>
          </w:tcPr>
          <w:p w14:paraId="644E10D4" w14:textId="77777777" w:rsidR="001F3516" w:rsidRDefault="001F3516" w:rsidP="007658D1">
            <w:pPr>
              <w:autoSpaceDE/>
              <w:autoSpaceDN/>
              <w:adjustRightInd/>
              <w:spacing w:after="0"/>
              <w:rPr>
                <w:color w:val="auto"/>
              </w:rPr>
            </w:pPr>
            <w:r>
              <w:rPr>
                <w:color w:val="auto"/>
              </w:rPr>
              <w:t>There are significant challenges in recycling some equipment which is bespoke to individual young people and, through normal use, may not be able to be recycled. The proposal will not result in inappropriate recycling equipment which is not fit for purpose but does aims to maximise the opportunities for recycling.</w:t>
            </w:r>
          </w:p>
          <w:p w14:paraId="21E8931F" w14:textId="77777777" w:rsidR="001F3516" w:rsidRDefault="001F3516" w:rsidP="007658D1">
            <w:pPr>
              <w:autoSpaceDE/>
              <w:autoSpaceDN/>
              <w:adjustRightInd/>
              <w:spacing w:after="0"/>
              <w:rPr>
                <w:color w:val="auto"/>
              </w:rPr>
            </w:pPr>
          </w:p>
          <w:p w14:paraId="7260DAA2" w14:textId="77777777" w:rsidR="001F3516" w:rsidRDefault="001F3516" w:rsidP="007658D1">
            <w:pPr>
              <w:autoSpaceDE/>
              <w:autoSpaceDN/>
              <w:adjustRightInd/>
              <w:spacing w:after="0"/>
              <w:rPr>
                <w:color w:val="auto"/>
              </w:rPr>
            </w:pPr>
            <w:r w:rsidRPr="005A508C">
              <w:rPr>
                <w:color w:val="auto"/>
              </w:rPr>
              <w:t xml:space="preserve">Costs of equipment are increasing due to inflation and supply issues. Whilst uplift has been considered in the MFTS, costs have fluctuated significantly over the last two years and costs may outweigh forecast uplift. </w:t>
            </w:r>
            <w:r>
              <w:rPr>
                <w:color w:val="auto"/>
              </w:rPr>
              <w:t>Costs will be monitored to ensure that impact is understood.</w:t>
            </w:r>
          </w:p>
          <w:p w14:paraId="08B078E8" w14:textId="77777777" w:rsidR="001F3516" w:rsidRPr="005A508C" w:rsidRDefault="001F3516" w:rsidP="007658D1">
            <w:pPr>
              <w:autoSpaceDE/>
              <w:autoSpaceDN/>
              <w:adjustRightInd/>
              <w:spacing w:after="0"/>
              <w:rPr>
                <w:color w:val="auto"/>
              </w:rPr>
            </w:pPr>
          </w:p>
          <w:p w14:paraId="751B2017" w14:textId="77777777" w:rsidR="001F3516" w:rsidRPr="005A508C" w:rsidRDefault="001F3516" w:rsidP="007658D1">
            <w:pPr>
              <w:autoSpaceDE/>
              <w:autoSpaceDN/>
              <w:adjustRightInd/>
              <w:spacing w:after="0"/>
              <w:rPr>
                <w:color w:val="auto"/>
              </w:rPr>
            </w:pPr>
            <w:r>
              <w:rPr>
                <w:color w:val="auto"/>
              </w:rPr>
              <w:t>The n</w:t>
            </w:r>
            <w:r w:rsidRPr="005A508C">
              <w:rPr>
                <w:color w:val="auto"/>
              </w:rPr>
              <w:t xml:space="preserve">umber of items issued per person is increasing and </w:t>
            </w:r>
            <w:r w:rsidRPr="005A508C">
              <w:rPr>
                <w:color w:val="auto"/>
              </w:rPr>
              <w:lastRenderedPageBreak/>
              <w:t xml:space="preserve">therefore overall spend is increasing. </w:t>
            </w:r>
            <w:r>
              <w:rPr>
                <w:color w:val="auto"/>
              </w:rPr>
              <w:t>T</w:t>
            </w:r>
            <w:r w:rsidRPr="005A508C">
              <w:rPr>
                <w:color w:val="auto"/>
              </w:rPr>
              <w:t>he increased issuing of equipment is aimed</w:t>
            </w:r>
            <w:r>
              <w:rPr>
                <w:color w:val="auto"/>
              </w:rPr>
              <w:t xml:space="preserve"> at</w:t>
            </w:r>
            <w:r w:rsidRPr="005A508C">
              <w:rPr>
                <w:color w:val="auto"/>
              </w:rPr>
              <w:t xml:space="preserve"> supporting individual needs and </w:t>
            </w:r>
            <w:r>
              <w:rPr>
                <w:color w:val="auto"/>
              </w:rPr>
              <w:t xml:space="preserve">to </w:t>
            </w:r>
            <w:r w:rsidRPr="005A508C">
              <w:rPr>
                <w:color w:val="auto"/>
              </w:rPr>
              <w:t xml:space="preserve">reduce levels of </w:t>
            </w:r>
            <w:r>
              <w:rPr>
                <w:color w:val="auto"/>
              </w:rPr>
              <w:t>more costly support.  The proposal is not intended to reduce the level of provision, but to ensure that provision is appropriate to needs and secured through more effective operation of the store.</w:t>
            </w:r>
          </w:p>
          <w:p w14:paraId="2CAAFAF5" w14:textId="77777777" w:rsidR="001F3516" w:rsidRPr="00470522" w:rsidRDefault="001F3516" w:rsidP="007658D1">
            <w:pPr>
              <w:autoSpaceDE/>
              <w:autoSpaceDN/>
              <w:adjustRightInd/>
              <w:spacing w:after="0"/>
              <w:rPr>
                <w:color w:val="auto"/>
              </w:rPr>
            </w:pPr>
          </w:p>
        </w:tc>
      </w:tr>
      <w:tr w:rsidR="001F3516" w:rsidRPr="008F479C" w14:paraId="2FBAD3DD" w14:textId="77777777" w:rsidTr="007658D1">
        <w:trPr>
          <w:trHeight w:val="558"/>
        </w:trPr>
        <w:tc>
          <w:tcPr>
            <w:tcW w:w="6540" w:type="dxa"/>
            <w:gridSpan w:val="6"/>
          </w:tcPr>
          <w:p w14:paraId="27E66698" w14:textId="77777777" w:rsidR="001F3516" w:rsidRPr="008F479C" w:rsidRDefault="001F3516" w:rsidP="007658D1">
            <w:pPr>
              <w:autoSpaceDE/>
              <w:autoSpaceDN/>
              <w:adjustRightInd/>
              <w:spacing w:after="0"/>
              <w:jc w:val="left"/>
              <w:rPr>
                <w:rFonts w:eastAsia="Times New Roman" w:cs="Arial"/>
                <w:color w:val="auto"/>
                <w:lang w:eastAsia="en-GB"/>
              </w:rPr>
            </w:pPr>
            <w:r w:rsidRPr="008F479C">
              <w:rPr>
                <w:rFonts w:eastAsia="Times New Roman" w:cs="Arial"/>
                <w:b/>
                <w:color w:val="auto"/>
                <w:lang w:eastAsia="en-GB"/>
              </w:rPr>
              <w:lastRenderedPageBreak/>
              <w:t xml:space="preserve">Is an Equality Analysis required and, if so, has one been undertaken?  </w:t>
            </w:r>
          </w:p>
        </w:tc>
        <w:tc>
          <w:tcPr>
            <w:tcW w:w="2618" w:type="dxa"/>
            <w:gridSpan w:val="2"/>
          </w:tcPr>
          <w:p w14:paraId="4CFAA085" w14:textId="5C0798C4" w:rsidR="001F3516" w:rsidRPr="008F479C" w:rsidRDefault="001F3516" w:rsidP="007658D1">
            <w:pPr>
              <w:autoSpaceDE/>
              <w:autoSpaceDN/>
              <w:adjustRightInd/>
              <w:spacing w:after="0"/>
              <w:rPr>
                <w:rFonts w:eastAsia="Times New Roman" w:cs="Arial"/>
                <w:color w:val="auto"/>
                <w:lang w:eastAsia="en-GB"/>
              </w:rPr>
            </w:pPr>
            <w:r w:rsidRPr="008F479C">
              <w:rPr>
                <w:rFonts w:eastAsia="Times New Roman" w:cs="Arial"/>
                <w:color w:val="auto"/>
                <w:lang w:eastAsia="en-GB"/>
              </w:rPr>
              <w:t>An Equality Analysis will be developed alongside the review of the operation of the service, so that any potential issues are identified</w:t>
            </w:r>
            <w:r w:rsidR="004C4D68">
              <w:rPr>
                <w:rFonts w:eastAsia="Times New Roman" w:cs="Arial"/>
                <w:color w:val="auto"/>
                <w:lang w:eastAsia="en-GB"/>
              </w:rPr>
              <w:t xml:space="preserve"> </w:t>
            </w:r>
            <w:r w:rsidRPr="008F479C">
              <w:rPr>
                <w:rFonts w:eastAsia="Times New Roman" w:cs="Arial"/>
                <w:color w:val="auto"/>
                <w:lang w:eastAsia="en-GB"/>
              </w:rPr>
              <w:t>and considered as new operational procedures develop.</w:t>
            </w:r>
          </w:p>
          <w:p w14:paraId="45ECFD36" w14:textId="77777777" w:rsidR="001F3516" w:rsidRPr="008F479C" w:rsidRDefault="001F3516" w:rsidP="007658D1">
            <w:pPr>
              <w:autoSpaceDE/>
              <w:autoSpaceDN/>
              <w:adjustRightInd/>
              <w:spacing w:after="0"/>
              <w:jc w:val="center"/>
              <w:rPr>
                <w:rFonts w:eastAsia="Times New Roman" w:cs="Arial"/>
                <w:color w:val="auto"/>
                <w:lang w:eastAsia="en-GB"/>
              </w:rPr>
            </w:pPr>
          </w:p>
        </w:tc>
      </w:tr>
    </w:tbl>
    <w:p w14:paraId="20E90D5C" w14:textId="77777777" w:rsidR="001F3516" w:rsidRPr="008F479C" w:rsidRDefault="001F3516" w:rsidP="001F3516">
      <w:pPr>
        <w:autoSpaceDE/>
        <w:autoSpaceDN/>
        <w:adjustRightInd/>
        <w:spacing w:after="0"/>
        <w:jc w:val="left"/>
        <w:rPr>
          <w:rFonts w:eastAsia="Times New Roman" w:cs="Arial"/>
          <w:b/>
          <w:color w:val="auto"/>
          <w:lang w:eastAsia="en-GB"/>
        </w:rPr>
      </w:pPr>
    </w:p>
    <w:p w14:paraId="27B2560B" w14:textId="77777777" w:rsidR="001F3516" w:rsidRDefault="001F3516" w:rsidP="001F3516">
      <w:pPr>
        <w:autoSpaceDE/>
        <w:autoSpaceDN/>
        <w:adjustRightInd/>
        <w:spacing w:after="0"/>
        <w:jc w:val="left"/>
        <w:rPr>
          <w:rFonts w:ascii="Roboto" w:hAnsi="Roboto"/>
          <w:color w:val="202A30"/>
          <w:sz w:val="27"/>
          <w:szCs w:val="27"/>
          <w:shd w:val="clear" w:color="auto" w:fill="FFFFFF"/>
        </w:rPr>
      </w:pPr>
      <w:r w:rsidRPr="008F479C">
        <w:rPr>
          <w:rFonts w:eastAsia="Times New Roman" w:cs="Arial"/>
          <w:b/>
          <w:color w:val="auto"/>
          <w:lang w:eastAsia="en-GB"/>
        </w:rPr>
        <w:t>What does this service deliver?</w:t>
      </w:r>
      <w:r w:rsidRPr="00D13879">
        <w:rPr>
          <w:rFonts w:eastAsia="Times New Roman" w:cs="Arial"/>
          <w:b/>
          <w:color w:val="auto"/>
          <w:lang w:eastAsia="en-GB"/>
        </w:rPr>
        <w:t xml:space="preserve"> </w:t>
      </w:r>
    </w:p>
    <w:p w14:paraId="7F9BB2BE" w14:textId="77777777" w:rsidR="001F3516" w:rsidRDefault="001F3516" w:rsidP="001F3516">
      <w:pPr>
        <w:autoSpaceDE/>
        <w:adjustRightInd/>
        <w:spacing w:after="0"/>
        <w:jc w:val="left"/>
        <w:rPr>
          <w:rFonts w:cs="Arial"/>
          <w:sz w:val="22"/>
          <w:szCs w:val="22"/>
        </w:rPr>
      </w:pPr>
    </w:p>
    <w:p w14:paraId="13251F8F" w14:textId="77777777" w:rsidR="001F3516" w:rsidRPr="008F479C" w:rsidRDefault="001F3516" w:rsidP="001F3516">
      <w:pPr>
        <w:autoSpaceDE/>
        <w:adjustRightInd/>
        <w:spacing w:after="0"/>
        <w:jc w:val="left"/>
        <w:rPr>
          <w:rFonts w:cs="Arial"/>
        </w:rPr>
      </w:pPr>
      <w:r w:rsidRPr="008F479C">
        <w:rPr>
          <w:rFonts w:cs="Arial"/>
        </w:rPr>
        <w:t>The equipment loan store is jointly operated by children's and adults' services. The equipment provider Medequip sources equipment which is then loaned to people to meet an assessed need. Specialist equipment, by its nature, is often expensive and not always easily recycled after use. Some of it requires maintenance, which comes with a cost. Ensuring best use of specialist equipment will improve outcomes and reduce cost for Adult's and Children's services and the NHS.</w:t>
      </w:r>
    </w:p>
    <w:p w14:paraId="1238603B" w14:textId="77777777" w:rsidR="001F3516" w:rsidRDefault="001F3516" w:rsidP="001F3516">
      <w:pPr>
        <w:autoSpaceDE/>
        <w:adjustRightInd/>
        <w:spacing w:after="0"/>
        <w:jc w:val="left"/>
        <w:rPr>
          <w:rFonts w:cs="Arial"/>
          <w:sz w:val="22"/>
          <w:szCs w:val="22"/>
        </w:rPr>
      </w:pPr>
    </w:p>
    <w:p w14:paraId="17D08284" w14:textId="77777777" w:rsidR="001F3516" w:rsidRDefault="001F3516" w:rsidP="001F3516">
      <w:pPr>
        <w:autoSpaceDE/>
        <w:adjustRightInd/>
        <w:spacing w:after="0"/>
        <w:jc w:val="left"/>
        <w:rPr>
          <w:rFonts w:cs="Arial"/>
          <w:sz w:val="22"/>
          <w:szCs w:val="22"/>
        </w:rPr>
      </w:pPr>
    </w:p>
    <w:p w14:paraId="352BB594" w14:textId="77777777" w:rsidR="001F3516" w:rsidRDefault="001F3516" w:rsidP="001F3516">
      <w:pPr>
        <w:autoSpaceDE/>
        <w:adjustRightInd/>
        <w:spacing w:after="0"/>
        <w:jc w:val="left"/>
        <w:rPr>
          <w:rFonts w:cs="Arial"/>
          <w:sz w:val="22"/>
          <w:szCs w:val="22"/>
        </w:rPr>
      </w:pPr>
    </w:p>
    <w:p w14:paraId="68E1CE5F" w14:textId="77777777" w:rsidR="001F3516" w:rsidRDefault="001F3516" w:rsidP="001F3516">
      <w:pPr>
        <w:autoSpaceDE/>
        <w:adjustRightInd/>
        <w:spacing w:after="0"/>
        <w:jc w:val="left"/>
        <w:rPr>
          <w:rFonts w:cs="Arial"/>
          <w:sz w:val="22"/>
          <w:szCs w:val="22"/>
        </w:rPr>
      </w:pPr>
    </w:p>
    <w:p w14:paraId="39B70A06" w14:textId="77777777" w:rsidR="001F3516" w:rsidRPr="003E6F62" w:rsidRDefault="001F3516" w:rsidP="001F3516">
      <w:pPr>
        <w:autoSpaceDE/>
        <w:autoSpaceDN/>
        <w:adjustRightInd/>
        <w:spacing w:after="160" w:line="259" w:lineRule="auto"/>
        <w:jc w:val="left"/>
      </w:pPr>
    </w:p>
    <w:p w14:paraId="3E085728" w14:textId="77777777" w:rsidR="001F3516" w:rsidRPr="003E6F62" w:rsidRDefault="001F3516" w:rsidP="001F3516">
      <w:pPr>
        <w:autoSpaceDE/>
        <w:autoSpaceDN/>
        <w:adjustRightInd/>
        <w:spacing w:after="160" w:line="259" w:lineRule="auto"/>
        <w:jc w:val="left"/>
      </w:pPr>
    </w:p>
    <w:p w14:paraId="61045E3D" w14:textId="77777777" w:rsidR="001F3516" w:rsidRPr="003E6F62" w:rsidRDefault="001F3516" w:rsidP="001F3516">
      <w:pPr>
        <w:autoSpaceDE/>
        <w:autoSpaceDN/>
        <w:adjustRightInd/>
        <w:spacing w:after="160" w:line="259" w:lineRule="auto"/>
        <w:jc w:val="left"/>
      </w:pPr>
    </w:p>
    <w:p w14:paraId="7FA039A6" w14:textId="77777777" w:rsidR="001F3516" w:rsidRPr="003E6F62" w:rsidRDefault="001F3516" w:rsidP="001F3516">
      <w:pPr>
        <w:autoSpaceDE/>
        <w:autoSpaceDN/>
        <w:adjustRightInd/>
        <w:spacing w:after="160" w:line="259" w:lineRule="auto"/>
        <w:jc w:val="left"/>
      </w:pPr>
    </w:p>
    <w:p w14:paraId="40D0A04C" w14:textId="77777777" w:rsidR="001F3516" w:rsidRPr="003E6F62" w:rsidRDefault="001F3516" w:rsidP="001F3516">
      <w:pPr>
        <w:autoSpaceDE/>
        <w:autoSpaceDN/>
        <w:adjustRightInd/>
        <w:spacing w:after="160" w:line="259" w:lineRule="auto"/>
        <w:jc w:val="left"/>
      </w:pPr>
    </w:p>
    <w:p w14:paraId="1EA25B5A" w14:textId="77777777" w:rsidR="001F3516" w:rsidRPr="003E6F62" w:rsidRDefault="001F3516" w:rsidP="001F3516">
      <w:pPr>
        <w:autoSpaceDE/>
        <w:autoSpaceDN/>
        <w:adjustRightInd/>
        <w:spacing w:after="160" w:line="259" w:lineRule="auto"/>
        <w:jc w:val="left"/>
      </w:pPr>
    </w:p>
    <w:p w14:paraId="55975A12" w14:textId="77777777" w:rsidR="001F3516" w:rsidRPr="003E6F62" w:rsidRDefault="001F3516" w:rsidP="001F3516">
      <w:pPr>
        <w:autoSpaceDE/>
        <w:autoSpaceDN/>
        <w:adjustRightInd/>
        <w:spacing w:after="160" w:line="259" w:lineRule="auto"/>
        <w:jc w:val="left"/>
      </w:pPr>
    </w:p>
    <w:p w14:paraId="2A673E3B" w14:textId="77777777" w:rsidR="001F3516" w:rsidRPr="003E6F62" w:rsidRDefault="001F3516" w:rsidP="001F3516">
      <w:pPr>
        <w:autoSpaceDE/>
        <w:autoSpaceDN/>
        <w:adjustRightInd/>
        <w:spacing w:after="160" w:line="259" w:lineRule="auto"/>
        <w:jc w:val="left"/>
      </w:pPr>
    </w:p>
    <w:p w14:paraId="55CB212B" w14:textId="77777777" w:rsidR="001F3516" w:rsidRPr="003E6F62" w:rsidRDefault="001F3516" w:rsidP="001F3516">
      <w:pPr>
        <w:autoSpaceDE/>
        <w:autoSpaceDN/>
        <w:adjustRightInd/>
        <w:spacing w:after="160" w:line="259" w:lineRule="auto"/>
        <w:jc w:val="left"/>
      </w:pPr>
    </w:p>
    <w:p w14:paraId="6CC45040" w14:textId="2A7C7CA8" w:rsidR="001F3516" w:rsidRDefault="001F3516" w:rsidP="001F3516">
      <w:pPr>
        <w:autoSpaceDE/>
        <w:autoSpaceDN/>
        <w:adjustRightInd/>
        <w:spacing w:after="160" w:line="259" w:lineRule="auto"/>
        <w:jc w:val="left"/>
      </w:pPr>
    </w:p>
    <w:p w14:paraId="04C710A0" w14:textId="77777777" w:rsidR="004C4D68" w:rsidRPr="003E6F62" w:rsidRDefault="004C4D68" w:rsidP="001F3516">
      <w:pPr>
        <w:autoSpaceDE/>
        <w:autoSpaceDN/>
        <w:adjustRightInd/>
        <w:spacing w:after="160" w:line="259" w:lineRule="auto"/>
        <w:jc w:val="left"/>
      </w:pPr>
    </w:p>
    <w:p w14:paraId="42479B17" w14:textId="77777777" w:rsidR="001F3516" w:rsidRDefault="001F3516" w:rsidP="001F3516">
      <w:pPr>
        <w:autoSpaceDE/>
        <w:autoSpaceDN/>
        <w:adjustRightInd/>
        <w:spacing w:after="0" w:line="276" w:lineRule="auto"/>
      </w:pPr>
    </w:p>
    <w:p w14:paraId="5AA180EC" w14:textId="09BE4E61" w:rsidR="001F3516" w:rsidRPr="004E7CC9" w:rsidRDefault="001F3516" w:rsidP="001F3516">
      <w:pPr>
        <w:autoSpaceDE/>
        <w:autoSpaceDN/>
        <w:adjustRightInd/>
        <w:spacing w:after="0" w:line="276" w:lineRule="auto"/>
        <w:rPr>
          <w:rFonts w:cs="Times New Roman"/>
          <w:i/>
          <w:color w:val="0000FF"/>
          <w:sz w:val="22"/>
          <w:u w:val="single"/>
        </w:rPr>
      </w:pPr>
      <w:r w:rsidRPr="003E6F62">
        <w:rPr>
          <w:b/>
          <w:u w:val="single"/>
        </w:rPr>
        <w:t>Reference – CE004</w:t>
      </w:r>
    </w:p>
    <w:p w14:paraId="00DBBA93" w14:textId="77777777" w:rsidR="001F3516" w:rsidRPr="00D13879" w:rsidRDefault="001F3516" w:rsidP="001F3516">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1F3516" w:rsidRPr="00D13879" w14:paraId="37F83D16" w14:textId="77777777" w:rsidTr="007658D1">
        <w:tc>
          <w:tcPr>
            <w:tcW w:w="4531" w:type="dxa"/>
            <w:gridSpan w:val="4"/>
            <w:tcBorders>
              <w:right w:val="single" w:sz="4" w:space="0" w:color="auto"/>
            </w:tcBorders>
          </w:tcPr>
          <w:p w14:paraId="08914EE8"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498CC1EB"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Children's Safeguarding Assurance</w:t>
            </w:r>
          </w:p>
        </w:tc>
      </w:tr>
      <w:tr w:rsidR="001F3516" w:rsidRPr="00D13879" w14:paraId="082B4DF6" w14:textId="77777777" w:rsidTr="007658D1">
        <w:trPr>
          <w:trHeight w:val="911"/>
        </w:trPr>
        <w:tc>
          <w:tcPr>
            <w:tcW w:w="4531" w:type="dxa"/>
            <w:gridSpan w:val="4"/>
            <w:tcBorders>
              <w:right w:val="single" w:sz="4" w:space="0" w:color="auto"/>
            </w:tcBorders>
          </w:tcPr>
          <w:p w14:paraId="494C3595"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0BB05EA3"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1F3516" w:rsidRPr="00D13879" w14:paraId="1E0D48BB" w14:textId="77777777" w:rsidTr="007658D1">
        <w:tc>
          <w:tcPr>
            <w:tcW w:w="4531" w:type="dxa"/>
            <w:gridSpan w:val="4"/>
            <w:tcBorders>
              <w:right w:val="single" w:sz="4" w:space="0" w:color="auto"/>
            </w:tcBorders>
          </w:tcPr>
          <w:p w14:paraId="005A996F" w14:textId="77777777" w:rsidR="001F3516" w:rsidRPr="00AB72C7" w:rsidRDefault="001F3516" w:rsidP="007658D1">
            <w:pPr>
              <w:autoSpaceDE/>
              <w:autoSpaceDN/>
              <w:adjustRightInd/>
              <w:spacing w:after="0"/>
              <w:jc w:val="left"/>
              <w:rPr>
                <w:rFonts w:eastAsia="Times New Roman" w:cs="Arial"/>
                <w:color w:val="auto"/>
                <w:lang w:eastAsia="en-GB"/>
              </w:rPr>
            </w:pPr>
            <w:r w:rsidRPr="4FD79271">
              <w:rPr>
                <w:rFonts w:eastAsia="Times New Roman" w:cs="Arial"/>
                <w:b/>
                <w:bCs/>
                <w:color w:val="auto"/>
                <w:lang w:eastAsia="en-GB"/>
              </w:rPr>
              <w:t>Gross budget 2022/23</w:t>
            </w:r>
          </w:p>
        </w:tc>
        <w:tc>
          <w:tcPr>
            <w:tcW w:w="4627" w:type="dxa"/>
            <w:gridSpan w:val="4"/>
            <w:tcBorders>
              <w:left w:val="single" w:sz="4" w:space="0" w:color="auto"/>
            </w:tcBorders>
          </w:tcPr>
          <w:p w14:paraId="2EBCDA3E" w14:textId="77777777" w:rsidR="001F3516" w:rsidRPr="00A14542" w:rsidRDefault="001F3516" w:rsidP="007658D1">
            <w:pPr>
              <w:autoSpaceDE/>
              <w:autoSpaceDN/>
              <w:adjustRightInd/>
              <w:spacing w:after="0"/>
              <w:jc w:val="left"/>
              <w:rPr>
                <w:rFonts w:eastAsia="Times New Roman" w:cs="Arial"/>
                <w:color w:val="auto"/>
                <w:lang w:eastAsia="en-GB"/>
              </w:rPr>
            </w:pPr>
            <w:r w:rsidRPr="4FD79271">
              <w:rPr>
                <w:rFonts w:eastAsia="Times New Roman" w:cs="Arial"/>
                <w:color w:val="auto"/>
                <w:lang w:eastAsia="en-GB"/>
              </w:rPr>
              <w:t>£1.200m</w:t>
            </w:r>
          </w:p>
        </w:tc>
      </w:tr>
      <w:tr w:rsidR="001F3516" w:rsidRPr="00D13879" w14:paraId="3F1DF998" w14:textId="77777777" w:rsidTr="007658D1">
        <w:tc>
          <w:tcPr>
            <w:tcW w:w="4531" w:type="dxa"/>
            <w:gridSpan w:val="4"/>
            <w:tcBorders>
              <w:right w:val="single" w:sz="4" w:space="0" w:color="auto"/>
            </w:tcBorders>
          </w:tcPr>
          <w:p w14:paraId="7EABE561" w14:textId="77777777" w:rsidR="001F3516" w:rsidRPr="00AB72C7" w:rsidRDefault="001F3516" w:rsidP="007658D1">
            <w:pPr>
              <w:autoSpaceDE/>
              <w:autoSpaceDN/>
              <w:adjustRightInd/>
              <w:spacing w:after="0"/>
              <w:jc w:val="left"/>
              <w:rPr>
                <w:rFonts w:eastAsia="Times New Roman" w:cs="Arial"/>
                <w:color w:val="auto"/>
                <w:lang w:eastAsia="en-GB"/>
              </w:rPr>
            </w:pPr>
            <w:r w:rsidRPr="4FD79271">
              <w:rPr>
                <w:rFonts w:eastAsia="Times New Roman" w:cs="Arial"/>
                <w:b/>
                <w:bCs/>
                <w:color w:val="auto"/>
                <w:lang w:eastAsia="en-GB"/>
              </w:rPr>
              <w:t>Income 2022/23</w:t>
            </w:r>
          </w:p>
        </w:tc>
        <w:tc>
          <w:tcPr>
            <w:tcW w:w="4627" w:type="dxa"/>
            <w:gridSpan w:val="4"/>
            <w:tcBorders>
              <w:left w:val="single" w:sz="4" w:space="0" w:color="auto"/>
            </w:tcBorders>
          </w:tcPr>
          <w:p w14:paraId="238BA3F7" w14:textId="77777777" w:rsidR="001F3516" w:rsidRPr="00A14542" w:rsidRDefault="001F3516" w:rsidP="007658D1">
            <w:pPr>
              <w:autoSpaceDE/>
              <w:autoSpaceDN/>
              <w:adjustRightInd/>
              <w:spacing w:after="0"/>
              <w:jc w:val="left"/>
              <w:rPr>
                <w:rFonts w:eastAsia="Times New Roman" w:cs="Arial"/>
                <w:color w:val="auto"/>
                <w:lang w:eastAsia="en-GB"/>
              </w:rPr>
            </w:pPr>
            <w:r w:rsidRPr="4FD79271">
              <w:rPr>
                <w:rFonts w:eastAsia="Times New Roman" w:cs="Arial"/>
                <w:color w:val="auto"/>
                <w:lang w:eastAsia="en-GB"/>
              </w:rPr>
              <w:t>£0.938m</w:t>
            </w:r>
          </w:p>
        </w:tc>
      </w:tr>
      <w:tr w:rsidR="001F3516" w:rsidRPr="00D13879" w14:paraId="3ADAE988" w14:textId="77777777" w:rsidTr="007658D1">
        <w:tc>
          <w:tcPr>
            <w:tcW w:w="4531" w:type="dxa"/>
            <w:gridSpan w:val="4"/>
            <w:tcBorders>
              <w:right w:val="single" w:sz="4" w:space="0" w:color="auto"/>
            </w:tcBorders>
          </w:tcPr>
          <w:p w14:paraId="7BFD2544" w14:textId="77777777" w:rsidR="001F3516" w:rsidRPr="00AB72C7" w:rsidRDefault="001F3516" w:rsidP="007658D1">
            <w:pPr>
              <w:autoSpaceDE/>
              <w:autoSpaceDN/>
              <w:adjustRightInd/>
              <w:spacing w:after="0"/>
              <w:jc w:val="left"/>
              <w:rPr>
                <w:rFonts w:eastAsia="Times New Roman" w:cs="Arial"/>
                <w:color w:val="auto"/>
                <w:lang w:eastAsia="en-GB"/>
              </w:rPr>
            </w:pPr>
            <w:r w:rsidRPr="4FD79271">
              <w:rPr>
                <w:rFonts w:eastAsia="Times New Roman" w:cs="Arial"/>
                <w:b/>
                <w:bCs/>
                <w:color w:val="auto"/>
                <w:lang w:eastAsia="en-GB"/>
              </w:rPr>
              <w:t>Net budget 2022/23*</w:t>
            </w:r>
          </w:p>
        </w:tc>
        <w:tc>
          <w:tcPr>
            <w:tcW w:w="4627" w:type="dxa"/>
            <w:gridSpan w:val="4"/>
            <w:tcBorders>
              <w:left w:val="single" w:sz="4" w:space="0" w:color="auto"/>
            </w:tcBorders>
          </w:tcPr>
          <w:p w14:paraId="398B94DE" w14:textId="77777777" w:rsidR="001F3516" w:rsidRPr="00A14542" w:rsidRDefault="001F3516" w:rsidP="007658D1">
            <w:pPr>
              <w:autoSpaceDE/>
              <w:autoSpaceDN/>
              <w:adjustRightInd/>
              <w:spacing w:after="0"/>
              <w:jc w:val="left"/>
              <w:rPr>
                <w:rFonts w:eastAsia="Times New Roman" w:cs="Arial"/>
                <w:color w:val="auto"/>
                <w:lang w:eastAsia="en-GB"/>
              </w:rPr>
            </w:pPr>
            <w:r w:rsidRPr="4FD79271">
              <w:rPr>
                <w:rFonts w:eastAsia="Times New Roman" w:cs="Arial"/>
                <w:color w:val="auto"/>
                <w:lang w:eastAsia="en-GB"/>
              </w:rPr>
              <w:t>£0.262m</w:t>
            </w:r>
          </w:p>
        </w:tc>
      </w:tr>
      <w:tr w:rsidR="001F3516" w:rsidRPr="00D13879" w14:paraId="0F048BBE" w14:textId="77777777" w:rsidTr="007658D1">
        <w:trPr>
          <w:trHeight w:val="428"/>
        </w:trPr>
        <w:tc>
          <w:tcPr>
            <w:tcW w:w="9158" w:type="dxa"/>
            <w:gridSpan w:val="8"/>
          </w:tcPr>
          <w:p w14:paraId="7B3DDAEC" w14:textId="77777777" w:rsidR="001F3516" w:rsidRPr="003E0083" w:rsidRDefault="001F3516" w:rsidP="007658D1">
            <w:pPr>
              <w:autoSpaceDE/>
              <w:autoSpaceDN/>
              <w:adjustRightInd/>
              <w:spacing w:after="0"/>
              <w:jc w:val="left"/>
              <w:rPr>
                <w:rFonts w:eastAsia="Times New Roman" w:cs="Arial"/>
                <w:i/>
                <w:color w:val="auto"/>
                <w:sz w:val="22"/>
                <w:szCs w:val="22"/>
                <w:lang w:eastAsia="en-GB"/>
              </w:rPr>
            </w:pPr>
          </w:p>
        </w:tc>
      </w:tr>
      <w:tr w:rsidR="001F3516" w:rsidRPr="00D13879" w14:paraId="7359764D" w14:textId="77777777" w:rsidTr="007658D1">
        <w:tc>
          <w:tcPr>
            <w:tcW w:w="9158" w:type="dxa"/>
            <w:gridSpan w:val="8"/>
          </w:tcPr>
          <w:p w14:paraId="3C71C32D" w14:textId="77777777" w:rsidR="001F3516" w:rsidRPr="00AA09FE"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F3516" w:rsidRPr="00D13879" w14:paraId="512A09FA" w14:textId="77777777" w:rsidTr="007658D1">
        <w:trPr>
          <w:trHeight w:val="90"/>
        </w:trPr>
        <w:tc>
          <w:tcPr>
            <w:tcW w:w="1980" w:type="dxa"/>
          </w:tcPr>
          <w:p w14:paraId="4A1C69D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F149540"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13AE8AAD"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2A0ABAD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8AE48C1"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4105CB82" w14:textId="77777777" w:rsidTr="007658D1">
        <w:trPr>
          <w:trHeight w:val="90"/>
        </w:trPr>
        <w:tc>
          <w:tcPr>
            <w:tcW w:w="1980" w:type="dxa"/>
          </w:tcPr>
          <w:p w14:paraId="54CD8B0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C5B186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DC51716"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D13B330"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47CDE638"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6FFA6771" w14:textId="77777777" w:rsidTr="007658D1">
        <w:trPr>
          <w:trHeight w:val="90"/>
        </w:trPr>
        <w:tc>
          <w:tcPr>
            <w:tcW w:w="1980" w:type="dxa"/>
            <w:vAlign w:val="center"/>
          </w:tcPr>
          <w:p w14:paraId="165D19EA"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-0.026</w:t>
            </w:r>
          </w:p>
        </w:tc>
        <w:tc>
          <w:tcPr>
            <w:tcW w:w="1683" w:type="dxa"/>
            <w:gridSpan w:val="2"/>
          </w:tcPr>
          <w:p w14:paraId="0CB7D7C3"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3DD1EB2"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4EF57BF"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D06265B" w14:textId="77777777" w:rsidR="001F3516" w:rsidRPr="003E0083"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-0.026</w:t>
            </w:r>
          </w:p>
        </w:tc>
      </w:tr>
      <w:tr w:rsidR="001F3516" w:rsidRPr="00D13879" w14:paraId="090AC1E2"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45F59F3" w14:textId="77777777" w:rsidR="001F3516" w:rsidRPr="00D13879" w:rsidRDefault="001F3516" w:rsidP="007658D1">
            <w:pPr>
              <w:tabs>
                <w:tab w:val="left" w:pos="1395"/>
              </w:tabs>
              <w:autoSpaceDE/>
              <w:autoSpaceDN/>
              <w:adjustRightInd/>
              <w:spacing w:after="0" w:line="256" w:lineRule="auto"/>
              <w:jc w:val="left"/>
              <w:rPr>
                <w:rFonts w:eastAsia="Times New Roman" w:cs="Arial"/>
                <w:b/>
                <w:color w:val="auto"/>
              </w:rPr>
            </w:pPr>
          </w:p>
        </w:tc>
      </w:tr>
      <w:tr w:rsidR="001F3516" w:rsidRPr="00D13879" w14:paraId="6B37CFD1"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CBC9F4A" w14:textId="77777777" w:rsidR="001F3516" w:rsidRPr="00AA09FE" w:rsidRDefault="001F3516" w:rsidP="007658D1">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1F3516" w:rsidRPr="00D13879" w14:paraId="143C9C4A" w14:textId="77777777" w:rsidTr="007658D1">
        <w:trPr>
          <w:trHeight w:val="90"/>
        </w:trPr>
        <w:tc>
          <w:tcPr>
            <w:tcW w:w="1980" w:type="dxa"/>
          </w:tcPr>
          <w:p w14:paraId="572C8188"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1721AF1"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18075E6"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837FD67"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4701343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682E5385" w14:textId="77777777" w:rsidTr="007658D1">
        <w:trPr>
          <w:trHeight w:val="90"/>
        </w:trPr>
        <w:tc>
          <w:tcPr>
            <w:tcW w:w="1980" w:type="dxa"/>
          </w:tcPr>
          <w:p w14:paraId="74447DD9"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029CEC2A"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91CC453"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FA47F6B"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4B8FF7E"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1F3516" w:rsidRPr="00D13879" w14:paraId="45848753" w14:textId="77777777" w:rsidTr="007658D1">
        <w:trPr>
          <w:trHeight w:val="90"/>
        </w:trPr>
        <w:tc>
          <w:tcPr>
            <w:tcW w:w="9158" w:type="dxa"/>
            <w:gridSpan w:val="8"/>
          </w:tcPr>
          <w:p w14:paraId="544711D9" w14:textId="77777777" w:rsidR="001F3516" w:rsidRDefault="001F3516" w:rsidP="007658D1">
            <w:pPr>
              <w:tabs>
                <w:tab w:val="left" w:pos="1395"/>
              </w:tabs>
              <w:autoSpaceDE/>
              <w:autoSpaceDN/>
              <w:adjustRightInd/>
              <w:spacing w:after="0"/>
              <w:jc w:val="left"/>
              <w:rPr>
                <w:rFonts w:eastAsia="Times New Roman" w:cs="Arial"/>
                <w:b/>
                <w:color w:val="auto"/>
                <w:lang w:eastAsia="en-GB"/>
              </w:rPr>
            </w:pPr>
          </w:p>
        </w:tc>
      </w:tr>
      <w:tr w:rsidR="001F3516" w:rsidRPr="00D13879" w14:paraId="5B643543" w14:textId="77777777" w:rsidTr="007658D1">
        <w:trPr>
          <w:trHeight w:val="90"/>
        </w:trPr>
        <w:tc>
          <w:tcPr>
            <w:tcW w:w="9158" w:type="dxa"/>
            <w:gridSpan w:val="8"/>
          </w:tcPr>
          <w:p w14:paraId="08485EA9" w14:textId="77777777" w:rsidR="001F3516" w:rsidRPr="00084E3F" w:rsidRDefault="001F3516" w:rsidP="007658D1">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1F3516" w:rsidRPr="00D13879" w14:paraId="59FFAB52" w14:textId="77777777" w:rsidTr="007658D1">
        <w:trPr>
          <w:trHeight w:val="90"/>
        </w:trPr>
        <w:tc>
          <w:tcPr>
            <w:tcW w:w="1980" w:type="dxa"/>
          </w:tcPr>
          <w:p w14:paraId="2E5C2A3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20CBBEB8"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3606AAA"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4E8E31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55C88F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4334C542" w14:textId="77777777" w:rsidTr="007658D1">
        <w:trPr>
          <w:trHeight w:val="90"/>
        </w:trPr>
        <w:tc>
          <w:tcPr>
            <w:tcW w:w="1980" w:type="dxa"/>
          </w:tcPr>
          <w:p w14:paraId="405C5416"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3112AE07"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4AB1AC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3304FF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F79801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61339A8B" w14:textId="77777777" w:rsidTr="007658D1">
        <w:trPr>
          <w:trHeight w:val="90"/>
        </w:trPr>
        <w:tc>
          <w:tcPr>
            <w:tcW w:w="1980" w:type="dxa"/>
          </w:tcPr>
          <w:p w14:paraId="5A803DF5"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04D5B6B3"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5CEAA93"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4729010"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A0D744E"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1F3516" w:rsidRPr="00D13879" w14:paraId="478227DA" w14:textId="77777777" w:rsidTr="007658D1">
        <w:trPr>
          <w:trHeight w:val="70"/>
        </w:trPr>
        <w:tc>
          <w:tcPr>
            <w:tcW w:w="9158" w:type="dxa"/>
            <w:gridSpan w:val="8"/>
          </w:tcPr>
          <w:p w14:paraId="13BCA7E8" w14:textId="77777777" w:rsidR="001F3516" w:rsidRPr="003E0083" w:rsidRDefault="001F3516" w:rsidP="007658D1">
            <w:pPr>
              <w:autoSpaceDE/>
              <w:autoSpaceDN/>
              <w:adjustRightInd/>
              <w:spacing w:after="0"/>
              <w:rPr>
                <w:rFonts w:eastAsia="Times New Roman" w:cs="Arial"/>
                <w:color w:val="auto"/>
                <w:sz w:val="22"/>
                <w:szCs w:val="22"/>
                <w:lang w:eastAsia="en-GB"/>
              </w:rPr>
            </w:pPr>
          </w:p>
        </w:tc>
      </w:tr>
      <w:tr w:rsidR="001F3516" w:rsidRPr="00D13879" w14:paraId="0987F22D" w14:textId="77777777" w:rsidTr="007658D1">
        <w:trPr>
          <w:trHeight w:val="70"/>
        </w:trPr>
        <w:tc>
          <w:tcPr>
            <w:tcW w:w="2816" w:type="dxa"/>
            <w:gridSpan w:val="2"/>
          </w:tcPr>
          <w:p w14:paraId="673FB55A" w14:textId="77777777" w:rsidR="001F3516" w:rsidRDefault="001F3516"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121D31C3" w14:textId="77777777" w:rsidR="001F3516" w:rsidRPr="00CD5B00"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050AC72E" w14:textId="77777777" w:rsidR="001F3516" w:rsidRPr="00470522" w:rsidRDefault="001F3516" w:rsidP="007658D1">
            <w:pPr>
              <w:autoSpaceDE/>
              <w:autoSpaceDN/>
              <w:adjustRightInd/>
              <w:spacing w:after="0"/>
              <w:rPr>
                <w:color w:val="auto"/>
              </w:rPr>
            </w:pPr>
            <w:r w:rsidRPr="002D57C2">
              <w:rPr>
                <w:color w:val="auto"/>
              </w:rPr>
              <w:t>Reduce the county council's financial contribution to the Children's Safeguarding Assurance partnership by 10%.</w:t>
            </w:r>
          </w:p>
        </w:tc>
      </w:tr>
      <w:tr w:rsidR="001F3516" w:rsidRPr="00D13879" w14:paraId="7D70B8F6" w14:textId="77777777" w:rsidTr="007658D1">
        <w:trPr>
          <w:trHeight w:val="1220"/>
        </w:trPr>
        <w:tc>
          <w:tcPr>
            <w:tcW w:w="2816" w:type="dxa"/>
            <w:gridSpan w:val="2"/>
          </w:tcPr>
          <w:p w14:paraId="3F62603F" w14:textId="77777777" w:rsidR="001F3516" w:rsidRPr="00EB7AE2" w:rsidRDefault="001F3516" w:rsidP="007658D1">
            <w:pPr>
              <w:autoSpaceDE/>
              <w:autoSpaceDN/>
              <w:adjustRightInd/>
              <w:spacing w:after="0"/>
              <w:jc w:val="left"/>
              <w:rPr>
                <w:rFonts w:eastAsia="Times New Roman" w:cs="Arial"/>
                <w:color w:val="auto"/>
                <w:lang w:eastAsia="en-GB"/>
              </w:rPr>
            </w:pPr>
            <w:r w:rsidRPr="00EB7AE2">
              <w:rPr>
                <w:rFonts w:eastAsia="Times New Roman" w:cs="Arial"/>
                <w:b/>
                <w:color w:val="auto"/>
                <w:lang w:eastAsia="en-GB"/>
              </w:rPr>
              <w:t>Impact upon service, other LCC services, service users and external partners</w:t>
            </w:r>
          </w:p>
        </w:tc>
        <w:tc>
          <w:tcPr>
            <w:tcW w:w="6342" w:type="dxa"/>
            <w:gridSpan w:val="6"/>
          </w:tcPr>
          <w:p w14:paraId="3C1317B2" w14:textId="63D58A90" w:rsidR="001F3516" w:rsidRPr="00EB7AE2" w:rsidRDefault="001F3516" w:rsidP="007658D1">
            <w:pPr>
              <w:autoSpaceDE/>
              <w:autoSpaceDN/>
              <w:adjustRightInd/>
              <w:spacing w:after="0"/>
              <w:rPr>
                <w:color w:val="auto"/>
              </w:rPr>
            </w:pPr>
            <w:r w:rsidRPr="00EB7AE2">
              <w:rPr>
                <w:color w:val="auto"/>
              </w:rPr>
              <w:t>The proposal is to reduce the county council's financial contribution to the Children's Safeguarding Assurance partnership by 10%. It is expected that this reduction would also apply to other partners who provide funding to the partnership arrangements.</w:t>
            </w:r>
          </w:p>
          <w:p w14:paraId="4380D417" w14:textId="77777777" w:rsidR="001F3516" w:rsidRPr="00EB7AE2" w:rsidRDefault="001F3516" w:rsidP="007658D1">
            <w:pPr>
              <w:autoSpaceDE/>
              <w:autoSpaceDN/>
              <w:adjustRightInd/>
              <w:spacing w:after="0"/>
              <w:rPr>
                <w:color w:val="auto"/>
              </w:rPr>
            </w:pPr>
          </w:p>
          <w:p w14:paraId="40555AAF" w14:textId="77777777" w:rsidR="001F3516" w:rsidRPr="00EB7AE2" w:rsidRDefault="001F3516" w:rsidP="007658D1">
            <w:pPr>
              <w:autoSpaceDE/>
              <w:autoSpaceDN/>
              <w:adjustRightInd/>
              <w:spacing w:after="0"/>
              <w:rPr>
                <w:color w:val="auto"/>
              </w:rPr>
            </w:pPr>
            <w:r w:rsidRPr="00EB7AE2">
              <w:rPr>
                <w:color w:val="auto"/>
              </w:rPr>
              <w:t>The saving would be delivered through more effective use of independent scrutiny and review of activity supported by the C</w:t>
            </w:r>
            <w:r>
              <w:rPr>
                <w:color w:val="auto"/>
              </w:rPr>
              <w:t>hildren's Safeguarding Assurance Partnership</w:t>
            </w:r>
            <w:r w:rsidRPr="00EB7AE2">
              <w:rPr>
                <w:color w:val="auto"/>
              </w:rPr>
              <w:t>.</w:t>
            </w:r>
          </w:p>
          <w:p w14:paraId="2584CDBB" w14:textId="77777777" w:rsidR="001F3516" w:rsidRPr="00EB7AE2" w:rsidRDefault="001F3516" w:rsidP="007658D1">
            <w:pPr>
              <w:autoSpaceDE/>
              <w:autoSpaceDN/>
              <w:adjustRightInd/>
              <w:spacing w:after="0"/>
              <w:rPr>
                <w:color w:val="auto"/>
              </w:rPr>
            </w:pPr>
          </w:p>
          <w:p w14:paraId="72D556D2" w14:textId="77777777" w:rsidR="001F3516" w:rsidRPr="00EB7AE2" w:rsidRDefault="001F3516" w:rsidP="007658D1">
            <w:pPr>
              <w:autoSpaceDE/>
              <w:autoSpaceDN/>
              <w:adjustRightInd/>
              <w:spacing w:after="0"/>
              <w:rPr>
                <w:color w:val="auto"/>
              </w:rPr>
            </w:pPr>
          </w:p>
        </w:tc>
      </w:tr>
      <w:tr w:rsidR="001F3516" w:rsidRPr="00D13879" w14:paraId="3EC43926" w14:textId="77777777" w:rsidTr="007658D1">
        <w:trPr>
          <w:trHeight w:val="70"/>
        </w:trPr>
        <w:tc>
          <w:tcPr>
            <w:tcW w:w="2816" w:type="dxa"/>
            <w:gridSpan w:val="2"/>
          </w:tcPr>
          <w:p w14:paraId="6874AD2D" w14:textId="77777777" w:rsidR="001F3516" w:rsidRPr="00EB7AE2" w:rsidRDefault="001F3516" w:rsidP="007658D1">
            <w:pPr>
              <w:autoSpaceDE/>
              <w:autoSpaceDN/>
              <w:adjustRightInd/>
              <w:spacing w:after="0"/>
              <w:jc w:val="left"/>
              <w:rPr>
                <w:rFonts w:eastAsia="Times New Roman" w:cs="Arial"/>
                <w:color w:val="auto"/>
                <w:lang w:eastAsia="en-GB"/>
              </w:rPr>
            </w:pPr>
            <w:r w:rsidRPr="00EB7AE2">
              <w:rPr>
                <w:rFonts w:eastAsia="Times New Roman" w:cs="Arial"/>
                <w:b/>
                <w:color w:val="auto"/>
                <w:lang w:eastAsia="en-GB"/>
              </w:rPr>
              <w:t>Actions needed to deliver the service change</w:t>
            </w:r>
          </w:p>
        </w:tc>
        <w:tc>
          <w:tcPr>
            <w:tcW w:w="6342" w:type="dxa"/>
            <w:gridSpan w:val="6"/>
          </w:tcPr>
          <w:p w14:paraId="5F248245" w14:textId="1231983F" w:rsidR="001F3516" w:rsidRPr="00EB7AE2" w:rsidRDefault="001F3516" w:rsidP="007658D1">
            <w:pPr>
              <w:autoSpaceDE/>
              <w:autoSpaceDN/>
              <w:adjustRightInd/>
              <w:spacing w:after="0"/>
              <w:rPr>
                <w:color w:val="auto"/>
              </w:rPr>
            </w:pPr>
            <w:r w:rsidRPr="00EB7AE2">
              <w:rPr>
                <w:color w:val="auto"/>
              </w:rPr>
              <w:t>Engagement with funding partners to agree a collective approach to reductions in contributions</w:t>
            </w:r>
            <w:r w:rsidR="004C4D68">
              <w:rPr>
                <w:color w:val="auto"/>
              </w:rPr>
              <w:t>.</w:t>
            </w:r>
          </w:p>
          <w:p w14:paraId="16A672A0" w14:textId="77777777" w:rsidR="001F3516" w:rsidRPr="00EB7AE2" w:rsidRDefault="001F3516" w:rsidP="007658D1">
            <w:pPr>
              <w:autoSpaceDE/>
              <w:autoSpaceDN/>
              <w:adjustRightInd/>
              <w:spacing w:after="0"/>
              <w:rPr>
                <w:color w:val="auto"/>
              </w:rPr>
            </w:pPr>
          </w:p>
          <w:p w14:paraId="0A882AA3" w14:textId="13AA6BE0" w:rsidR="001F3516" w:rsidRPr="00EB7AE2" w:rsidRDefault="001F3516" w:rsidP="007658D1">
            <w:pPr>
              <w:autoSpaceDE/>
              <w:autoSpaceDN/>
              <w:adjustRightInd/>
              <w:spacing w:after="0"/>
              <w:rPr>
                <w:color w:val="auto"/>
              </w:rPr>
            </w:pPr>
            <w:r w:rsidRPr="00EB7AE2">
              <w:rPr>
                <w:color w:val="auto"/>
              </w:rPr>
              <w:t>Changes to contracts relating to independent scrutineer</w:t>
            </w:r>
            <w:r w:rsidR="004C4D68">
              <w:rPr>
                <w:color w:val="auto"/>
              </w:rPr>
              <w:t>.</w:t>
            </w:r>
          </w:p>
          <w:p w14:paraId="24D85FC5" w14:textId="77777777" w:rsidR="001F3516" w:rsidRPr="00EB7AE2" w:rsidRDefault="001F3516" w:rsidP="007658D1">
            <w:pPr>
              <w:autoSpaceDE/>
              <w:autoSpaceDN/>
              <w:adjustRightInd/>
              <w:spacing w:after="0"/>
              <w:rPr>
                <w:color w:val="auto"/>
              </w:rPr>
            </w:pPr>
          </w:p>
          <w:p w14:paraId="1BDED705" w14:textId="0BF932B1" w:rsidR="001F3516" w:rsidRPr="00EB7AE2" w:rsidRDefault="001F3516" w:rsidP="007658D1">
            <w:pPr>
              <w:autoSpaceDE/>
              <w:autoSpaceDN/>
              <w:adjustRightInd/>
              <w:spacing w:after="0"/>
              <w:rPr>
                <w:color w:val="auto"/>
              </w:rPr>
            </w:pPr>
            <w:r w:rsidRPr="00EB7AE2">
              <w:rPr>
                <w:color w:val="auto"/>
              </w:rPr>
              <w:t>Review of activity and changes to business processes</w:t>
            </w:r>
            <w:r w:rsidR="004C4D68">
              <w:rPr>
                <w:color w:val="auto"/>
              </w:rPr>
              <w:t>.</w:t>
            </w:r>
          </w:p>
          <w:p w14:paraId="4EEB951C" w14:textId="77777777" w:rsidR="001F3516" w:rsidRPr="00EB7AE2" w:rsidRDefault="001F3516" w:rsidP="007658D1">
            <w:pPr>
              <w:autoSpaceDE/>
              <w:autoSpaceDN/>
              <w:adjustRightInd/>
              <w:spacing w:after="0"/>
              <w:rPr>
                <w:color w:val="auto"/>
              </w:rPr>
            </w:pPr>
          </w:p>
        </w:tc>
      </w:tr>
      <w:tr w:rsidR="001F3516" w:rsidRPr="00D13879" w14:paraId="68418CEC" w14:textId="77777777" w:rsidTr="007658D1">
        <w:trPr>
          <w:trHeight w:val="70"/>
        </w:trPr>
        <w:tc>
          <w:tcPr>
            <w:tcW w:w="2816" w:type="dxa"/>
            <w:gridSpan w:val="2"/>
          </w:tcPr>
          <w:p w14:paraId="08D148D1" w14:textId="77777777" w:rsidR="001F3516" w:rsidRPr="00EB7AE2" w:rsidRDefault="001F3516" w:rsidP="007658D1">
            <w:pPr>
              <w:autoSpaceDE/>
              <w:autoSpaceDN/>
              <w:adjustRightInd/>
              <w:spacing w:after="0"/>
              <w:jc w:val="left"/>
              <w:rPr>
                <w:rFonts w:eastAsia="Times New Roman" w:cs="Arial"/>
                <w:b/>
                <w:color w:val="auto"/>
                <w:lang w:eastAsia="en-GB"/>
              </w:rPr>
            </w:pPr>
            <w:r w:rsidRPr="00EB7AE2">
              <w:rPr>
                <w:rFonts w:eastAsia="Times New Roman" w:cs="Arial"/>
                <w:b/>
                <w:color w:val="auto"/>
                <w:lang w:eastAsia="en-GB"/>
              </w:rPr>
              <w:lastRenderedPageBreak/>
              <w:t>Is external consultation required</w:t>
            </w:r>
          </w:p>
          <w:p w14:paraId="5FE31D84" w14:textId="77777777" w:rsidR="001F3516" w:rsidRPr="00EB7AE2"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26F03582" w14:textId="77777777" w:rsidR="001F3516" w:rsidRPr="00EB7AE2" w:rsidRDefault="001F3516" w:rsidP="007658D1">
            <w:pPr>
              <w:autoSpaceDE/>
              <w:autoSpaceDN/>
              <w:adjustRightInd/>
              <w:spacing w:after="0"/>
              <w:rPr>
                <w:color w:val="auto"/>
              </w:rPr>
            </w:pPr>
            <w:r w:rsidRPr="00EB7AE2">
              <w:rPr>
                <w:color w:val="auto"/>
              </w:rPr>
              <w:t>No</w:t>
            </w:r>
          </w:p>
        </w:tc>
      </w:tr>
      <w:tr w:rsidR="001F3516" w:rsidRPr="00D13879" w14:paraId="502863FE" w14:textId="77777777" w:rsidTr="007658D1">
        <w:trPr>
          <w:trHeight w:val="841"/>
        </w:trPr>
        <w:tc>
          <w:tcPr>
            <w:tcW w:w="2816" w:type="dxa"/>
            <w:gridSpan w:val="2"/>
          </w:tcPr>
          <w:p w14:paraId="35C82BA0" w14:textId="77777777" w:rsidR="001F3516" w:rsidRPr="000B4495" w:rsidRDefault="001F3516" w:rsidP="007658D1">
            <w:pPr>
              <w:autoSpaceDE/>
              <w:autoSpaceDN/>
              <w:adjustRightInd/>
              <w:spacing w:after="0"/>
              <w:jc w:val="left"/>
              <w:rPr>
                <w:rFonts w:eastAsia="Times New Roman" w:cs="Arial"/>
                <w:color w:val="auto"/>
                <w:highlight w:val="yellow"/>
                <w:lang w:eastAsia="en-GB"/>
              </w:rPr>
            </w:pPr>
            <w:r w:rsidRPr="00EB7AE2">
              <w:rPr>
                <w:rFonts w:eastAsia="Times New Roman" w:cs="Arial"/>
                <w:b/>
                <w:color w:val="auto"/>
                <w:lang w:eastAsia="en-GB"/>
              </w:rPr>
              <w:t>What are the risks associated with this change and how will they be mitigated</w:t>
            </w:r>
          </w:p>
        </w:tc>
        <w:tc>
          <w:tcPr>
            <w:tcW w:w="6342" w:type="dxa"/>
            <w:gridSpan w:val="6"/>
          </w:tcPr>
          <w:p w14:paraId="5B3E768F" w14:textId="77777777" w:rsidR="001F3516" w:rsidRDefault="001F3516" w:rsidP="007658D1">
            <w:pPr>
              <w:autoSpaceDE/>
              <w:autoSpaceDN/>
              <w:adjustRightInd/>
              <w:spacing w:after="0"/>
              <w:rPr>
                <w:color w:val="auto"/>
              </w:rPr>
            </w:pPr>
            <w:r w:rsidRPr="00870A17">
              <w:rPr>
                <w:color w:val="auto"/>
              </w:rPr>
              <w:t>The main impact of the proposal will be to reduce the hours undertaken by the independent scrutineer, to focus on review of work and contribute to the development of the Annual Safeguarding Report, rather than attend operational meetings.</w:t>
            </w:r>
          </w:p>
          <w:p w14:paraId="06573933" w14:textId="77777777" w:rsidR="001F3516" w:rsidRDefault="001F3516" w:rsidP="007658D1">
            <w:pPr>
              <w:autoSpaceDE/>
              <w:autoSpaceDN/>
              <w:adjustRightInd/>
              <w:spacing w:after="0"/>
              <w:rPr>
                <w:color w:val="auto"/>
                <w:highlight w:val="yellow"/>
              </w:rPr>
            </w:pPr>
          </w:p>
          <w:p w14:paraId="5B3A068F" w14:textId="77777777" w:rsidR="001F3516" w:rsidRDefault="001F3516" w:rsidP="007658D1">
            <w:pPr>
              <w:autoSpaceDE/>
              <w:autoSpaceDN/>
              <w:adjustRightInd/>
              <w:spacing w:after="0"/>
              <w:rPr>
                <w:color w:val="auto"/>
              </w:rPr>
            </w:pPr>
            <w:r w:rsidRPr="00870A17">
              <w:rPr>
                <w:color w:val="auto"/>
              </w:rPr>
              <w:t>The proposal is likely to result in a similar reduction in funding from other partners including the I</w:t>
            </w:r>
            <w:r>
              <w:rPr>
                <w:color w:val="auto"/>
              </w:rPr>
              <w:t xml:space="preserve">ntegrated </w:t>
            </w:r>
            <w:r w:rsidRPr="00870A17">
              <w:rPr>
                <w:color w:val="auto"/>
              </w:rPr>
              <w:t>C</w:t>
            </w:r>
            <w:r>
              <w:rPr>
                <w:color w:val="auto"/>
              </w:rPr>
              <w:t xml:space="preserve">are </w:t>
            </w:r>
            <w:r w:rsidRPr="00870A17">
              <w:rPr>
                <w:color w:val="auto"/>
              </w:rPr>
              <w:t>B</w:t>
            </w:r>
            <w:r>
              <w:rPr>
                <w:color w:val="auto"/>
              </w:rPr>
              <w:t>oard</w:t>
            </w:r>
            <w:r w:rsidRPr="00870A17">
              <w:rPr>
                <w:color w:val="auto"/>
              </w:rPr>
              <w:t xml:space="preserve"> and Police.</w:t>
            </w:r>
          </w:p>
          <w:p w14:paraId="5C1A7C28" w14:textId="77777777" w:rsidR="001F3516" w:rsidRDefault="001F3516" w:rsidP="007658D1">
            <w:pPr>
              <w:autoSpaceDE/>
              <w:autoSpaceDN/>
              <w:adjustRightInd/>
              <w:spacing w:after="0"/>
              <w:rPr>
                <w:color w:val="auto"/>
                <w:highlight w:val="yellow"/>
              </w:rPr>
            </w:pPr>
          </w:p>
          <w:p w14:paraId="7F19ED0F" w14:textId="77777777" w:rsidR="001F3516" w:rsidRPr="00870A17" w:rsidRDefault="001F3516" w:rsidP="007658D1">
            <w:pPr>
              <w:autoSpaceDE/>
              <w:autoSpaceDN/>
              <w:adjustRightInd/>
              <w:spacing w:after="0"/>
              <w:rPr>
                <w:color w:val="auto"/>
              </w:rPr>
            </w:pPr>
            <w:r w:rsidRPr="00870A17">
              <w:rPr>
                <w:color w:val="auto"/>
              </w:rPr>
              <w:t>The hours available to the independent scrutineer will be review</w:t>
            </w:r>
            <w:r>
              <w:rPr>
                <w:color w:val="auto"/>
              </w:rPr>
              <w:t>ed</w:t>
            </w:r>
            <w:r w:rsidRPr="00870A17">
              <w:rPr>
                <w:color w:val="auto"/>
              </w:rPr>
              <w:t xml:space="preserve"> in dialog with C</w:t>
            </w:r>
            <w:r>
              <w:rPr>
                <w:color w:val="auto"/>
              </w:rPr>
              <w:t xml:space="preserve">hildrens </w:t>
            </w:r>
            <w:r w:rsidRPr="00870A17">
              <w:rPr>
                <w:color w:val="auto"/>
              </w:rPr>
              <w:t>S</w:t>
            </w:r>
            <w:r>
              <w:rPr>
                <w:color w:val="auto"/>
              </w:rPr>
              <w:t xml:space="preserve">afeguarding </w:t>
            </w:r>
            <w:r w:rsidRPr="00870A17">
              <w:rPr>
                <w:color w:val="auto"/>
              </w:rPr>
              <w:t>A</w:t>
            </w:r>
            <w:r>
              <w:rPr>
                <w:color w:val="auto"/>
              </w:rPr>
              <w:t xml:space="preserve">ssurance </w:t>
            </w:r>
            <w:r w:rsidRPr="00870A17">
              <w:rPr>
                <w:color w:val="auto"/>
              </w:rPr>
              <w:t>P</w:t>
            </w:r>
            <w:r>
              <w:rPr>
                <w:color w:val="auto"/>
              </w:rPr>
              <w:t>artnership</w:t>
            </w:r>
            <w:r w:rsidRPr="00870A17">
              <w:rPr>
                <w:color w:val="auto"/>
              </w:rPr>
              <w:t xml:space="preserve">. Should concerns arise regarding </w:t>
            </w:r>
            <w:r>
              <w:rPr>
                <w:color w:val="auto"/>
              </w:rPr>
              <w:t>effectiveness</w:t>
            </w:r>
            <w:r w:rsidRPr="00870A17">
              <w:rPr>
                <w:color w:val="auto"/>
              </w:rPr>
              <w:t>, the independent scrutineer will be able to discuss with senior leadership in the council, and with partners.</w:t>
            </w:r>
          </w:p>
          <w:p w14:paraId="20A8532F" w14:textId="77777777" w:rsidR="001F3516" w:rsidRPr="00870A17" w:rsidRDefault="001F3516" w:rsidP="007658D1">
            <w:pPr>
              <w:autoSpaceDE/>
              <w:autoSpaceDN/>
              <w:adjustRightInd/>
              <w:spacing w:after="0"/>
              <w:rPr>
                <w:color w:val="auto"/>
              </w:rPr>
            </w:pPr>
          </w:p>
          <w:p w14:paraId="748BF9ED" w14:textId="77777777" w:rsidR="001F3516" w:rsidRDefault="001F3516" w:rsidP="007658D1">
            <w:pPr>
              <w:autoSpaceDE/>
              <w:autoSpaceDN/>
              <w:adjustRightInd/>
              <w:spacing w:after="0"/>
              <w:rPr>
                <w:color w:val="auto"/>
              </w:rPr>
            </w:pPr>
            <w:r w:rsidRPr="00870A17">
              <w:rPr>
                <w:color w:val="auto"/>
              </w:rPr>
              <w:t xml:space="preserve">Partners have been approached informally to determine whether they would support the approach </w:t>
            </w:r>
            <w:proofErr w:type="gramStart"/>
            <w:r w:rsidRPr="00870A17">
              <w:rPr>
                <w:color w:val="auto"/>
              </w:rPr>
              <w:t>and also</w:t>
            </w:r>
            <w:proofErr w:type="gramEnd"/>
            <w:r w:rsidRPr="00870A17">
              <w:rPr>
                <w:color w:val="auto"/>
              </w:rPr>
              <w:t xml:space="preserve"> wish to reduce their contributions.</w:t>
            </w:r>
          </w:p>
          <w:p w14:paraId="390000B8" w14:textId="77777777" w:rsidR="001F3516" w:rsidRPr="000B4495" w:rsidRDefault="001F3516" w:rsidP="007658D1">
            <w:pPr>
              <w:autoSpaceDE/>
              <w:autoSpaceDN/>
              <w:adjustRightInd/>
              <w:spacing w:after="0"/>
              <w:rPr>
                <w:color w:val="auto"/>
                <w:highlight w:val="yellow"/>
              </w:rPr>
            </w:pPr>
          </w:p>
        </w:tc>
      </w:tr>
      <w:tr w:rsidR="001F3516" w:rsidRPr="00D13879" w14:paraId="298DDBC4" w14:textId="77777777" w:rsidTr="007658D1">
        <w:trPr>
          <w:trHeight w:val="558"/>
        </w:trPr>
        <w:tc>
          <w:tcPr>
            <w:tcW w:w="6540" w:type="dxa"/>
            <w:gridSpan w:val="6"/>
          </w:tcPr>
          <w:p w14:paraId="3890D640" w14:textId="77777777" w:rsidR="001F3516" w:rsidRPr="000B4495" w:rsidRDefault="001F3516" w:rsidP="007658D1">
            <w:pPr>
              <w:autoSpaceDE/>
              <w:autoSpaceDN/>
              <w:adjustRightInd/>
              <w:spacing w:after="0"/>
              <w:jc w:val="left"/>
              <w:rPr>
                <w:rFonts w:eastAsia="Times New Roman" w:cs="Arial"/>
                <w:color w:val="auto"/>
                <w:highlight w:val="yellow"/>
                <w:lang w:eastAsia="en-GB"/>
              </w:rPr>
            </w:pPr>
            <w:r w:rsidRPr="00EB7AE2">
              <w:rPr>
                <w:rFonts w:eastAsia="Times New Roman" w:cs="Arial"/>
                <w:b/>
                <w:color w:val="auto"/>
                <w:lang w:eastAsia="en-GB"/>
              </w:rPr>
              <w:t xml:space="preserve">Is an Equality Analysis required and, if so, has one been undertaken?  </w:t>
            </w:r>
          </w:p>
        </w:tc>
        <w:tc>
          <w:tcPr>
            <w:tcW w:w="2618" w:type="dxa"/>
            <w:gridSpan w:val="2"/>
          </w:tcPr>
          <w:p w14:paraId="277819F6" w14:textId="77777777" w:rsidR="001F3516" w:rsidRPr="00470522" w:rsidRDefault="001F3516" w:rsidP="007658D1">
            <w:pPr>
              <w:autoSpaceDE/>
              <w:autoSpaceDN/>
              <w:adjustRightInd/>
              <w:spacing w:after="0"/>
              <w:rPr>
                <w:rFonts w:eastAsia="Times New Roman" w:cs="Arial"/>
                <w:color w:val="auto"/>
                <w:lang w:eastAsia="en-GB"/>
              </w:rPr>
            </w:pPr>
            <w:r>
              <w:rPr>
                <w:rFonts w:eastAsia="Times New Roman" w:cs="Arial"/>
                <w:color w:val="auto"/>
                <w:lang w:eastAsia="en-GB"/>
              </w:rPr>
              <w:t>No</w:t>
            </w:r>
          </w:p>
          <w:p w14:paraId="4588BB7F" w14:textId="77777777" w:rsidR="001F3516" w:rsidRPr="00470522" w:rsidRDefault="001F3516" w:rsidP="007658D1">
            <w:pPr>
              <w:autoSpaceDE/>
              <w:autoSpaceDN/>
              <w:adjustRightInd/>
              <w:spacing w:after="0"/>
              <w:jc w:val="center"/>
              <w:rPr>
                <w:rFonts w:eastAsia="Times New Roman" w:cs="Arial"/>
                <w:color w:val="auto"/>
                <w:lang w:eastAsia="en-GB"/>
              </w:rPr>
            </w:pPr>
          </w:p>
        </w:tc>
      </w:tr>
    </w:tbl>
    <w:p w14:paraId="4234C5DF" w14:textId="77777777" w:rsidR="001F3516" w:rsidRDefault="001F3516" w:rsidP="001F3516">
      <w:pPr>
        <w:autoSpaceDE/>
        <w:autoSpaceDN/>
        <w:adjustRightInd/>
        <w:spacing w:after="0"/>
        <w:jc w:val="left"/>
        <w:rPr>
          <w:rFonts w:eastAsia="Times New Roman" w:cs="Arial"/>
          <w:b/>
          <w:color w:val="auto"/>
          <w:lang w:eastAsia="en-GB"/>
        </w:rPr>
      </w:pPr>
    </w:p>
    <w:p w14:paraId="7D97C36A" w14:textId="77777777" w:rsidR="001F3516" w:rsidRDefault="001F3516" w:rsidP="001F351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 xml:space="preserve">What does this service deliver? </w:t>
      </w:r>
    </w:p>
    <w:p w14:paraId="4230BDAE" w14:textId="77777777" w:rsidR="001F3516" w:rsidRDefault="001F3516" w:rsidP="001F3516">
      <w:pPr>
        <w:autoSpaceDE/>
        <w:autoSpaceDN/>
        <w:adjustRightInd/>
        <w:spacing w:after="0"/>
        <w:jc w:val="left"/>
        <w:rPr>
          <w:rFonts w:eastAsia="Times New Roman" w:cs="Arial"/>
          <w:b/>
          <w:color w:val="auto"/>
          <w:lang w:eastAsia="en-GB"/>
        </w:rPr>
      </w:pPr>
    </w:p>
    <w:p w14:paraId="62E9A5EF" w14:textId="7E2433E3" w:rsidR="001F3516" w:rsidRPr="00350776" w:rsidRDefault="001F3516" w:rsidP="004C4D68">
      <w:pPr>
        <w:autoSpaceDE/>
        <w:adjustRightInd/>
        <w:spacing w:after="0"/>
        <w:rPr>
          <w:rFonts w:cs="Arial"/>
          <w:color w:val="202A30"/>
          <w:shd w:val="clear" w:color="auto" w:fill="FFFFFF"/>
        </w:rPr>
      </w:pPr>
      <w:r w:rsidRPr="00350776">
        <w:rPr>
          <w:rFonts w:cs="Arial"/>
          <w:color w:val="202A30"/>
          <w:shd w:val="clear" w:color="auto" w:fill="FFFFFF"/>
        </w:rPr>
        <w:t>Across the Pan-Lancashire region, the Children’s Safeguarding Assurance Partnership (CSAP) replace</w:t>
      </w:r>
      <w:r>
        <w:rPr>
          <w:rFonts w:cs="Arial"/>
          <w:color w:val="202A30"/>
          <w:shd w:val="clear" w:color="auto" w:fill="FFFFFF"/>
        </w:rPr>
        <w:t>d</w:t>
      </w:r>
      <w:r w:rsidRPr="00350776">
        <w:rPr>
          <w:rFonts w:cs="Arial"/>
          <w:color w:val="202A30"/>
          <w:shd w:val="clear" w:color="auto" w:fill="FFFFFF"/>
        </w:rPr>
        <w:t xml:space="preserve"> the previously separate Local Safeguarding Children Boards as the combined partnership approach. </w:t>
      </w:r>
      <w:r>
        <w:rPr>
          <w:rFonts w:cs="Arial"/>
          <w:color w:val="202A30"/>
          <w:shd w:val="clear" w:color="auto" w:fill="FFFFFF"/>
        </w:rPr>
        <w:t>The Partnership is intended to ensure t</w:t>
      </w:r>
      <w:r w:rsidRPr="00350776">
        <w:rPr>
          <w:rFonts w:cs="Arial"/>
          <w:color w:val="202A30"/>
          <w:shd w:val="clear" w:color="auto" w:fill="FFFFFF"/>
        </w:rPr>
        <w:t>he safeguarding partners and all relevant agencies that work with children and families are committed to ensuring that safeguarding arrangements are of the highest quality, that they consistently promote the welfare of children and effectively safeguards them whatever their circumstance.</w:t>
      </w:r>
    </w:p>
    <w:p w14:paraId="388FA6FA" w14:textId="77777777" w:rsidR="001F3516" w:rsidRPr="00350776" w:rsidRDefault="001F3516" w:rsidP="004C4D68">
      <w:pPr>
        <w:autoSpaceDE/>
        <w:adjustRightInd/>
        <w:spacing w:after="0"/>
        <w:rPr>
          <w:rFonts w:cs="Arial"/>
          <w:color w:val="202A30"/>
          <w:shd w:val="clear" w:color="auto" w:fill="FFFFFF"/>
        </w:rPr>
      </w:pPr>
    </w:p>
    <w:p w14:paraId="7A05A6E6" w14:textId="4DE779D5" w:rsidR="001F3516" w:rsidRDefault="001F3516" w:rsidP="004C4D68">
      <w:pPr>
        <w:autoSpaceDE/>
        <w:adjustRightInd/>
        <w:spacing w:after="0"/>
        <w:rPr>
          <w:rFonts w:cs="Arial"/>
          <w:sz w:val="22"/>
          <w:szCs w:val="22"/>
        </w:rPr>
      </w:pPr>
      <w:proofErr w:type="gramStart"/>
      <w:r w:rsidRPr="00350776">
        <w:rPr>
          <w:rFonts w:cs="Arial"/>
          <w:color w:val="202A30"/>
          <w:shd w:val="clear" w:color="auto" w:fill="FFFFFF"/>
        </w:rPr>
        <w:t>In order to</w:t>
      </w:r>
      <w:proofErr w:type="gramEnd"/>
      <w:r w:rsidRPr="00350776">
        <w:rPr>
          <w:rFonts w:cs="Arial"/>
          <w:color w:val="202A30"/>
          <w:shd w:val="clear" w:color="auto" w:fill="FFFFFF"/>
        </w:rPr>
        <w:t xml:space="preserve"> ensure that the voice of children, young people and families is heard locally, three ‘tactical’ groups working across the North, Centre and East of the local authorities drive safeguarding assurance activities locally and report to the Children’s Safeguarding Assurance Partnership. The Partnership arrangements also bring together a Joint Business Unit to support the effective delivery of safeguarding priorities for children and young people across a large and diverse region, focussing on key areas of activity and working with a variety of partners across the children’s workforce.</w:t>
      </w:r>
    </w:p>
    <w:p w14:paraId="45E0BCD7" w14:textId="77777777" w:rsidR="001F3516" w:rsidRDefault="001F3516" w:rsidP="001F3516">
      <w:pPr>
        <w:autoSpaceDE/>
        <w:adjustRightInd/>
        <w:spacing w:after="0"/>
        <w:jc w:val="left"/>
        <w:rPr>
          <w:rFonts w:cs="Arial"/>
          <w:sz w:val="22"/>
          <w:szCs w:val="22"/>
        </w:rPr>
      </w:pPr>
    </w:p>
    <w:p w14:paraId="59B96489" w14:textId="77777777" w:rsidR="001F3516" w:rsidRDefault="001F3516" w:rsidP="001F3516">
      <w:pPr>
        <w:autoSpaceDE/>
        <w:adjustRightInd/>
        <w:spacing w:after="0"/>
        <w:jc w:val="left"/>
        <w:rPr>
          <w:rFonts w:cs="Arial"/>
          <w:sz w:val="22"/>
          <w:szCs w:val="22"/>
        </w:rPr>
      </w:pPr>
    </w:p>
    <w:p w14:paraId="3852D335" w14:textId="77777777" w:rsidR="001F3516" w:rsidRDefault="001F3516" w:rsidP="001F3516">
      <w:pPr>
        <w:autoSpaceDE/>
        <w:adjustRightInd/>
        <w:spacing w:after="0"/>
        <w:jc w:val="left"/>
        <w:rPr>
          <w:rFonts w:cs="Arial"/>
          <w:sz w:val="22"/>
          <w:szCs w:val="22"/>
        </w:rPr>
      </w:pPr>
    </w:p>
    <w:p w14:paraId="5C7D6042" w14:textId="77777777" w:rsidR="001F3516" w:rsidRDefault="001F3516" w:rsidP="001F3516">
      <w:pPr>
        <w:autoSpaceDE/>
        <w:adjustRightInd/>
        <w:spacing w:after="0"/>
        <w:jc w:val="left"/>
        <w:rPr>
          <w:rFonts w:cs="Arial"/>
          <w:sz w:val="22"/>
          <w:szCs w:val="22"/>
        </w:rPr>
      </w:pPr>
    </w:p>
    <w:p w14:paraId="678AD3AF" w14:textId="77777777" w:rsidR="009922A1" w:rsidRDefault="009922A1" w:rsidP="001F3516">
      <w:pPr>
        <w:autoSpaceDE/>
        <w:autoSpaceDN/>
        <w:adjustRightInd/>
        <w:spacing w:after="0" w:line="276" w:lineRule="auto"/>
        <w:rPr>
          <w:rFonts w:cs="Arial"/>
          <w:sz w:val="22"/>
          <w:szCs w:val="22"/>
        </w:rPr>
      </w:pPr>
    </w:p>
    <w:p w14:paraId="3E98A5D0" w14:textId="2613FAD7" w:rsidR="001F3516" w:rsidRPr="004E7CC9" w:rsidRDefault="001F3516" w:rsidP="001F3516">
      <w:pPr>
        <w:autoSpaceDE/>
        <w:autoSpaceDN/>
        <w:adjustRightInd/>
        <w:spacing w:after="0" w:line="276" w:lineRule="auto"/>
        <w:rPr>
          <w:rFonts w:cs="Times New Roman"/>
          <w:i/>
          <w:color w:val="0000FF"/>
          <w:sz w:val="22"/>
          <w:u w:val="single"/>
        </w:rPr>
      </w:pPr>
      <w:r w:rsidRPr="003E6F62">
        <w:rPr>
          <w:b/>
          <w:u w:val="single"/>
        </w:rPr>
        <w:lastRenderedPageBreak/>
        <w:t>Reference – CE005</w:t>
      </w:r>
    </w:p>
    <w:p w14:paraId="011DE27A" w14:textId="77777777" w:rsidR="001F3516" w:rsidRPr="00D13879" w:rsidRDefault="001F3516" w:rsidP="001F3516">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1F3516" w:rsidRPr="00D13879" w14:paraId="41DD394A" w14:textId="77777777" w:rsidTr="007658D1">
        <w:tc>
          <w:tcPr>
            <w:tcW w:w="4531" w:type="dxa"/>
            <w:gridSpan w:val="4"/>
            <w:tcBorders>
              <w:right w:val="single" w:sz="4" w:space="0" w:color="auto"/>
            </w:tcBorders>
          </w:tcPr>
          <w:p w14:paraId="7286017D"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19F407D5"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Breathing Space</w:t>
            </w:r>
          </w:p>
        </w:tc>
      </w:tr>
      <w:tr w:rsidR="001F3516" w:rsidRPr="00D13879" w14:paraId="531BAEA6" w14:textId="77777777" w:rsidTr="007658D1">
        <w:trPr>
          <w:trHeight w:val="911"/>
        </w:trPr>
        <w:tc>
          <w:tcPr>
            <w:tcW w:w="4531" w:type="dxa"/>
            <w:gridSpan w:val="4"/>
            <w:tcBorders>
              <w:right w:val="single" w:sz="4" w:space="0" w:color="auto"/>
            </w:tcBorders>
          </w:tcPr>
          <w:p w14:paraId="5EEBAD96" w14:textId="77777777" w:rsidR="001F3516" w:rsidRPr="00D13879" w:rsidRDefault="001F3516" w:rsidP="007658D1">
            <w:pPr>
              <w:autoSpaceDE/>
              <w:autoSpaceDN/>
              <w:adjustRightInd/>
              <w:spacing w:after="0"/>
              <w:jc w:val="left"/>
              <w:rPr>
                <w:rFonts w:eastAsia="Times New Roman" w:cs="Arial"/>
                <w:color w:val="auto"/>
                <w:lang w:eastAsia="en-GB"/>
              </w:rPr>
            </w:pPr>
            <w:r w:rsidRPr="57747CBD">
              <w:rPr>
                <w:rFonts w:eastAsia="Times New Roman" w:cs="Arial"/>
                <w:b/>
                <w:bCs/>
                <w:color w:val="auto"/>
                <w:lang w:eastAsia="en-GB"/>
              </w:rPr>
              <w:t xml:space="preserve">Which 'start year' does this option relate to </w:t>
            </w:r>
          </w:p>
        </w:tc>
        <w:tc>
          <w:tcPr>
            <w:tcW w:w="4627" w:type="dxa"/>
            <w:gridSpan w:val="4"/>
            <w:tcBorders>
              <w:left w:val="single" w:sz="4" w:space="0" w:color="auto"/>
            </w:tcBorders>
          </w:tcPr>
          <w:p w14:paraId="126F4E4E" w14:textId="77777777" w:rsidR="001F3516" w:rsidRPr="00742F28" w:rsidRDefault="001F3516" w:rsidP="007658D1">
            <w:pPr>
              <w:autoSpaceDE/>
              <w:autoSpaceDN/>
              <w:adjustRightInd/>
              <w:spacing w:after="0"/>
              <w:jc w:val="left"/>
              <w:rPr>
                <w:rFonts w:eastAsia="Arial" w:cs="Arial"/>
                <w:color w:val="auto"/>
                <w:lang w:eastAsia="en-GB"/>
              </w:rPr>
            </w:pPr>
            <w:r w:rsidRPr="57747CBD">
              <w:rPr>
                <w:rFonts w:eastAsia="Arial" w:cs="Arial"/>
                <w:color w:val="auto"/>
                <w:lang w:eastAsia="en-GB"/>
              </w:rPr>
              <w:t>2023/24</w:t>
            </w:r>
          </w:p>
        </w:tc>
      </w:tr>
      <w:tr w:rsidR="001F3516" w:rsidRPr="00D13879" w14:paraId="19E7AE74" w14:textId="77777777" w:rsidTr="007658D1">
        <w:tc>
          <w:tcPr>
            <w:tcW w:w="4531" w:type="dxa"/>
            <w:gridSpan w:val="4"/>
            <w:tcBorders>
              <w:right w:val="single" w:sz="4" w:space="0" w:color="auto"/>
            </w:tcBorders>
          </w:tcPr>
          <w:p w14:paraId="6807E580" w14:textId="77777777" w:rsidR="001F3516" w:rsidRPr="00186448" w:rsidRDefault="001F3516" w:rsidP="007658D1">
            <w:pPr>
              <w:autoSpaceDE/>
              <w:autoSpaceDN/>
              <w:adjustRightInd/>
              <w:spacing w:after="0"/>
              <w:jc w:val="left"/>
              <w:rPr>
                <w:rFonts w:eastAsia="Arial" w:cs="Arial"/>
                <w:color w:val="auto"/>
                <w:lang w:eastAsia="en-GB"/>
              </w:rPr>
            </w:pPr>
            <w:r w:rsidRPr="57747CBD">
              <w:rPr>
                <w:rFonts w:eastAsia="Arial" w:cs="Arial"/>
                <w:b/>
                <w:bCs/>
                <w:color w:val="auto"/>
                <w:lang w:eastAsia="en-GB"/>
              </w:rPr>
              <w:t>Gross budget 2022/23</w:t>
            </w:r>
          </w:p>
        </w:tc>
        <w:tc>
          <w:tcPr>
            <w:tcW w:w="4627" w:type="dxa"/>
            <w:gridSpan w:val="4"/>
            <w:tcBorders>
              <w:left w:val="single" w:sz="4" w:space="0" w:color="auto"/>
            </w:tcBorders>
          </w:tcPr>
          <w:p w14:paraId="11FC5F7B" w14:textId="77777777" w:rsidR="001F3516" w:rsidRPr="00A14542" w:rsidRDefault="001F3516" w:rsidP="007658D1">
            <w:pPr>
              <w:autoSpaceDE/>
              <w:autoSpaceDN/>
              <w:adjustRightInd/>
              <w:spacing w:after="0"/>
              <w:jc w:val="left"/>
              <w:rPr>
                <w:rFonts w:eastAsia="Arial" w:cs="Arial"/>
                <w:color w:val="auto"/>
                <w:lang w:eastAsia="en-GB"/>
              </w:rPr>
            </w:pPr>
            <w:r w:rsidRPr="57747CBD">
              <w:rPr>
                <w:rFonts w:eastAsia="Arial" w:cs="Arial"/>
                <w:color w:val="auto"/>
                <w:lang w:eastAsia="en-GB"/>
              </w:rPr>
              <w:t>£23.107m</w:t>
            </w:r>
          </w:p>
        </w:tc>
      </w:tr>
      <w:tr w:rsidR="001F3516" w:rsidRPr="00D13879" w14:paraId="767D568A" w14:textId="77777777" w:rsidTr="007658D1">
        <w:tc>
          <w:tcPr>
            <w:tcW w:w="4531" w:type="dxa"/>
            <w:gridSpan w:val="4"/>
            <w:tcBorders>
              <w:right w:val="single" w:sz="4" w:space="0" w:color="auto"/>
            </w:tcBorders>
          </w:tcPr>
          <w:p w14:paraId="681C5787" w14:textId="77777777" w:rsidR="001F3516" w:rsidRPr="00186448" w:rsidRDefault="001F3516" w:rsidP="007658D1">
            <w:pPr>
              <w:autoSpaceDE/>
              <w:autoSpaceDN/>
              <w:adjustRightInd/>
              <w:spacing w:after="0"/>
              <w:jc w:val="left"/>
              <w:rPr>
                <w:rFonts w:eastAsia="Arial" w:cs="Arial"/>
                <w:color w:val="auto"/>
                <w:lang w:eastAsia="en-GB"/>
              </w:rPr>
            </w:pPr>
            <w:r w:rsidRPr="57747CBD">
              <w:rPr>
                <w:rFonts w:eastAsia="Arial" w:cs="Arial"/>
                <w:b/>
                <w:bCs/>
                <w:color w:val="auto"/>
                <w:lang w:eastAsia="en-GB"/>
              </w:rPr>
              <w:t>Income 2022/23</w:t>
            </w:r>
          </w:p>
        </w:tc>
        <w:tc>
          <w:tcPr>
            <w:tcW w:w="4627" w:type="dxa"/>
            <w:gridSpan w:val="4"/>
            <w:tcBorders>
              <w:left w:val="single" w:sz="4" w:space="0" w:color="auto"/>
            </w:tcBorders>
          </w:tcPr>
          <w:p w14:paraId="2256C982" w14:textId="77777777" w:rsidR="001F3516" w:rsidRPr="003E6F62" w:rsidRDefault="001F3516" w:rsidP="007658D1">
            <w:pPr>
              <w:autoSpaceDE/>
              <w:autoSpaceDN/>
              <w:adjustRightInd/>
              <w:spacing w:after="0"/>
              <w:jc w:val="left"/>
              <w:rPr>
                <w:rFonts w:eastAsia="Arial" w:cs="Arial"/>
                <w:lang w:eastAsia="en-GB"/>
              </w:rPr>
            </w:pPr>
            <w:r w:rsidRPr="57747CBD">
              <w:rPr>
                <w:rFonts w:eastAsia="Arial" w:cs="Arial"/>
                <w:color w:val="auto"/>
                <w:lang w:eastAsia="en-GB"/>
              </w:rPr>
              <w:t>£4.582m</w:t>
            </w:r>
          </w:p>
        </w:tc>
      </w:tr>
      <w:tr w:rsidR="001F3516" w:rsidRPr="00D13879" w14:paraId="02006C47" w14:textId="77777777" w:rsidTr="007658D1">
        <w:tc>
          <w:tcPr>
            <w:tcW w:w="4531" w:type="dxa"/>
            <w:gridSpan w:val="4"/>
            <w:tcBorders>
              <w:right w:val="single" w:sz="4" w:space="0" w:color="auto"/>
            </w:tcBorders>
          </w:tcPr>
          <w:p w14:paraId="416DF5ED" w14:textId="77777777" w:rsidR="001F3516" w:rsidRPr="00186448" w:rsidRDefault="001F3516" w:rsidP="007658D1">
            <w:pPr>
              <w:autoSpaceDE/>
              <w:autoSpaceDN/>
              <w:adjustRightInd/>
              <w:spacing w:after="0"/>
              <w:jc w:val="left"/>
              <w:rPr>
                <w:rFonts w:eastAsia="Arial" w:cs="Arial"/>
                <w:color w:val="auto"/>
                <w:lang w:eastAsia="en-GB"/>
              </w:rPr>
            </w:pPr>
            <w:r w:rsidRPr="57747CBD">
              <w:rPr>
                <w:rFonts w:eastAsia="Arial" w:cs="Arial"/>
                <w:b/>
                <w:bCs/>
                <w:color w:val="auto"/>
                <w:lang w:eastAsia="en-GB"/>
              </w:rPr>
              <w:t>Net budget 2022/23*</w:t>
            </w:r>
          </w:p>
        </w:tc>
        <w:tc>
          <w:tcPr>
            <w:tcW w:w="4627" w:type="dxa"/>
            <w:gridSpan w:val="4"/>
            <w:tcBorders>
              <w:left w:val="single" w:sz="4" w:space="0" w:color="auto"/>
            </w:tcBorders>
          </w:tcPr>
          <w:p w14:paraId="32806070" w14:textId="77777777" w:rsidR="001F3516" w:rsidRPr="00A14542" w:rsidRDefault="001F3516" w:rsidP="007658D1">
            <w:pPr>
              <w:autoSpaceDE/>
              <w:autoSpaceDN/>
              <w:adjustRightInd/>
              <w:spacing w:after="0"/>
              <w:jc w:val="left"/>
              <w:rPr>
                <w:rFonts w:eastAsia="Arial" w:cs="Arial"/>
                <w:color w:val="auto"/>
                <w:lang w:eastAsia="en-GB"/>
              </w:rPr>
            </w:pPr>
            <w:r w:rsidRPr="57747CBD">
              <w:rPr>
                <w:rFonts w:eastAsia="Arial" w:cs="Arial"/>
                <w:color w:val="auto"/>
                <w:lang w:eastAsia="en-GB"/>
              </w:rPr>
              <w:t>£18.525m</w:t>
            </w:r>
          </w:p>
        </w:tc>
      </w:tr>
      <w:tr w:rsidR="001F3516" w:rsidRPr="00D13879" w14:paraId="5EA0DA58" w14:textId="77777777" w:rsidTr="007658D1">
        <w:trPr>
          <w:trHeight w:val="428"/>
        </w:trPr>
        <w:tc>
          <w:tcPr>
            <w:tcW w:w="9158" w:type="dxa"/>
            <w:gridSpan w:val="8"/>
          </w:tcPr>
          <w:p w14:paraId="65468D1F" w14:textId="77777777" w:rsidR="001F3516" w:rsidRPr="003E0083" w:rsidRDefault="001F3516" w:rsidP="007658D1">
            <w:pPr>
              <w:autoSpaceDE/>
              <w:autoSpaceDN/>
              <w:adjustRightInd/>
              <w:spacing w:after="0"/>
              <w:jc w:val="left"/>
              <w:rPr>
                <w:rFonts w:eastAsia="Times New Roman" w:cs="Arial"/>
                <w:i/>
                <w:color w:val="auto"/>
                <w:sz w:val="22"/>
                <w:szCs w:val="22"/>
                <w:lang w:eastAsia="en-GB"/>
              </w:rPr>
            </w:pPr>
          </w:p>
        </w:tc>
      </w:tr>
      <w:tr w:rsidR="001F3516" w:rsidRPr="00D13879" w14:paraId="067BCB9F" w14:textId="77777777" w:rsidTr="007658D1">
        <w:tc>
          <w:tcPr>
            <w:tcW w:w="9158" w:type="dxa"/>
            <w:gridSpan w:val="8"/>
          </w:tcPr>
          <w:p w14:paraId="5BE54B04" w14:textId="77777777" w:rsidR="001F3516" w:rsidRPr="00AA09FE"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F3516" w:rsidRPr="00D13879" w14:paraId="3523F5A6" w14:textId="77777777" w:rsidTr="007658D1">
        <w:trPr>
          <w:trHeight w:val="90"/>
        </w:trPr>
        <w:tc>
          <w:tcPr>
            <w:tcW w:w="1980" w:type="dxa"/>
          </w:tcPr>
          <w:p w14:paraId="563F4D3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581B7C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C75339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74965A6"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5CD6EE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606A28AB" w14:textId="77777777" w:rsidTr="007658D1">
        <w:trPr>
          <w:trHeight w:val="90"/>
        </w:trPr>
        <w:tc>
          <w:tcPr>
            <w:tcW w:w="1980" w:type="dxa"/>
          </w:tcPr>
          <w:p w14:paraId="3F93AC7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1F4BE577"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DAEBB5B"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3566394"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4371695"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2A34AC8A" w14:textId="77777777" w:rsidTr="007658D1">
        <w:trPr>
          <w:trHeight w:val="90"/>
        </w:trPr>
        <w:tc>
          <w:tcPr>
            <w:tcW w:w="1980" w:type="dxa"/>
            <w:vAlign w:val="center"/>
          </w:tcPr>
          <w:p w14:paraId="63A72074"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-0.684</w:t>
            </w:r>
          </w:p>
        </w:tc>
        <w:tc>
          <w:tcPr>
            <w:tcW w:w="1683" w:type="dxa"/>
            <w:gridSpan w:val="2"/>
          </w:tcPr>
          <w:p w14:paraId="1D94F768"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76E40E85"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60DF7EF"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0ED49CB" w14:textId="77777777" w:rsidR="001F3516" w:rsidRPr="003E0083"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-0.684</w:t>
            </w:r>
          </w:p>
        </w:tc>
      </w:tr>
      <w:tr w:rsidR="001F3516" w:rsidRPr="00D13879" w14:paraId="4A7687FE"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1CC0206" w14:textId="77777777" w:rsidR="001F3516" w:rsidRPr="00D13879" w:rsidRDefault="001F3516" w:rsidP="007658D1">
            <w:pPr>
              <w:tabs>
                <w:tab w:val="left" w:pos="1395"/>
              </w:tabs>
              <w:autoSpaceDE/>
              <w:autoSpaceDN/>
              <w:adjustRightInd/>
              <w:spacing w:after="0" w:line="256" w:lineRule="auto"/>
              <w:jc w:val="left"/>
              <w:rPr>
                <w:rFonts w:eastAsia="Times New Roman" w:cs="Arial"/>
                <w:b/>
                <w:color w:val="auto"/>
              </w:rPr>
            </w:pPr>
          </w:p>
        </w:tc>
      </w:tr>
      <w:tr w:rsidR="001F3516" w:rsidRPr="00D13879" w14:paraId="3DF5C079"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04BFB55" w14:textId="77777777" w:rsidR="001F3516" w:rsidRPr="00AA09FE" w:rsidRDefault="001F3516" w:rsidP="007658D1">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1F3516" w:rsidRPr="00D13879" w14:paraId="1A644C68" w14:textId="77777777" w:rsidTr="007658D1">
        <w:trPr>
          <w:trHeight w:val="90"/>
        </w:trPr>
        <w:tc>
          <w:tcPr>
            <w:tcW w:w="1980" w:type="dxa"/>
          </w:tcPr>
          <w:p w14:paraId="17E5BE92"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3CCADF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E3BEA00"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B8CDE17"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630D4E7"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6CC05C92" w14:textId="77777777" w:rsidTr="007658D1">
        <w:trPr>
          <w:trHeight w:val="90"/>
        </w:trPr>
        <w:tc>
          <w:tcPr>
            <w:tcW w:w="1980" w:type="dxa"/>
          </w:tcPr>
          <w:p w14:paraId="14D3E4E3"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2000874C"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4F53363D"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654B4E0"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AABD2BC"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1F3516" w:rsidRPr="00D13879" w14:paraId="2EC2F935" w14:textId="77777777" w:rsidTr="007658D1">
        <w:trPr>
          <w:trHeight w:val="90"/>
        </w:trPr>
        <w:tc>
          <w:tcPr>
            <w:tcW w:w="9158" w:type="dxa"/>
            <w:gridSpan w:val="8"/>
          </w:tcPr>
          <w:p w14:paraId="2AAC4AEC" w14:textId="77777777" w:rsidR="001F3516" w:rsidRDefault="001F3516" w:rsidP="007658D1">
            <w:pPr>
              <w:tabs>
                <w:tab w:val="left" w:pos="1395"/>
              </w:tabs>
              <w:autoSpaceDE/>
              <w:autoSpaceDN/>
              <w:adjustRightInd/>
              <w:spacing w:after="0"/>
              <w:jc w:val="left"/>
              <w:rPr>
                <w:rFonts w:eastAsia="Times New Roman" w:cs="Arial"/>
                <w:b/>
                <w:color w:val="auto"/>
                <w:lang w:eastAsia="en-GB"/>
              </w:rPr>
            </w:pPr>
          </w:p>
        </w:tc>
      </w:tr>
      <w:tr w:rsidR="001F3516" w:rsidRPr="00D13879" w14:paraId="73BF7786" w14:textId="77777777" w:rsidTr="007658D1">
        <w:trPr>
          <w:trHeight w:val="90"/>
        </w:trPr>
        <w:tc>
          <w:tcPr>
            <w:tcW w:w="9158" w:type="dxa"/>
            <w:gridSpan w:val="8"/>
          </w:tcPr>
          <w:p w14:paraId="08DF25F2" w14:textId="77777777" w:rsidR="001F3516" w:rsidRPr="00084E3F" w:rsidRDefault="001F3516" w:rsidP="007658D1">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1F3516" w:rsidRPr="00D13879" w14:paraId="08ABF929" w14:textId="77777777" w:rsidTr="007658D1">
        <w:trPr>
          <w:trHeight w:val="90"/>
        </w:trPr>
        <w:tc>
          <w:tcPr>
            <w:tcW w:w="1980" w:type="dxa"/>
          </w:tcPr>
          <w:p w14:paraId="13593BE1"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15AE54D"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71BAE82"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7C02B4D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EE1D4C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5984E261" w14:textId="77777777" w:rsidTr="007658D1">
        <w:trPr>
          <w:trHeight w:val="90"/>
        </w:trPr>
        <w:tc>
          <w:tcPr>
            <w:tcW w:w="1980" w:type="dxa"/>
          </w:tcPr>
          <w:p w14:paraId="488255D6"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4B23D892"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9382D1C"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B275D5E"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035C2F3"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1F3516" w:rsidRPr="00D13879" w14:paraId="6D7986D6" w14:textId="77777777" w:rsidTr="007658D1">
        <w:trPr>
          <w:trHeight w:val="90"/>
        </w:trPr>
        <w:tc>
          <w:tcPr>
            <w:tcW w:w="1980" w:type="dxa"/>
          </w:tcPr>
          <w:p w14:paraId="59ED980D"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0AEF0B62"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F946E38"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C5515FC"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73954DD"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1F3516" w:rsidRPr="00D13879" w14:paraId="5015882E" w14:textId="77777777" w:rsidTr="007658D1">
        <w:trPr>
          <w:trHeight w:val="70"/>
        </w:trPr>
        <w:tc>
          <w:tcPr>
            <w:tcW w:w="9158" w:type="dxa"/>
            <w:gridSpan w:val="8"/>
          </w:tcPr>
          <w:p w14:paraId="6A36B6F3" w14:textId="77777777" w:rsidR="001F3516" w:rsidRPr="003E0083" w:rsidRDefault="001F3516" w:rsidP="007658D1">
            <w:pPr>
              <w:autoSpaceDE/>
              <w:autoSpaceDN/>
              <w:adjustRightInd/>
              <w:spacing w:after="0"/>
              <w:rPr>
                <w:rFonts w:eastAsia="Times New Roman" w:cs="Arial"/>
                <w:color w:val="auto"/>
                <w:sz w:val="22"/>
                <w:szCs w:val="22"/>
                <w:lang w:eastAsia="en-GB"/>
              </w:rPr>
            </w:pPr>
          </w:p>
        </w:tc>
      </w:tr>
      <w:tr w:rsidR="001F3516" w:rsidRPr="00D13879" w14:paraId="2E869754" w14:textId="77777777" w:rsidTr="007658D1">
        <w:trPr>
          <w:trHeight w:val="70"/>
        </w:trPr>
        <w:tc>
          <w:tcPr>
            <w:tcW w:w="2816" w:type="dxa"/>
            <w:gridSpan w:val="2"/>
          </w:tcPr>
          <w:p w14:paraId="651628DF" w14:textId="77777777" w:rsidR="001F3516" w:rsidRDefault="001F3516"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1E2ADCE3" w14:textId="77777777" w:rsidR="001F3516" w:rsidRPr="00CD5B00"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6D68BD30" w14:textId="77777777" w:rsidR="001F3516" w:rsidRDefault="001F3516" w:rsidP="007658D1">
            <w:pPr>
              <w:autoSpaceDE/>
              <w:autoSpaceDN/>
              <w:adjustRightInd/>
              <w:spacing w:after="0"/>
              <w:rPr>
                <w:color w:val="auto"/>
              </w:rPr>
            </w:pPr>
            <w:r>
              <w:rPr>
                <w:color w:val="auto"/>
              </w:rPr>
              <w:t>To agree a budget adjustment to reflect the expected level of efficiencies to be delivered through the "Breathing Space" approach, which was successfully trialled in summer 2022.</w:t>
            </w:r>
          </w:p>
          <w:p w14:paraId="662EDAA3" w14:textId="77777777" w:rsidR="001F3516" w:rsidRPr="00470522" w:rsidRDefault="001F3516" w:rsidP="007658D1">
            <w:pPr>
              <w:autoSpaceDE/>
              <w:autoSpaceDN/>
              <w:adjustRightInd/>
              <w:spacing w:after="0"/>
              <w:rPr>
                <w:color w:val="auto"/>
              </w:rPr>
            </w:pPr>
          </w:p>
        </w:tc>
      </w:tr>
      <w:tr w:rsidR="001F3516" w:rsidRPr="00D13879" w14:paraId="299F9F76" w14:textId="77777777" w:rsidTr="007658D1">
        <w:trPr>
          <w:trHeight w:val="557"/>
        </w:trPr>
        <w:tc>
          <w:tcPr>
            <w:tcW w:w="2816" w:type="dxa"/>
            <w:gridSpan w:val="2"/>
          </w:tcPr>
          <w:p w14:paraId="7C682B82"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35A0AB2" w14:textId="77777777" w:rsidR="001F3516" w:rsidRPr="00E13E5D" w:rsidRDefault="001F3516" w:rsidP="007658D1">
            <w:pPr>
              <w:pStyle w:val="Default"/>
              <w:jc w:val="both"/>
            </w:pPr>
            <w:r w:rsidRPr="00E13E5D">
              <w:t>Over recent years there has been increased national and international concern about birth mothers who are caught in a cycle of repeat public law proceedings. Where birth mothers appear and reappear before the family court on account of child protection concerns, they face the prospect of multiple losses of children to out-of-home care and their circumstances make exceptional demands on children’s services and the courts.</w:t>
            </w:r>
          </w:p>
          <w:p w14:paraId="70591ADD" w14:textId="77777777" w:rsidR="001F3516" w:rsidRPr="00E13E5D" w:rsidRDefault="001F3516" w:rsidP="007658D1">
            <w:pPr>
              <w:pStyle w:val="Default"/>
              <w:jc w:val="both"/>
            </w:pPr>
          </w:p>
          <w:p w14:paraId="25688613" w14:textId="40156793" w:rsidR="001F3516" w:rsidRPr="00E13E5D" w:rsidRDefault="001F3516" w:rsidP="007658D1">
            <w:pPr>
              <w:pStyle w:val="Default"/>
              <w:jc w:val="both"/>
            </w:pPr>
            <w:r w:rsidRPr="00E13E5D">
              <w:t>In 2022 a small team was established within the Child and Family Wellbeing Team to test out approaches to better support women who are caught in a cycle of repeat public law proceedings. The support on offer from the family support worker includes planned and crisis support, individual support sessions and direct work, group work, liaison and advocating with other agencies and co-ordinating support where required.</w:t>
            </w:r>
            <w:r w:rsidR="004C4D68">
              <w:t xml:space="preserve"> </w:t>
            </w:r>
            <w:r w:rsidRPr="00E13E5D">
              <w:t xml:space="preserve">The Lancashire programme will work with women for up to 2 </w:t>
            </w:r>
            <w:r w:rsidRPr="00E13E5D">
              <w:lastRenderedPageBreak/>
              <w:t>years, however, should there be subsequent pregnancies that do not result in statutory intervention then this support could continue.</w:t>
            </w:r>
          </w:p>
          <w:p w14:paraId="35EC4F0F" w14:textId="77777777" w:rsidR="001F3516" w:rsidRPr="00E13E5D" w:rsidRDefault="001F3516" w:rsidP="007658D1">
            <w:pPr>
              <w:pStyle w:val="Default"/>
            </w:pPr>
          </w:p>
          <w:p w14:paraId="45A1C937" w14:textId="77777777" w:rsidR="001F3516" w:rsidRPr="00E13E5D" w:rsidRDefault="001F3516" w:rsidP="004C4D68">
            <w:pPr>
              <w:pStyle w:val="Default"/>
              <w:jc w:val="both"/>
              <w:rPr>
                <w:highlight w:val="yellow"/>
              </w:rPr>
            </w:pPr>
            <w:r w:rsidRPr="00E13E5D">
              <w:t xml:space="preserve">The approach has proved successful and savings in the </w:t>
            </w:r>
            <w:r w:rsidRPr="00937F01">
              <w:t>region of £640,000 per annum could be achieved</w:t>
            </w:r>
            <w:r>
              <w:t xml:space="preserve"> by reducing the number of children and families requiring support from children's social care.</w:t>
            </w:r>
          </w:p>
          <w:p w14:paraId="6AB129DB" w14:textId="77777777" w:rsidR="001F3516" w:rsidRPr="00E13E5D" w:rsidRDefault="001F3516" w:rsidP="007658D1">
            <w:pPr>
              <w:autoSpaceDE/>
              <w:autoSpaceDN/>
              <w:adjustRightInd/>
              <w:spacing w:after="0"/>
              <w:rPr>
                <w:color w:val="auto"/>
              </w:rPr>
            </w:pPr>
          </w:p>
        </w:tc>
      </w:tr>
      <w:tr w:rsidR="001F3516" w:rsidRPr="00D13879" w14:paraId="589C81A8" w14:textId="77777777" w:rsidTr="007658D1">
        <w:trPr>
          <w:trHeight w:val="70"/>
        </w:trPr>
        <w:tc>
          <w:tcPr>
            <w:tcW w:w="2816" w:type="dxa"/>
            <w:gridSpan w:val="2"/>
          </w:tcPr>
          <w:p w14:paraId="6BB530BB"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211B5EFC" w14:textId="77777777" w:rsidR="001F3516" w:rsidRPr="00E13E5D" w:rsidRDefault="001F3516" w:rsidP="007658D1">
            <w:pPr>
              <w:autoSpaceDE/>
              <w:autoSpaceDN/>
              <w:adjustRightInd/>
              <w:spacing w:after="0"/>
              <w:rPr>
                <w:color w:val="auto"/>
              </w:rPr>
            </w:pPr>
            <w:r w:rsidRPr="00E13E5D">
              <w:rPr>
                <w:color w:val="auto"/>
              </w:rPr>
              <w:t>Continue to operate the B</w:t>
            </w:r>
            <w:r>
              <w:rPr>
                <w:color w:val="auto"/>
              </w:rPr>
              <w:t>r</w:t>
            </w:r>
            <w:r w:rsidRPr="00E13E5D">
              <w:rPr>
                <w:color w:val="auto"/>
              </w:rPr>
              <w:t>eathing Space approach.</w:t>
            </w:r>
          </w:p>
          <w:p w14:paraId="3217B680" w14:textId="77777777" w:rsidR="001F3516" w:rsidRPr="00E13E5D" w:rsidRDefault="001F3516" w:rsidP="007658D1">
            <w:pPr>
              <w:autoSpaceDE/>
              <w:autoSpaceDN/>
              <w:adjustRightInd/>
              <w:spacing w:after="0"/>
              <w:rPr>
                <w:color w:val="auto"/>
              </w:rPr>
            </w:pPr>
          </w:p>
          <w:p w14:paraId="52C114E1" w14:textId="77777777" w:rsidR="001F3516" w:rsidRPr="00E13E5D" w:rsidRDefault="001F3516" w:rsidP="007658D1">
            <w:pPr>
              <w:autoSpaceDE/>
              <w:autoSpaceDN/>
              <w:adjustRightInd/>
              <w:spacing w:after="0"/>
              <w:rPr>
                <w:color w:val="auto"/>
              </w:rPr>
            </w:pPr>
            <w:r w:rsidRPr="00E13E5D">
              <w:rPr>
                <w:color w:val="auto"/>
              </w:rPr>
              <w:t>Monitor performance against expected outcomes for women supported through the programme and savings targets.</w:t>
            </w:r>
          </w:p>
          <w:p w14:paraId="544AE769" w14:textId="77777777" w:rsidR="001F3516" w:rsidRPr="00E13E5D" w:rsidRDefault="001F3516" w:rsidP="007658D1">
            <w:pPr>
              <w:autoSpaceDE/>
              <w:autoSpaceDN/>
              <w:adjustRightInd/>
              <w:spacing w:after="0"/>
              <w:rPr>
                <w:color w:val="auto"/>
              </w:rPr>
            </w:pPr>
          </w:p>
        </w:tc>
      </w:tr>
      <w:tr w:rsidR="001F3516" w:rsidRPr="00D13879" w14:paraId="692692D3" w14:textId="77777777" w:rsidTr="007658D1">
        <w:trPr>
          <w:trHeight w:val="70"/>
        </w:trPr>
        <w:tc>
          <w:tcPr>
            <w:tcW w:w="2816" w:type="dxa"/>
            <w:gridSpan w:val="2"/>
          </w:tcPr>
          <w:p w14:paraId="0726F40F" w14:textId="77777777" w:rsidR="001F3516"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7C6D97BF" w14:textId="77777777" w:rsidR="001F3516" w:rsidRPr="00D13879"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1363725A" w14:textId="77777777" w:rsidR="001F3516" w:rsidRPr="00470522" w:rsidRDefault="001F3516" w:rsidP="007658D1">
            <w:pPr>
              <w:autoSpaceDE/>
              <w:autoSpaceDN/>
              <w:adjustRightInd/>
              <w:spacing w:after="0"/>
              <w:rPr>
                <w:color w:val="auto"/>
              </w:rPr>
            </w:pPr>
            <w:r>
              <w:rPr>
                <w:color w:val="auto"/>
              </w:rPr>
              <w:t>No</w:t>
            </w:r>
          </w:p>
        </w:tc>
      </w:tr>
      <w:tr w:rsidR="001F3516" w:rsidRPr="00D13879" w14:paraId="37F77E50" w14:textId="77777777" w:rsidTr="007658D1">
        <w:trPr>
          <w:trHeight w:val="841"/>
        </w:trPr>
        <w:tc>
          <w:tcPr>
            <w:tcW w:w="2816" w:type="dxa"/>
            <w:gridSpan w:val="2"/>
          </w:tcPr>
          <w:p w14:paraId="07DBA855"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10D58C24" w14:textId="77777777" w:rsidR="001F3516" w:rsidRDefault="001F3516" w:rsidP="007658D1">
            <w:pPr>
              <w:autoSpaceDE/>
              <w:autoSpaceDN/>
              <w:adjustRightInd/>
              <w:spacing w:after="0"/>
              <w:rPr>
                <w:color w:val="auto"/>
              </w:rPr>
            </w:pPr>
            <w:r>
              <w:rPr>
                <w:color w:val="auto"/>
              </w:rPr>
              <w:t>There are no significant risks to the approach. The model of delivery is already in place.</w:t>
            </w:r>
          </w:p>
          <w:p w14:paraId="6B6DEA96" w14:textId="77777777" w:rsidR="001F3516" w:rsidRDefault="001F3516" w:rsidP="007658D1">
            <w:pPr>
              <w:autoSpaceDE/>
              <w:autoSpaceDN/>
              <w:adjustRightInd/>
              <w:spacing w:after="0"/>
              <w:rPr>
                <w:color w:val="auto"/>
              </w:rPr>
            </w:pPr>
          </w:p>
          <w:p w14:paraId="72CD6E75" w14:textId="77777777" w:rsidR="001F3516" w:rsidRDefault="001F3516" w:rsidP="007658D1">
            <w:pPr>
              <w:autoSpaceDE/>
              <w:autoSpaceDN/>
              <w:adjustRightInd/>
              <w:spacing w:after="0"/>
              <w:rPr>
                <w:color w:val="auto"/>
              </w:rPr>
            </w:pPr>
          </w:p>
          <w:p w14:paraId="4E1362FB" w14:textId="77777777" w:rsidR="001F3516" w:rsidRDefault="001F3516" w:rsidP="007658D1">
            <w:pPr>
              <w:autoSpaceDE/>
              <w:autoSpaceDN/>
              <w:adjustRightInd/>
              <w:spacing w:after="0"/>
              <w:rPr>
                <w:color w:val="auto"/>
              </w:rPr>
            </w:pPr>
          </w:p>
          <w:p w14:paraId="58C9275A" w14:textId="77777777" w:rsidR="001F3516" w:rsidRPr="00470522" w:rsidRDefault="001F3516" w:rsidP="007658D1">
            <w:pPr>
              <w:autoSpaceDE/>
              <w:autoSpaceDN/>
              <w:adjustRightInd/>
              <w:spacing w:after="0"/>
              <w:rPr>
                <w:color w:val="auto"/>
              </w:rPr>
            </w:pPr>
          </w:p>
        </w:tc>
      </w:tr>
      <w:tr w:rsidR="001F3516" w:rsidRPr="00D13879" w14:paraId="171F01AE" w14:textId="77777777" w:rsidTr="007658D1">
        <w:trPr>
          <w:trHeight w:val="558"/>
        </w:trPr>
        <w:tc>
          <w:tcPr>
            <w:tcW w:w="6540" w:type="dxa"/>
            <w:gridSpan w:val="6"/>
          </w:tcPr>
          <w:p w14:paraId="2CB59C01" w14:textId="77777777" w:rsidR="001F3516" w:rsidRPr="00470522" w:rsidRDefault="001F3516" w:rsidP="007658D1">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4E2E9D24" w14:textId="77777777" w:rsidR="001F3516" w:rsidRPr="00470522" w:rsidRDefault="001F3516" w:rsidP="007658D1">
            <w:pPr>
              <w:autoSpaceDE/>
              <w:autoSpaceDN/>
              <w:adjustRightInd/>
              <w:spacing w:after="0"/>
              <w:rPr>
                <w:rFonts w:eastAsia="Times New Roman" w:cs="Arial"/>
                <w:color w:val="auto"/>
                <w:lang w:eastAsia="en-GB"/>
              </w:rPr>
            </w:pPr>
            <w:r>
              <w:rPr>
                <w:rFonts w:eastAsia="Times New Roman" w:cs="Arial"/>
                <w:color w:val="auto"/>
                <w:lang w:eastAsia="en-GB"/>
              </w:rPr>
              <w:t>No</w:t>
            </w:r>
          </w:p>
          <w:p w14:paraId="6D4F528E" w14:textId="77777777" w:rsidR="001F3516" w:rsidRPr="00470522" w:rsidRDefault="001F3516" w:rsidP="007658D1">
            <w:pPr>
              <w:autoSpaceDE/>
              <w:autoSpaceDN/>
              <w:adjustRightInd/>
              <w:spacing w:after="0"/>
              <w:jc w:val="center"/>
              <w:rPr>
                <w:rFonts w:eastAsia="Times New Roman" w:cs="Arial"/>
                <w:color w:val="auto"/>
                <w:lang w:eastAsia="en-GB"/>
              </w:rPr>
            </w:pPr>
          </w:p>
        </w:tc>
      </w:tr>
    </w:tbl>
    <w:p w14:paraId="07EEB7FD" w14:textId="77777777" w:rsidR="001F3516" w:rsidRDefault="001F3516" w:rsidP="001F3516">
      <w:pPr>
        <w:autoSpaceDE/>
        <w:autoSpaceDN/>
        <w:adjustRightInd/>
        <w:spacing w:after="0"/>
        <w:jc w:val="left"/>
        <w:rPr>
          <w:rFonts w:eastAsia="Times New Roman" w:cs="Arial"/>
          <w:b/>
          <w:color w:val="auto"/>
          <w:lang w:eastAsia="en-GB"/>
        </w:rPr>
      </w:pPr>
    </w:p>
    <w:p w14:paraId="6C1508F3" w14:textId="77777777" w:rsidR="001F3516" w:rsidRDefault="001F3516" w:rsidP="001F3516">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7E053A46" w14:textId="77777777" w:rsidR="001F3516" w:rsidRDefault="001F3516" w:rsidP="001F3516">
      <w:pPr>
        <w:autoSpaceDE/>
        <w:adjustRightInd/>
        <w:spacing w:after="0"/>
        <w:jc w:val="left"/>
        <w:rPr>
          <w:rFonts w:cs="Arial"/>
          <w:sz w:val="22"/>
          <w:szCs w:val="22"/>
        </w:rPr>
      </w:pPr>
    </w:p>
    <w:p w14:paraId="29999421" w14:textId="77777777" w:rsidR="001F3516" w:rsidRPr="0013087E" w:rsidRDefault="001F3516" w:rsidP="001F3516">
      <w:pPr>
        <w:autoSpaceDE/>
        <w:adjustRightInd/>
        <w:spacing w:after="0"/>
        <w:rPr>
          <w:rFonts w:cs="Arial"/>
        </w:rPr>
      </w:pPr>
      <w:r w:rsidRPr="0013087E">
        <w:rPr>
          <w:rFonts w:cs="Arial"/>
        </w:rPr>
        <w:t>Breathing Space is an approach which aims to break the cycle where birth mothers appear and reappear before the family court on account of child protection concerns. The service, which is embedded within the County Council's Child and Family Wellbeing Team, comprises Family Support Workers who engage with women who meet referral criteria and deliver an offer including planned / crisis support, individual support sessions / direct work, group work, liaison and advocating with other agencies and co-ordinating support where required.  The principles of motivational interviewing and family group conferencing are also adopted where appropriate.</w:t>
      </w:r>
    </w:p>
    <w:p w14:paraId="03D483D8" w14:textId="77777777" w:rsidR="001F3516" w:rsidRDefault="001F3516" w:rsidP="001F3516">
      <w:pPr>
        <w:autoSpaceDE/>
        <w:adjustRightInd/>
        <w:spacing w:after="0"/>
        <w:jc w:val="left"/>
        <w:rPr>
          <w:rFonts w:cs="Arial"/>
          <w:sz w:val="22"/>
          <w:szCs w:val="22"/>
        </w:rPr>
      </w:pPr>
    </w:p>
    <w:p w14:paraId="0AD29E62" w14:textId="77777777" w:rsidR="001F3516" w:rsidRDefault="001F3516" w:rsidP="001F3516">
      <w:pPr>
        <w:autoSpaceDE/>
        <w:adjustRightInd/>
        <w:spacing w:after="0"/>
        <w:jc w:val="left"/>
        <w:rPr>
          <w:rFonts w:cs="Arial"/>
          <w:sz w:val="22"/>
          <w:szCs w:val="22"/>
        </w:rPr>
      </w:pPr>
    </w:p>
    <w:p w14:paraId="4D12CFD2" w14:textId="77777777" w:rsidR="001F3516" w:rsidRDefault="001F3516" w:rsidP="001F3516">
      <w:pPr>
        <w:autoSpaceDE/>
        <w:adjustRightInd/>
        <w:spacing w:after="0"/>
        <w:jc w:val="left"/>
        <w:rPr>
          <w:rFonts w:cs="Arial"/>
          <w:sz w:val="22"/>
          <w:szCs w:val="22"/>
        </w:rPr>
      </w:pPr>
    </w:p>
    <w:p w14:paraId="65BB8A4C" w14:textId="77777777" w:rsidR="001F3516" w:rsidRDefault="001F3516" w:rsidP="001F3516">
      <w:pPr>
        <w:autoSpaceDE/>
        <w:adjustRightInd/>
        <w:spacing w:after="0"/>
        <w:jc w:val="left"/>
        <w:rPr>
          <w:rFonts w:cs="Arial"/>
          <w:sz w:val="22"/>
          <w:szCs w:val="22"/>
        </w:rPr>
      </w:pPr>
    </w:p>
    <w:p w14:paraId="66B56BBC" w14:textId="77777777" w:rsidR="001F3516" w:rsidRPr="003E6F62" w:rsidRDefault="001F3516" w:rsidP="001F3516">
      <w:pPr>
        <w:autoSpaceDE/>
        <w:autoSpaceDN/>
        <w:adjustRightInd/>
        <w:spacing w:after="160" w:line="259" w:lineRule="auto"/>
        <w:jc w:val="left"/>
      </w:pPr>
    </w:p>
    <w:p w14:paraId="58F2FB3D" w14:textId="77777777" w:rsidR="001F3516" w:rsidRPr="003E6F62" w:rsidRDefault="001F3516" w:rsidP="001F3516">
      <w:pPr>
        <w:autoSpaceDE/>
        <w:autoSpaceDN/>
        <w:adjustRightInd/>
        <w:spacing w:after="160" w:line="259" w:lineRule="auto"/>
        <w:jc w:val="left"/>
      </w:pPr>
    </w:p>
    <w:p w14:paraId="7C9D3B3B" w14:textId="77777777" w:rsidR="001F3516" w:rsidRPr="003E6F62" w:rsidRDefault="001F3516" w:rsidP="001F3516">
      <w:pPr>
        <w:autoSpaceDE/>
        <w:autoSpaceDN/>
        <w:adjustRightInd/>
        <w:spacing w:after="160" w:line="259" w:lineRule="auto"/>
        <w:jc w:val="left"/>
      </w:pPr>
    </w:p>
    <w:p w14:paraId="36F6521A" w14:textId="103338C3" w:rsidR="001F3516" w:rsidRDefault="001F3516" w:rsidP="001F3516">
      <w:pPr>
        <w:autoSpaceDE/>
        <w:autoSpaceDN/>
        <w:adjustRightInd/>
        <w:spacing w:after="160" w:line="259" w:lineRule="auto"/>
        <w:jc w:val="left"/>
      </w:pPr>
    </w:p>
    <w:p w14:paraId="181559D3" w14:textId="77777777" w:rsidR="004C4D68" w:rsidRPr="003E6F62" w:rsidRDefault="004C4D68" w:rsidP="001F3516">
      <w:pPr>
        <w:autoSpaceDE/>
        <w:autoSpaceDN/>
        <w:adjustRightInd/>
        <w:spacing w:after="160" w:line="259" w:lineRule="auto"/>
        <w:jc w:val="left"/>
      </w:pPr>
    </w:p>
    <w:p w14:paraId="75152029" w14:textId="77777777" w:rsidR="009922A1" w:rsidRDefault="009922A1" w:rsidP="001F3516">
      <w:pPr>
        <w:autoSpaceDE/>
        <w:autoSpaceDN/>
        <w:adjustRightInd/>
        <w:spacing w:after="0" w:line="276" w:lineRule="auto"/>
      </w:pPr>
    </w:p>
    <w:p w14:paraId="79D0463A" w14:textId="45DAC71B" w:rsidR="001F3516" w:rsidRPr="004E7CC9" w:rsidRDefault="001F3516" w:rsidP="001F3516">
      <w:pPr>
        <w:autoSpaceDE/>
        <w:autoSpaceDN/>
        <w:adjustRightInd/>
        <w:spacing w:after="0" w:line="276" w:lineRule="auto"/>
        <w:rPr>
          <w:rFonts w:cs="Times New Roman"/>
          <w:i/>
          <w:color w:val="0000FF"/>
          <w:sz w:val="22"/>
          <w:u w:val="single"/>
        </w:rPr>
      </w:pPr>
      <w:r w:rsidRPr="003E6F62">
        <w:rPr>
          <w:b/>
          <w:u w:val="single"/>
        </w:rPr>
        <w:lastRenderedPageBreak/>
        <w:t>Reference – CE006</w:t>
      </w:r>
    </w:p>
    <w:p w14:paraId="46230A98" w14:textId="77777777" w:rsidR="001F3516" w:rsidRPr="00D13879" w:rsidRDefault="001F3516" w:rsidP="001F3516">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1F3516" w:rsidRPr="00D13879" w14:paraId="13FD79E6" w14:textId="77777777" w:rsidTr="007658D1">
        <w:tc>
          <w:tcPr>
            <w:tcW w:w="4531" w:type="dxa"/>
            <w:gridSpan w:val="4"/>
            <w:tcBorders>
              <w:right w:val="single" w:sz="4" w:space="0" w:color="auto"/>
            </w:tcBorders>
          </w:tcPr>
          <w:p w14:paraId="495A35DF"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24D17EE2"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Additional Childrens Home</w:t>
            </w:r>
          </w:p>
        </w:tc>
      </w:tr>
      <w:tr w:rsidR="001F3516" w:rsidRPr="00D13879" w14:paraId="2C0F0E6F" w14:textId="77777777" w:rsidTr="007658D1">
        <w:trPr>
          <w:trHeight w:val="911"/>
        </w:trPr>
        <w:tc>
          <w:tcPr>
            <w:tcW w:w="4531" w:type="dxa"/>
            <w:gridSpan w:val="4"/>
            <w:tcBorders>
              <w:right w:val="single" w:sz="4" w:space="0" w:color="auto"/>
            </w:tcBorders>
          </w:tcPr>
          <w:p w14:paraId="7E3A1F34"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16CC0601" w14:textId="77777777" w:rsidR="001F3516" w:rsidRPr="00742F28"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1F3516" w:rsidRPr="00D13879" w14:paraId="1D08ECA5" w14:textId="77777777" w:rsidTr="007658D1">
        <w:tc>
          <w:tcPr>
            <w:tcW w:w="4531" w:type="dxa"/>
            <w:gridSpan w:val="4"/>
            <w:tcBorders>
              <w:right w:val="single" w:sz="4" w:space="0" w:color="auto"/>
            </w:tcBorders>
          </w:tcPr>
          <w:p w14:paraId="58A98965" w14:textId="77777777" w:rsidR="001F3516" w:rsidRPr="003E78CC" w:rsidRDefault="001F3516" w:rsidP="007658D1">
            <w:pPr>
              <w:autoSpaceDE/>
              <w:autoSpaceDN/>
              <w:adjustRightInd/>
              <w:spacing w:after="0"/>
              <w:jc w:val="left"/>
              <w:rPr>
                <w:rFonts w:eastAsia="Times New Roman" w:cs="Arial"/>
                <w:b/>
                <w:bCs/>
                <w:color w:val="auto"/>
                <w:lang w:eastAsia="en-GB"/>
              </w:rPr>
            </w:pPr>
            <w:r w:rsidRPr="003E78CC">
              <w:rPr>
                <w:rFonts w:eastAsia="Times New Roman" w:cs="Arial"/>
                <w:b/>
                <w:bCs/>
                <w:color w:val="auto"/>
                <w:lang w:eastAsia="en-GB"/>
              </w:rPr>
              <w:t>Gross budget 2022/23</w:t>
            </w:r>
          </w:p>
        </w:tc>
        <w:tc>
          <w:tcPr>
            <w:tcW w:w="4627" w:type="dxa"/>
            <w:gridSpan w:val="4"/>
            <w:tcBorders>
              <w:left w:val="single" w:sz="4" w:space="0" w:color="auto"/>
            </w:tcBorders>
          </w:tcPr>
          <w:p w14:paraId="7B08D60F" w14:textId="77777777" w:rsidR="001F3516" w:rsidRPr="003E78CC"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3E78CC">
              <w:rPr>
                <w:rFonts w:eastAsia="Times New Roman" w:cs="Arial"/>
                <w:color w:val="auto"/>
                <w:lang w:eastAsia="en-GB"/>
              </w:rPr>
              <w:t>50.771</w:t>
            </w:r>
            <w:r>
              <w:rPr>
                <w:rFonts w:eastAsia="Times New Roman" w:cs="Arial"/>
                <w:color w:val="auto"/>
                <w:lang w:eastAsia="en-GB"/>
              </w:rPr>
              <w:t>m</w:t>
            </w:r>
          </w:p>
        </w:tc>
      </w:tr>
      <w:tr w:rsidR="001F3516" w:rsidRPr="00D13879" w14:paraId="657E89FB" w14:textId="77777777" w:rsidTr="007658D1">
        <w:tc>
          <w:tcPr>
            <w:tcW w:w="4531" w:type="dxa"/>
            <w:gridSpan w:val="4"/>
            <w:tcBorders>
              <w:right w:val="single" w:sz="4" w:space="0" w:color="auto"/>
            </w:tcBorders>
          </w:tcPr>
          <w:p w14:paraId="7A6B3EB2" w14:textId="77777777" w:rsidR="001F3516" w:rsidRPr="003E78CC" w:rsidRDefault="001F3516" w:rsidP="007658D1">
            <w:pPr>
              <w:autoSpaceDE/>
              <w:autoSpaceDN/>
              <w:adjustRightInd/>
              <w:spacing w:after="0"/>
              <w:jc w:val="left"/>
              <w:rPr>
                <w:rFonts w:eastAsia="Times New Roman" w:cs="Arial"/>
                <w:color w:val="auto"/>
                <w:lang w:eastAsia="en-GB"/>
              </w:rPr>
            </w:pPr>
            <w:r w:rsidRPr="003E78CC">
              <w:rPr>
                <w:rFonts w:eastAsia="Times New Roman" w:cs="Arial"/>
                <w:b/>
                <w:color w:val="auto"/>
                <w:lang w:eastAsia="en-GB"/>
              </w:rPr>
              <w:t>Income 2022/23</w:t>
            </w:r>
          </w:p>
        </w:tc>
        <w:tc>
          <w:tcPr>
            <w:tcW w:w="4627" w:type="dxa"/>
            <w:gridSpan w:val="4"/>
            <w:tcBorders>
              <w:left w:val="single" w:sz="4" w:space="0" w:color="auto"/>
            </w:tcBorders>
          </w:tcPr>
          <w:p w14:paraId="7F511AD0" w14:textId="77777777" w:rsidR="001F3516" w:rsidRPr="003E78CC"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3E78CC">
              <w:rPr>
                <w:rFonts w:eastAsia="Times New Roman" w:cs="Arial"/>
                <w:color w:val="auto"/>
                <w:lang w:eastAsia="en-GB"/>
              </w:rPr>
              <w:t>0.000</w:t>
            </w:r>
            <w:r>
              <w:rPr>
                <w:rFonts w:eastAsia="Times New Roman" w:cs="Arial"/>
                <w:color w:val="auto"/>
                <w:lang w:eastAsia="en-GB"/>
              </w:rPr>
              <w:t>m</w:t>
            </w:r>
          </w:p>
        </w:tc>
      </w:tr>
      <w:tr w:rsidR="001F3516" w:rsidRPr="00D13879" w14:paraId="7D0724C9" w14:textId="77777777" w:rsidTr="007658D1">
        <w:tc>
          <w:tcPr>
            <w:tcW w:w="4531" w:type="dxa"/>
            <w:gridSpan w:val="4"/>
            <w:tcBorders>
              <w:right w:val="single" w:sz="4" w:space="0" w:color="auto"/>
            </w:tcBorders>
          </w:tcPr>
          <w:p w14:paraId="42805C18" w14:textId="77777777" w:rsidR="001F3516" w:rsidRPr="003E78CC" w:rsidRDefault="001F3516" w:rsidP="007658D1">
            <w:pPr>
              <w:autoSpaceDE/>
              <w:autoSpaceDN/>
              <w:adjustRightInd/>
              <w:spacing w:after="0"/>
              <w:jc w:val="left"/>
              <w:rPr>
                <w:rFonts w:eastAsia="Times New Roman" w:cs="Arial"/>
                <w:color w:val="auto"/>
                <w:lang w:eastAsia="en-GB"/>
              </w:rPr>
            </w:pPr>
            <w:r w:rsidRPr="003E78CC">
              <w:rPr>
                <w:rFonts w:eastAsia="Times New Roman" w:cs="Arial"/>
                <w:b/>
                <w:color w:val="auto"/>
                <w:lang w:eastAsia="en-GB"/>
              </w:rPr>
              <w:t>Net budget 2022/23*</w:t>
            </w:r>
          </w:p>
        </w:tc>
        <w:tc>
          <w:tcPr>
            <w:tcW w:w="4627" w:type="dxa"/>
            <w:gridSpan w:val="4"/>
            <w:tcBorders>
              <w:left w:val="single" w:sz="4" w:space="0" w:color="auto"/>
            </w:tcBorders>
          </w:tcPr>
          <w:p w14:paraId="5159CC80" w14:textId="77777777" w:rsidR="001F3516" w:rsidRPr="003E78CC" w:rsidRDefault="001F3516" w:rsidP="007658D1">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3E78CC">
              <w:rPr>
                <w:rFonts w:eastAsia="Times New Roman" w:cs="Arial"/>
                <w:color w:val="auto"/>
                <w:lang w:eastAsia="en-GB"/>
              </w:rPr>
              <w:t>50.771</w:t>
            </w:r>
            <w:r>
              <w:rPr>
                <w:rFonts w:eastAsia="Times New Roman" w:cs="Arial"/>
                <w:color w:val="auto"/>
                <w:lang w:eastAsia="en-GB"/>
              </w:rPr>
              <w:t>m</w:t>
            </w:r>
          </w:p>
        </w:tc>
      </w:tr>
      <w:tr w:rsidR="001F3516" w:rsidRPr="00D13879" w14:paraId="2BD3CB87" w14:textId="77777777" w:rsidTr="007658D1">
        <w:trPr>
          <w:trHeight w:val="428"/>
        </w:trPr>
        <w:tc>
          <w:tcPr>
            <w:tcW w:w="9158" w:type="dxa"/>
            <w:gridSpan w:val="8"/>
          </w:tcPr>
          <w:p w14:paraId="161B2E81" w14:textId="77777777" w:rsidR="001F3516" w:rsidRPr="003E0083" w:rsidRDefault="001F3516" w:rsidP="007658D1">
            <w:pPr>
              <w:autoSpaceDE/>
              <w:autoSpaceDN/>
              <w:adjustRightInd/>
              <w:spacing w:after="0"/>
              <w:jc w:val="left"/>
              <w:rPr>
                <w:rFonts w:eastAsia="Times New Roman" w:cs="Arial"/>
                <w:i/>
                <w:color w:val="auto"/>
                <w:sz w:val="22"/>
                <w:szCs w:val="22"/>
                <w:lang w:eastAsia="en-GB"/>
              </w:rPr>
            </w:pPr>
          </w:p>
        </w:tc>
      </w:tr>
      <w:tr w:rsidR="001F3516" w:rsidRPr="00D13879" w14:paraId="18ED06F1" w14:textId="77777777" w:rsidTr="007658D1">
        <w:tc>
          <w:tcPr>
            <w:tcW w:w="9158" w:type="dxa"/>
            <w:gridSpan w:val="8"/>
          </w:tcPr>
          <w:p w14:paraId="7733CA83" w14:textId="77777777" w:rsidR="001F3516" w:rsidRPr="00AA09FE"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1F3516" w:rsidRPr="00D13879" w14:paraId="64522076" w14:textId="77777777" w:rsidTr="007658D1">
        <w:trPr>
          <w:trHeight w:val="90"/>
        </w:trPr>
        <w:tc>
          <w:tcPr>
            <w:tcW w:w="1980" w:type="dxa"/>
          </w:tcPr>
          <w:p w14:paraId="58300F0F"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46BEA58A"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1AE178F9"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56EABA21"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5F35D62" w14:textId="77777777" w:rsidR="001F3516" w:rsidRPr="00D13879" w:rsidRDefault="001F3516"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1F3516" w:rsidRPr="00D13879" w14:paraId="0C7D3E43" w14:textId="77777777" w:rsidTr="007658D1">
        <w:trPr>
          <w:trHeight w:val="90"/>
        </w:trPr>
        <w:tc>
          <w:tcPr>
            <w:tcW w:w="1980" w:type="dxa"/>
          </w:tcPr>
          <w:p w14:paraId="3DB440FC"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683" w:type="dxa"/>
            <w:gridSpan w:val="2"/>
          </w:tcPr>
          <w:p w14:paraId="472DCF86"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831" w:type="dxa"/>
            <w:gridSpan w:val="2"/>
          </w:tcPr>
          <w:p w14:paraId="437F2890"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832" w:type="dxa"/>
            <w:gridSpan w:val="2"/>
          </w:tcPr>
          <w:p w14:paraId="0043F0D6"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832" w:type="dxa"/>
          </w:tcPr>
          <w:p w14:paraId="497AF106"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r>
      <w:tr w:rsidR="001F3516" w:rsidRPr="00D13879" w14:paraId="47F6ED58" w14:textId="77777777" w:rsidTr="007658D1">
        <w:trPr>
          <w:trHeight w:val="90"/>
        </w:trPr>
        <w:tc>
          <w:tcPr>
            <w:tcW w:w="1980" w:type="dxa"/>
            <w:vAlign w:val="center"/>
          </w:tcPr>
          <w:p w14:paraId="3BCA525A"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5BC62182"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B0057C2"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-1.262</w:t>
            </w:r>
          </w:p>
        </w:tc>
        <w:tc>
          <w:tcPr>
            <w:tcW w:w="1832" w:type="dxa"/>
            <w:gridSpan w:val="2"/>
          </w:tcPr>
          <w:p w14:paraId="37339E05"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241F8E9"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-1.262</w:t>
            </w:r>
          </w:p>
        </w:tc>
      </w:tr>
      <w:tr w:rsidR="001F3516" w:rsidRPr="00D13879" w14:paraId="6FD647A1"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66FC159E" w14:textId="77777777" w:rsidR="001F3516" w:rsidRPr="003E78CC" w:rsidRDefault="001F3516" w:rsidP="007658D1">
            <w:pPr>
              <w:tabs>
                <w:tab w:val="left" w:pos="1395"/>
              </w:tabs>
              <w:autoSpaceDE/>
              <w:autoSpaceDN/>
              <w:adjustRightInd/>
              <w:spacing w:after="0" w:line="256" w:lineRule="auto"/>
              <w:jc w:val="left"/>
              <w:rPr>
                <w:rFonts w:eastAsia="Times New Roman" w:cs="Arial"/>
                <w:b/>
                <w:color w:val="auto"/>
              </w:rPr>
            </w:pPr>
          </w:p>
        </w:tc>
      </w:tr>
      <w:tr w:rsidR="001F3516" w:rsidRPr="00D13879" w14:paraId="74717E07"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0A86E7A6" w14:textId="77777777" w:rsidR="001F3516" w:rsidRPr="003E78CC" w:rsidRDefault="001F3516" w:rsidP="007658D1">
            <w:pPr>
              <w:tabs>
                <w:tab w:val="left" w:pos="1395"/>
              </w:tabs>
              <w:autoSpaceDE/>
              <w:autoSpaceDN/>
              <w:adjustRightInd/>
              <w:spacing w:after="0" w:line="256" w:lineRule="auto"/>
              <w:jc w:val="left"/>
            </w:pPr>
            <w:r w:rsidRPr="003E78CC">
              <w:rPr>
                <w:rFonts w:eastAsia="Times New Roman" w:cs="Arial"/>
                <w:b/>
                <w:color w:val="auto"/>
              </w:rPr>
              <w:t>FTE implications:</w:t>
            </w:r>
            <w:r w:rsidRPr="003E78CC">
              <w:t xml:space="preserve"> </w:t>
            </w:r>
          </w:p>
        </w:tc>
      </w:tr>
      <w:tr w:rsidR="001F3516" w:rsidRPr="00D13879" w14:paraId="3103683C" w14:textId="77777777" w:rsidTr="007658D1">
        <w:trPr>
          <w:trHeight w:val="90"/>
        </w:trPr>
        <w:tc>
          <w:tcPr>
            <w:tcW w:w="1980" w:type="dxa"/>
          </w:tcPr>
          <w:p w14:paraId="40FCD19F"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2023/24</w:t>
            </w:r>
          </w:p>
        </w:tc>
        <w:tc>
          <w:tcPr>
            <w:tcW w:w="1683" w:type="dxa"/>
            <w:gridSpan w:val="2"/>
          </w:tcPr>
          <w:p w14:paraId="3E029D00"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2024/25</w:t>
            </w:r>
          </w:p>
        </w:tc>
        <w:tc>
          <w:tcPr>
            <w:tcW w:w="1831" w:type="dxa"/>
            <w:gridSpan w:val="2"/>
          </w:tcPr>
          <w:p w14:paraId="054DD37C"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2025/26</w:t>
            </w:r>
          </w:p>
        </w:tc>
        <w:tc>
          <w:tcPr>
            <w:tcW w:w="1832" w:type="dxa"/>
            <w:gridSpan w:val="2"/>
          </w:tcPr>
          <w:p w14:paraId="15B6DE4B"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 xml:space="preserve">2026/27  </w:t>
            </w:r>
          </w:p>
        </w:tc>
        <w:tc>
          <w:tcPr>
            <w:tcW w:w="1832" w:type="dxa"/>
          </w:tcPr>
          <w:p w14:paraId="237A9719"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 xml:space="preserve">Total </w:t>
            </w:r>
          </w:p>
        </w:tc>
      </w:tr>
      <w:tr w:rsidR="001F3516" w:rsidRPr="00D13879" w14:paraId="0C500233" w14:textId="77777777" w:rsidTr="007658D1">
        <w:trPr>
          <w:trHeight w:val="90"/>
        </w:trPr>
        <w:tc>
          <w:tcPr>
            <w:tcW w:w="1980" w:type="dxa"/>
          </w:tcPr>
          <w:p w14:paraId="6AC28A94"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w:t>
            </w:r>
            <w:r w:rsidRPr="003E78CC">
              <w:rPr>
                <w:rFonts w:eastAsia="Times New Roman" w:cs="Arial"/>
                <w:color w:val="auto"/>
                <w:lang w:eastAsia="en-GB"/>
              </w:rPr>
              <w:t>.00</w:t>
            </w:r>
          </w:p>
        </w:tc>
        <w:tc>
          <w:tcPr>
            <w:tcW w:w="1683" w:type="dxa"/>
            <w:gridSpan w:val="2"/>
          </w:tcPr>
          <w:p w14:paraId="444B463A"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sidRPr="003E78CC">
              <w:rPr>
                <w:rFonts w:eastAsia="Times New Roman" w:cs="Arial"/>
                <w:color w:val="auto"/>
                <w:lang w:eastAsia="en-GB"/>
              </w:rPr>
              <w:t>0.00</w:t>
            </w:r>
          </w:p>
        </w:tc>
        <w:tc>
          <w:tcPr>
            <w:tcW w:w="1831" w:type="dxa"/>
            <w:gridSpan w:val="2"/>
          </w:tcPr>
          <w:p w14:paraId="16D1FF95"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12</w:t>
            </w:r>
            <w:r w:rsidRPr="003E78CC">
              <w:rPr>
                <w:rFonts w:eastAsia="Times New Roman" w:cs="Arial"/>
                <w:color w:val="auto"/>
                <w:lang w:eastAsia="en-GB"/>
              </w:rPr>
              <w:t>.</w:t>
            </w:r>
            <w:r>
              <w:rPr>
                <w:rFonts w:eastAsia="Times New Roman" w:cs="Arial"/>
                <w:color w:val="auto"/>
                <w:lang w:eastAsia="en-GB"/>
              </w:rPr>
              <w:t>79</w:t>
            </w:r>
          </w:p>
        </w:tc>
        <w:tc>
          <w:tcPr>
            <w:tcW w:w="1832" w:type="dxa"/>
            <w:gridSpan w:val="2"/>
          </w:tcPr>
          <w:p w14:paraId="1146A8CF" w14:textId="77777777" w:rsidR="001F3516" w:rsidRPr="003E78CC" w:rsidRDefault="001F3516" w:rsidP="007658D1">
            <w:pPr>
              <w:tabs>
                <w:tab w:val="left" w:pos="1395"/>
              </w:tabs>
              <w:autoSpaceDE/>
              <w:autoSpaceDN/>
              <w:adjustRightInd/>
              <w:spacing w:after="0"/>
              <w:jc w:val="center"/>
              <w:rPr>
                <w:rFonts w:eastAsia="Times New Roman" w:cs="Arial"/>
                <w:color w:val="auto"/>
                <w:lang w:eastAsia="en-GB"/>
              </w:rPr>
            </w:pPr>
            <w:r w:rsidRPr="003E78CC">
              <w:rPr>
                <w:rFonts w:eastAsia="Times New Roman" w:cs="Arial"/>
                <w:color w:val="auto"/>
                <w:lang w:eastAsia="en-GB"/>
              </w:rPr>
              <w:t>0.00</w:t>
            </w:r>
          </w:p>
        </w:tc>
        <w:tc>
          <w:tcPr>
            <w:tcW w:w="1832" w:type="dxa"/>
          </w:tcPr>
          <w:p w14:paraId="5EC6D115" w14:textId="77777777" w:rsidR="001F3516" w:rsidRPr="003E78CC" w:rsidRDefault="001F3516"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12</w:t>
            </w:r>
            <w:r w:rsidRPr="003E78CC">
              <w:rPr>
                <w:rFonts w:eastAsia="Times New Roman" w:cs="Arial"/>
                <w:b/>
                <w:bCs/>
                <w:color w:val="auto"/>
                <w:lang w:eastAsia="en-GB"/>
              </w:rPr>
              <w:t>.</w:t>
            </w:r>
            <w:r>
              <w:rPr>
                <w:rFonts w:eastAsia="Times New Roman" w:cs="Arial"/>
                <w:b/>
                <w:bCs/>
                <w:color w:val="auto"/>
                <w:lang w:eastAsia="en-GB"/>
              </w:rPr>
              <w:t>79</w:t>
            </w:r>
          </w:p>
        </w:tc>
      </w:tr>
      <w:tr w:rsidR="001F3516" w:rsidRPr="00D13879" w14:paraId="3375C363" w14:textId="77777777" w:rsidTr="007658D1">
        <w:trPr>
          <w:trHeight w:val="90"/>
        </w:trPr>
        <w:tc>
          <w:tcPr>
            <w:tcW w:w="9158" w:type="dxa"/>
            <w:gridSpan w:val="8"/>
          </w:tcPr>
          <w:p w14:paraId="747123C2" w14:textId="77777777" w:rsidR="001F3516" w:rsidRPr="003E78CC" w:rsidRDefault="001F3516" w:rsidP="007658D1">
            <w:pPr>
              <w:tabs>
                <w:tab w:val="left" w:pos="1395"/>
              </w:tabs>
              <w:autoSpaceDE/>
              <w:autoSpaceDN/>
              <w:adjustRightInd/>
              <w:spacing w:after="0"/>
              <w:jc w:val="left"/>
              <w:rPr>
                <w:rFonts w:eastAsia="Times New Roman" w:cs="Arial"/>
                <w:b/>
                <w:color w:val="auto"/>
                <w:lang w:eastAsia="en-GB"/>
              </w:rPr>
            </w:pPr>
          </w:p>
        </w:tc>
      </w:tr>
      <w:tr w:rsidR="001F3516" w:rsidRPr="00D13879" w14:paraId="62EF7D8B" w14:textId="77777777" w:rsidTr="007658D1">
        <w:trPr>
          <w:trHeight w:val="90"/>
        </w:trPr>
        <w:tc>
          <w:tcPr>
            <w:tcW w:w="9158" w:type="dxa"/>
            <w:gridSpan w:val="8"/>
          </w:tcPr>
          <w:p w14:paraId="47D574D2" w14:textId="77777777" w:rsidR="001F3516" w:rsidRPr="003E78CC" w:rsidRDefault="001F3516" w:rsidP="007658D1">
            <w:pPr>
              <w:tabs>
                <w:tab w:val="left" w:pos="1395"/>
              </w:tabs>
              <w:autoSpaceDE/>
              <w:autoSpaceDN/>
              <w:adjustRightInd/>
              <w:spacing w:after="0"/>
              <w:jc w:val="left"/>
              <w:rPr>
                <w:rFonts w:eastAsia="Times New Roman" w:cs="Arial"/>
                <w:b/>
                <w:color w:val="0000FF"/>
                <w:lang w:eastAsia="en-GB"/>
              </w:rPr>
            </w:pPr>
            <w:r w:rsidRPr="003E78CC">
              <w:rPr>
                <w:rFonts w:eastAsia="Times New Roman" w:cs="Arial"/>
                <w:b/>
                <w:color w:val="auto"/>
                <w:lang w:eastAsia="en-GB"/>
              </w:rPr>
              <w:t>Investment Required (Invest to Save):</w:t>
            </w:r>
            <w:r w:rsidRPr="003E78CC">
              <w:rPr>
                <w:color w:val="auto"/>
              </w:rPr>
              <w:t xml:space="preserve"> </w:t>
            </w:r>
          </w:p>
        </w:tc>
      </w:tr>
      <w:tr w:rsidR="001F3516" w:rsidRPr="00D13879" w14:paraId="295BB0C3" w14:textId="77777777" w:rsidTr="007658D1">
        <w:trPr>
          <w:trHeight w:val="90"/>
        </w:trPr>
        <w:tc>
          <w:tcPr>
            <w:tcW w:w="1980" w:type="dxa"/>
          </w:tcPr>
          <w:p w14:paraId="18B034DC"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2023/24</w:t>
            </w:r>
          </w:p>
        </w:tc>
        <w:tc>
          <w:tcPr>
            <w:tcW w:w="1683" w:type="dxa"/>
            <w:gridSpan w:val="2"/>
          </w:tcPr>
          <w:p w14:paraId="3AE89CF6"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2024/25</w:t>
            </w:r>
          </w:p>
        </w:tc>
        <w:tc>
          <w:tcPr>
            <w:tcW w:w="1831" w:type="dxa"/>
            <w:gridSpan w:val="2"/>
          </w:tcPr>
          <w:p w14:paraId="08DA5652"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2025/26</w:t>
            </w:r>
          </w:p>
        </w:tc>
        <w:tc>
          <w:tcPr>
            <w:tcW w:w="1832" w:type="dxa"/>
            <w:gridSpan w:val="2"/>
          </w:tcPr>
          <w:p w14:paraId="3B2E502C"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 xml:space="preserve">2026/27  </w:t>
            </w:r>
          </w:p>
        </w:tc>
        <w:tc>
          <w:tcPr>
            <w:tcW w:w="1832" w:type="dxa"/>
          </w:tcPr>
          <w:p w14:paraId="7AC66D4A"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 xml:space="preserve">Total </w:t>
            </w:r>
          </w:p>
        </w:tc>
      </w:tr>
      <w:tr w:rsidR="001F3516" w:rsidRPr="00D13879" w14:paraId="0C01DBCA" w14:textId="77777777" w:rsidTr="007658D1">
        <w:trPr>
          <w:trHeight w:val="114"/>
        </w:trPr>
        <w:tc>
          <w:tcPr>
            <w:tcW w:w="1980" w:type="dxa"/>
          </w:tcPr>
          <w:p w14:paraId="3D98EC80"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683" w:type="dxa"/>
            <w:gridSpan w:val="2"/>
          </w:tcPr>
          <w:p w14:paraId="2EB5C52A"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831" w:type="dxa"/>
            <w:gridSpan w:val="2"/>
          </w:tcPr>
          <w:p w14:paraId="0E59ADDC"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832" w:type="dxa"/>
            <w:gridSpan w:val="2"/>
          </w:tcPr>
          <w:p w14:paraId="216F7CFB"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c>
          <w:tcPr>
            <w:tcW w:w="1832" w:type="dxa"/>
          </w:tcPr>
          <w:p w14:paraId="4D1A7B88" w14:textId="77777777" w:rsidR="001F3516" w:rsidRPr="003E78CC" w:rsidRDefault="001F3516" w:rsidP="007658D1">
            <w:pPr>
              <w:tabs>
                <w:tab w:val="left" w:pos="1395"/>
              </w:tabs>
              <w:autoSpaceDE/>
              <w:autoSpaceDN/>
              <w:adjustRightInd/>
              <w:spacing w:after="0"/>
              <w:jc w:val="center"/>
              <w:rPr>
                <w:rFonts w:eastAsia="Times New Roman" w:cs="Arial"/>
                <w:b/>
                <w:color w:val="auto"/>
                <w:lang w:eastAsia="en-GB"/>
              </w:rPr>
            </w:pPr>
            <w:r w:rsidRPr="003E78CC">
              <w:rPr>
                <w:rFonts w:eastAsia="Times New Roman" w:cs="Arial"/>
                <w:b/>
                <w:color w:val="auto"/>
                <w:lang w:eastAsia="en-GB"/>
              </w:rPr>
              <w:t>£m</w:t>
            </w:r>
          </w:p>
        </w:tc>
      </w:tr>
      <w:tr w:rsidR="001F3516" w:rsidRPr="00D13879" w14:paraId="026C3A98" w14:textId="77777777" w:rsidTr="007658D1">
        <w:trPr>
          <w:trHeight w:val="90"/>
        </w:trPr>
        <w:tc>
          <w:tcPr>
            <w:tcW w:w="1980" w:type="dxa"/>
          </w:tcPr>
          <w:p w14:paraId="3E597D85"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0A312672"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A9C8FB3"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0.949</w:t>
            </w:r>
          </w:p>
        </w:tc>
        <w:tc>
          <w:tcPr>
            <w:tcW w:w="1832" w:type="dxa"/>
            <w:gridSpan w:val="2"/>
          </w:tcPr>
          <w:p w14:paraId="034186EB" w14:textId="77777777" w:rsidR="001F3516" w:rsidRPr="00742F28" w:rsidRDefault="001F3516"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3E1A464" w14:textId="77777777" w:rsidR="001F3516" w:rsidRPr="007D34AE" w:rsidRDefault="001F3516"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0.949</w:t>
            </w:r>
          </w:p>
        </w:tc>
      </w:tr>
      <w:tr w:rsidR="001F3516" w:rsidRPr="00D13879" w14:paraId="4F341B61" w14:textId="77777777" w:rsidTr="007658D1">
        <w:trPr>
          <w:trHeight w:val="70"/>
        </w:trPr>
        <w:tc>
          <w:tcPr>
            <w:tcW w:w="9158" w:type="dxa"/>
            <w:gridSpan w:val="8"/>
          </w:tcPr>
          <w:p w14:paraId="0D108E69" w14:textId="77777777" w:rsidR="001F3516" w:rsidRPr="003E0083" w:rsidRDefault="001F3516" w:rsidP="007658D1">
            <w:pPr>
              <w:autoSpaceDE/>
              <w:autoSpaceDN/>
              <w:adjustRightInd/>
              <w:spacing w:after="0"/>
              <w:rPr>
                <w:rFonts w:eastAsia="Times New Roman" w:cs="Arial"/>
                <w:color w:val="auto"/>
                <w:sz w:val="22"/>
                <w:szCs w:val="22"/>
                <w:lang w:eastAsia="en-GB"/>
              </w:rPr>
            </w:pPr>
          </w:p>
        </w:tc>
      </w:tr>
      <w:tr w:rsidR="001F3516" w:rsidRPr="00D13879" w14:paraId="47975093" w14:textId="77777777" w:rsidTr="007658D1">
        <w:trPr>
          <w:trHeight w:val="70"/>
        </w:trPr>
        <w:tc>
          <w:tcPr>
            <w:tcW w:w="2816" w:type="dxa"/>
            <w:gridSpan w:val="2"/>
          </w:tcPr>
          <w:p w14:paraId="1D0B3BE0" w14:textId="77777777" w:rsidR="001F3516" w:rsidRDefault="001F3516"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5304D20C" w14:textId="77777777" w:rsidR="001F3516" w:rsidRPr="00CD5B00"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7AFAEFBF" w14:textId="2056B418" w:rsidR="001F3516" w:rsidRDefault="001F3516" w:rsidP="004C4D68">
            <w:pPr>
              <w:pStyle w:val="TableParagraph"/>
              <w:ind w:left="0" w:right="9"/>
              <w:jc w:val="both"/>
              <w:rPr>
                <w:rFonts w:ascii="Arial" w:hAnsi="Arial" w:cs="Arial"/>
                <w:sz w:val="24"/>
                <w:szCs w:val="24"/>
              </w:rPr>
            </w:pPr>
            <w:r>
              <w:rPr>
                <w:rFonts w:ascii="Arial" w:hAnsi="Arial" w:cs="Arial"/>
                <w:sz w:val="24"/>
                <w:szCs w:val="24"/>
              </w:rPr>
              <w:t>To agree to reduce the placements budget for</w:t>
            </w:r>
            <w:r w:rsidR="004C4D68">
              <w:rPr>
                <w:rFonts w:ascii="Arial" w:hAnsi="Arial" w:cs="Arial"/>
                <w:sz w:val="24"/>
                <w:szCs w:val="24"/>
              </w:rPr>
              <w:t xml:space="preserve"> </w:t>
            </w:r>
            <w:r>
              <w:rPr>
                <w:rFonts w:ascii="Arial" w:hAnsi="Arial" w:cs="Arial"/>
                <w:sz w:val="24"/>
                <w:szCs w:val="24"/>
              </w:rPr>
              <w:t xml:space="preserve">children's social care by £1.262m (net savings of £313,000 after investment in staff, </w:t>
            </w:r>
            <w:proofErr w:type="gramStart"/>
            <w:r>
              <w:rPr>
                <w:rFonts w:ascii="Arial" w:hAnsi="Arial" w:cs="Arial"/>
                <w:sz w:val="24"/>
                <w:szCs w:val="24"/>
              </w:rPr>
              <w:t>premises</w:t>
            </w:r>
            <w:proofErr w:type="gramEnd"/>
            <w:r>
              <w:rPr>
                <w:rFonts w:ascii="Arial" w:hAnsi="Arial" w:cs="Arial"/>
                <w:sz w:val="24"/>
                <w:szCs w:val="24"/>
              </w:rPr>
              <w:t xml:space="preserve"> and cost of borrowing) per annum from 2025/26, reflecting the estimated savings that will be achieved if the matched funded capital bid for a new children's home is successful.</w:t>
            </w:r>
          </w:p>
          <w:p w14:paraId="07CC66FB" w14:textId="77777777" w:rsidR="001F3516" w:rsidRPr="00470522" w:rsidRDefault="001F3516" w:rsidP="007658D1">
            <w:pPr>
              <w:pStyle w:val="TableParagraph"/>
              <w:ind w:left="0" w:right="670"/>
            </w:pPr>
          </w:p>
        </w:tc>
      </w:tr>
      <w:tr w:rsidR="001F3516" w:rsidRPr="00D13879" w14:paraId="0391679F" w14:textId="77777777" w:rsidTr="007658D1">
        <w:trPr>
          <w:trHeight w:val="438"/>
        </w:trPr>
        <w:tc>
          <w:tcPr>
            <w:tcW w:w="2816" w:type="dxa"/>
            <w:gridSpan w:val="2"/>
          </w:tcPr>
          <w:p w14:paraId="12FAE362"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DF1E11F" w14:textId="77777777" w:rsidR="001F3516" w:rsidRDefault="001F3516" w:rsidP="007658D1">
            <w:pPr>
              <w:pStyle w:val="Default"/>
            </w:pPr>
            <w:r>
              <w:t>In September 2022, Cabinet approved:</w:t>
            </w:r>
          </w:p>
          <w:p w14:paraId="035636C9" w14:textId="77777777" w:rsidR="001F3516" w:rsidRDefault="001F3516" w:rsidP="007658D1">
            <w:pPr>
              <w:pStyle w:val="Default"/>
            </w:pPr>
          </w:p>
          <w:p w14:paraId="1D806C4D" w14:textId="77777777" w:rsidR="001F3516" w:rsidRDefault="001F3516" w:rsidP="00A304EB">
            <w:pPr>
              <w:pStyle w:val="Default"/>
              <w:numPr>
                <w:ilvl w:val="0"/>
                <w:numId w:val="27"/>
              </w:numPr>
              <w:ind w:left="360"/>
              <w:jc w:val="both"/>
            </w:pPr>
            <w:r>
              <w:t>the submission of a match funded capital bid to the Department for Education Children's Home Capital Fund for the development of a three-bed, short term children's home which includes specialist health interventions delivered as part of the placement (in collaboration with NHS partners).</w:t>
            </w:r>
          </w:p>
          <w:p w14:paraId="62C7910D" w14:textId="77777777" w:rsidR="001F3516" w:rsidRDefault="001F3516" w:rsidP="00A304EB">
            <w:pPr>
              <w:pStyle w:val="Default"/>
              <w:jc w:val="both"/>
            </w:pPr>
          </w:p>
          <w:p w14:paraId="1D1479B7" w14:textId="0C8C0A0B" w:rsidR="001F3516" w:rsidRDefault="001F3516" w:rsidP="00A304EB">
            <w:pPr>
              <w:pStyle w:val="Default"/>
              <w:numPr>
                <w:ilvl w:val="0"/>
                <w:numId w:val="27"/>
              </w:numPr>
              <w:ind w:left="360"/>
              <w:jc w:val="both"/>
            </w:pPr>
            <w:r>
              <w:t xml:space="preserve">The allocation of match funding within the 2023/24 and </w:t>
            </w:r>
            <w:r w:rsidR="00A304EB">
              <w:t>20</w:t>
            </w:r>
            <w:r>
              <w:t>24/25 capital programme, to be met by new capital borrowing.</w:t>
            </w:r>
          </w:p>
          <w:p w14:paraId="358E1ABA" w14:textId="77777777" w:rsidR="001F3516" w:rsidRDefault="001F3516" w:rsidP="00A304EB">
            <w:pPr>
              <w:pStyle w:val="Default"/>
              <w:jc w:val="both"/>
            </w:pPr>
          </w:p>
          <w:p w14:paraId="27A422B8" w14:textId="77777777" w:rsidR="001F3516" w:rsidRPr="00D162AA" w:rsidRDefault="001F3516" w:rsidP="00A304EB">
            <w:pPr>
              <w:pStyle w:val="Default"/>
              <w:jc w:val="both"/>
            </w:pPr>
            <w:r>
              <w:t xml:space="preserve">The bid has </w:t>
            </w:r>
            <w:r w:rsidRPr="00D162AA">
              <w:t>been submitted to the DfE</w:t>
            </w:r>
            <w:r>
              <w:t xml:space="preserve">. </w:t>
            </w:r>
            <w:r w:rsidRPr="00D162AA">
              <w:t xml:space="preserve">If successful, the funding will enable a new 3 bed home to open by April </w:t>
            </w:r>
            <w:r w:rsidRPr="00D162AA">
              <w:lastRenderedPageBreak/>
              <w:t>2025, which would include access to more specialist support from NHS partners.</w:t>
            </w:r>
          </w:p>
          <w:p w14:paraId="5ED4BBD1" w14:textId="77777777" w:rsidR="001F3516" w:rsidRPr="00D162AA" w:rsidRDefault="001F3516" w:rsidP="007658D1">
            <w:pPr>
              <w:pStyle w:val="Default"/>
            </w:pPr>
          </w:p>
          <w:p w14:paraId="22362C00" w14:textId="77777777" w:rsidR="001F3516" w:rsidRPr="00D162AA" w:rsidRDefault="001F3516" w:rsidP="00A304EB">
            <w:pPr>
              <w:pStyle w:val="Default"/>
              <w:jc w:val="both"/>
            </w:pPr>
            <w:r w:rsidRPr="00D162AA">
              <w:t>Based on the differential between the average weekly cost of operating a 3 bed home in-house and the average weekly cost of a comparable agency placement,</w:t>
            </w:r>
            <w:r>
              <w:t xml:space="preserve"> taking account of the</w:t>
            </w:r>
            <w:r w:rsidRPr="00D162AA">
              <w:t xml:space="preserve"> cost of borrowing, the expected annual saving will be </w:t>
            </w:r>
            <w:r>
              <w:t>£313,000 per annum.</w:t>
            </w:r>
          </w:p>
          <w:p w14:paraId="1342C522" w14:textId="77777777" w:rsidR="001F3516" w:rsidRPr="00D162AA" w:rsidRDefault="001F3516" w:rsidP="007658D1">
            <w:pPr>
              <w:tabs>
                <w:tab w:val="num" w:pos="720"/>
              </w:tabs>
              <w:autoSpaceDE/>
              <w:autoSpaceDN/>
              <w:adjustRightInd/>
              <w:spacing w:after="0"/>
              <w:rPr>
                <w:rFonts w:cs="Arial"/>
                <w:color w:val="auto"/>
              </w:rPr>
            </w:pPr>
          </w:p>
        </w:tc>
      </w:tr>
      <w:tr w:rsidR="001F3516" w:rsidRPr="00D13879" w14:paraId="56C9F800" w14:textId="77777777" w:rsidTr="007658D1">
        <w:trPr>
          <w:trHeight w:val="70"/>
        </w:trPr>
        <w:tc>
          <w:tcPr>
            <w:tcW w:w="2816" w:type="dxa"/>
            <w:gridSpan w:val="2"/>
          </w:tcPr>
          <w:p w14:paraId="7C40F010" w14:textId="77777777" w:rsidR="001F3516" w:rsidRPr="00D13879" w:rsidRDefault="001F3516" w:rsidP="007658D1">
            <w:pPr>
              <w:autoSpaceDE/>
              <w:autoSpaceDN/>
              <w:adjustRightInd/>
              <w:spacing w:after="0"/>
              <w:jc w:val="left"/>
              <w:rPr>
                <w:rFonts w:eastAsia="Times New Roman" w:cs="Arial"/>
                <w:color w:val="auto"/>
                <w:lang w:eastAsia="en-GB"/>
              </w:rPr>
            </w:pPr>
            <w:r w:rsidRPr="00377B88">
              <w:rPr>
                <w:rFonts w:eastAsia="Times New Roman" w:cs="Arial"/>
                <w:b/>
                <w:color w:val="auto"/>
                <w:lang w:eastAsia="en-GB"/>
              </w:rPr>
              <w:lastRenderedPageBreak/>
              <w:t>Actions needed to deliver the service change</w:t>
            </w:r>
          </w:p>
        </w:tc>
        <w:tc>
          <w:tcPr>
            <w:tcW w:w="6342" w:type="dxa"/>
            <w:gridSpan w:val="6"/>
          </w:tcPr>
          <w:p w14:paraId="62468395" w14:textId="77777777" w:rsidR="001F3516" w:rsidRDefault="001F3516" w:rsidP="007658D1">
            <w:pPr>
              <w:autoSpaceDE/>
              <w:autoSpaceDN/>
              <w:adjustRightInd/>
              <w:spacing w:after="0"/>
              <w:rPr>
                <w:color w:val="auto"/>
              </w:rPr>
            </w:pPr>
            <w:r>
              <w:rPr>
                <w:color w:val="auto"/>
              </w:rPr>
              <w:t>Confirmation of the outcome of the DfE bid.</w:t>
            </w:r>
          </w:p>
          <w:p w14:paraId="4632C904" w14:textId="77777777" w:rsidR="001F3516" w:rsidRDefault="001F3516" w:rsidP="007658D1">
            <w:pPr>
              <w:autoSpaceDE/>
              <w:autoSpaceDN/>
              <w:adjustRightInd/>
              <w:spacing w:after="0"/>
              <w:rPr>
                <w:color w:val="auto"/>
              </w:rPr>
            </w:pPr>
          </w:p>
          <w:p w14:paraId="255668C9" w14:textId="77777777" w:rsidR="001F3516" w:rsidRDefault="001F3516" w:rsidP="007658D1">
            <w:pPr>
              <w:autoSpaceDE/>
              <w:autoSpaceDN/>
              <w:adjustRightInd/>
              <w:spacing w:after="0"/>
              <w:rPr>
                <w:color w:val="auto"/>
              </w:rPr>
            </w:pPr>
            <w:r>
              <w:rPr>
                <w:color w:val="auto"/>
              </w:rPr>
              <w:t>Identification of appropriate site and development of detailed plans.</w:t>
            </w:r>
          </w:p>
          <w:p w14:paraId="7EFEA1AF" w14:textId="77777777" w:rsidR="001F3516" w:rsidRDefault="001F3516" w:rsidP="007658D1">
            <w:pPr>
              <w:autoSpaceDE/>
              <w:autoSpaceDN/>
              <w:adjustRightInd/>
              <w:spacing w:after="0"/>
              <w:rPr>
                <w:color w:val="auto"/>
              </w:rPr>
            </w:pPr>
          </w:p>
          <w:p w14:paraId="098DBF66" w14:textId="77777777" w:rsidR="001F3516" w:rsidRDefault="001F3516" w:rsidP="007658D1">
            <w:pPr>
              <w:autoSpaceDE/>
              <w:autoSpaceDN/>
              <w:adjustRightInd/>
              <w:spacing w:after="0"/>
              <w:rPr>
                <w:color w:val="auto"/>
              </w:rPr>
            </w:pPr>
            <w:r>
              <w:rPr>
                <w:color w:val="auto"/>
              </w:rPr>
              <w:t>Complete DfE Gateway review.</w:t>
            </w:r>
          </w:p>
          <w:p w14:paraId="1DF4533F" w14:textId="77777777" w:rsidR="001F3516" w:rsidRDefault="001F3516" w:rsidP="007658D1">
            <w:pPr>
              <w:autoSpaceDE/>
              <w:autoSpaceDN/>
              <w:adjustRightInd/>
              <w:spacing w:after="0"/>
              <w:rPr>
                <w:color w:val="auto"/>
              </w:rPr>
            </w:pPr>
          </w:p>
          <w:p w14:paraId="412A4B4A" w14:textId="77777777" w:rsidR="001F3516" w:rsidRDefault="001F3516" w:rsidP="007658D1">
            <w:pPr>
              <w:autoSpaceDE/>
              <w:autoSpaceDN/>
              <w:adjustRightInd/>
              <w:spacing w:after="0"/>
              <w:rPr>
                <w:color w:val="auto"/>
              </w:rPr>
            </w:pPr>
            <w:r>
              <w:rPr>
                <w:color w:val="auto"/>
              </w:rPr>
              <w:t>Develop the new home, to be in operation by April 2025.</w:t>
            </w:r>
          </w:p>
          <w:p w14:paraId="0E972097" w14:textId="77777777" w:rsidR="001F3516" w:rsidRPr="00470522" w:rsidRDefault="001F3516" w:rsidP="007658D1">
            <w:pPr>
              <w:autoSpaceDE/>
              <w:autoSpaceDN/>
              <w:adjustRightInd/>
              <w:spacing w:after="0"/>
              <w:rPr>
                <w:color w:val="auto"/>
              </w:rPr>
            </w:pPr>
          </w:p>
        </w:tc>
      </w:tr>
      <w:tr w:rsidR="001F3516" w:rsidRPr="00D13879" w14:paraId="2E6C342D" w14:textId="77777777" w:rsidTr="007658D1">
        <w:trPr>
          <w:trHeight w:val="70"/>
        </w:trPr>
        <w:tc>
          <w:tcPr>
            <w:tcW w:w="2816" w:type="dxa"/>
            <w:gridSpan w:val="2"/>
          </w:tcPr>
          <w:p w14:paraId="1D3C0C37" w14:textId="77777777" w:rsidR="001F3516" w:rsidRDefault="001F3516"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23AD6942" w14:textId="77777777" w:rsidR="001F3516" w:rsidRPr="00D13879" w:rsidRDefault="001F3516" w:rsidP="007658D1">
            <w:pPr>
              <w:autoSpaceDE/>
              <w:autoSpaceDN/>
              <w:adjustRightInd/>
              <w:spacing w:after="0"/>
              <w:jc w:val="left"/>
              <w:rPr>
                <w:rFonts w:eastAsia="Times New Roman" w:cs="Arial"/>
                <w:b/>
                <w:color w:val="auto"/>
                <w:lang w:eastAsia="en-GB"/>
              </w:rPr>
            </w:pPr>
          </w:p>
        </w:tc>
        <w:tc>
          <w:tcPr>
            <w:tcW w:w="6342" w:type="dxa"/>
            <w:gridSpan w:val="6"/>
          </w:tcPr>
          <w:p w14:paraId="4EABC332" w14:textId="77777777" w:rsidR="001F3516" w:rsidRPr="00470522" w:rsidRDefault="001F3516" w:rsidP="007658D1">
            <w:pPr>
              <w:autoSpaceDE/>
              <w:autoSpaceDN/>
              <w:adjustRightInd/>
              <w:spacing w:after="0"/>
              <w:rPr>
                <w:color w:val="auto"/>
              </w:rPr>
            </w:pPr>
            <w:r>
              <w:rPr>
                <w:color w:val="auto"/>
              </w:rPr>
              <w:t>No</w:t>
            </w:r>
          </w:p>
        </w:tc>
      </w:tr>
      <w:tr w:rsidR="001F3516" w:rsidRPr="00D13879" w14:paraId="50BC8EEE" w14:textId="77777777" w:rsidTr="007658D1">
        <w:trPr>
          <w:trHeight w:val="841"/>
        </w:trPr>
        <w:tc>
          <w:tcPr>
            <w:tcW w:w="2816" w:type="dxa"/>
            <w:gridSpan w:val="2"/>
          </w:tcPr>
          <w:p w14:paraId="081A621E" w14:textId="77777777" w:rsidR="001F3516" w:rsidRPr="00D13879" w:rsidRDefault="001F3516"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732BC1D" w14:textId="77777777" w:rsidR="001F3516" w:rsidRDefault="001F3516" w:rsidP="007658D1">
            <w:pPr>
              <w:pStyle w:val="TableParagraph"/>
              <w:ind w:left="0" w:right="-11"/>
              <w:rPr>
                <w:rFonts w:ascii="Arial" w:hAnsi="Arial" w:cs="Arial"/>
                <w:sz w:val="24"/>
                <w:szCs w:val="24"/>
              </w:rPr>
            </w:pPr>
            <w:r w:rsidRPr="007A5EF4">
              <w:rPr>
                <w:rFonts w:ascii="Arial" w:hAnsi="Arial" w:cs="Arial"/>
                <w:sz w:val="24"/>
                <w:szCs w:val="24"/>
              </w:rPr>
              <w:t>Risks identified include</w:t>
            </w:r>
            <w:r>
              <w:rPr>
                <w:rFonts w:ascii="Arial" w:hAnsi="Arial" w:cs="Arial"/>
                <w:sz w:val="24"/>
                <w:szCs w:val="24"/>
              </w:rPr>
              <w:t>:</w:t>
            </w:r>
          </w:p>
          <w:p w14:paraId="70678C9C" w14:textId="77777777" w:rsidR="001F3516" w:rsidRPr="007A5EF4" w:rsidRDefault="001F3516" w:rsidP="007658D1">
            <w:pPr>
              <w:pStyle w:val="TableParagraph"/>
              <w:ind w:left="0" w:right="-11"/>
              <w:rPr>
                <w:rFonts w:ascii="Arial" w:hAnsi="Arial" w:cs="Arial"/>
                <w:sz w:val="24"/>
                <w:szCs w:val="24"/>
              </w:rPr>
            </w:pPr>
          </w:p>
          <w:p w14:paraId="4F8A220D" w14:textId="77777777" w:rsidR="001F3516" w:rsidRPr="007A5EF4" w:rsidRDefault="001F3516" w:rsidP="00A304EB">
            <w:pPr>
              <w:pStyle w:val="TableParagraph"/>
              <w:numPr>
                <w:ilvl w:val="0"/>
                <w:numId w:val="28"/>
              </w:numPr>
              <w:ind w:right="-11"/>
              <w:jc w:val="both"/>
              <w:rPr>
                <w:rFonts w:ascii="Arial" w:hAnsi="Arial" w:cs="Arial"/>
                <w:sz w:val="24"/>
                <w:szCs w:val="24"/>
              </w:rPr>
            </w:pPr>
            <w:r w:rsidRPr="007A5EF4">
              <w:rPr>
                <w:rFonts w:ascii="Arial" w:hAnsi="Arial" w:cs="Arial"/>
                <w:sz w:val="24"/>
                <w:szCs w:val="24"/>
              </w:rPr>
              <w:t>Dependency on matched capital funding provided by DfE through the bidding process</w:t>
            </w:r>
            <w:r>
              <w:rPr>
                <w:rFonts w:ascii="Arial" w:hAnsi="Arial" w:cs="Arial"/>
                <w:sz w:val="24"/>
                <w:szCs w:val="24"/>
              </w:rPr>
              <w:t>.</w:t>
            </w:r>
          </w:p>
          <w:p w14:paraId="01491D6D" w14:textId="77777777" w:rsidR="001F3516" w:rsidRPr="007A5EF4" w:rsidRDefault="001F3516" w:rsidP="00A304EB">
            <w:pPr>
              <w:pStyle w:val="TableParagraph"/>
              <w:numPr>
                <w:ilvl w:val="0"/>
                <w:numId w:val="28"/>
              </w:numPr>
              <w:ind w:right="-11"/>
              <w:jc w:val="both"/>
              <w:rPr>
                <w:rFonts w:ascii="Arial" w:hAnsi="Arial" w:cs="Arial"/>
                <w:sz w:val="24"/>
                <w:szCs w:val="24"/>
              </w:rPr>
            </w:pPr>
            <w:r w:rsidRPr="007A5EF4">
              <w:rPr>
                <w:rFonts w:ascii="Arial" w:hAnsi="Arial" w:cs="Arial"/>
                <w:sz w:val="24"/>
                <w:szCs w:val="24"/>
              </w:rPr>
              <w:t>Escalation of costs during the period of capital works</w:t>
            </w:r>
            <w:r>
              <w:rPr>
                <w:rFonts w:ascii="Arial" w:hAnsi="Arial" w:cs="Arial"/>
                <w:sz w:val="24"/>
                <w:szCs w:val="24"/>
              </w:rPr>
              <w:t>.</w:t>
            </w:r>
          </w:p>
          <w:p w14:paraId="6CFA83C2" w14:textId="77777777" w:rsidR="001F3516" w:rsidRPr="007A5EF4" w:rsidRDefault="001F3516" w:rsidP="00A304EB">
            <w:pPr>
              <w:pStyle w:val="TableParagraph"/>
              <w:numPr>
                <w:ilvl w:val="0"/>
                <w:numId w:val="28"/>
              </w:numPr>
              <w:ind w:right="-11"/>
              <w:jc w:val="both"/>
              <w:rPr>
                <w:rFonts w:ascii="Arial" w:hAnsi="Arial" w:cs="Arial"/>
                <w:sz w:val="24"/>
                <w:szCs w:val="24"/>
              </w:rPr>
            </w:pPr>
            <w:r w:rsidRPr="007A5EF4">
              <w:rPr>
                <w:rFonts w:ascii="Arial" w:hAnsi="Arial" w:cs="Arial"/>
                <w:sz w:val="24"/>
                <w:szCs w:val="24"/>
              </w:rPr>
              <w:t>Should the home lose registration for a period, costs will continue to be incurred with no revenue saving</w:t>
            </w:r>
            <w:r>
              <w:rPr>
                <w:rFonts w:ascii="Arial" w:hAnsi="Arial" w:cs="Arial"/>
                <w:sz w:val="24"/>
                <w:szCs w:val="24"/>
              </w:rPr>
              <w:t>.</w:t>
            </w:r>
          </w:p>
          <w:p w14:paraId="619DAD46" w14:textId="77777777" w:rsidR="001F3516" w:rsidRPr="007A5EF4" w:rsidRDefault="001F3516" w:rsidP="00A304EB">
            <w:pPr>
              <w:pStyle w:val="TableParagraph"/>
              <w:ind w:right="-11"/>
              <w:jc w:val="both"/>
              <w:rPr>
                <w:rFonts w:ascii="Arial" w:hAnsi="Arial" w:cs="Arial"/>
                <w:sz w:val="24"/>
                <w:szCs w:val="24"/>
              </w:rPr>
            </w:pPr>
          </w:p>
          <w:p w14:paraId="790D4F49" w14:textId="77777777" w:rsidR="001F3516" w:rsidRPr="007A5EF4" w:rsidRDefault="001F3516" w:rsidP="00A304EB">
            <w:pPr>
              <w:pStyle w:val="TableParagraph"/>
              <w:ind w:left="0" w:right="-11"/>
              <w:jc w:val="both"/>
              <w:rPr>
                <w:rFonts w:ascii="Arial" w:hAnsi="Arial" w:cs="Arial"/>
                <w:sz w:val="24"/>
                <w:szCs w:val="24"/>
              </w:rPr>
            </w:pPr>
            <w:r w:rsidRPr="007A5EF4">
              <w:rPr>
                <w:rFonts w:ascii="Arial" w:hAnsi="Arial" w:cs="Arial"/>
                <w:sz w:val="24"/>
                <w:szCs w:val="24"/>
              </w:rPr>
              <w:t>Risks can, to some extent, be mitigated through:</w:t>
            </w:r>
          </w:p>
          <w:p w14:paraId="0EA7A333" w14:textId="77777777" w:rsidR="001F3516" w:rsidRPr="007A5EF4" w:rsidRDefault="001F3516" w:rsidP="00A304EB">
            <w:pPr>
              <w:pStyle w:val="TableParagraph"/>
              <w:ind w:right="-11"/>
              <w:jc w:val="both"/>
              <w:rPr>
                <w:rFonts w:ascii="Arial" w:hAnsi="Arial" w:cs="Arial"/>
                <w:sz w:val="24"/>
                <w:szCs w:val="24"/>
              </w:rPr>
            </w:pPr>
          </w:p>
          <w:p w14:paraId="502CA2C9" w14:textId="77777777" w:rsidR="001F3516" w:rsidRPr="007A5EF4" w:rsidRDefault="001F3516" w:rsidP="00A304EB">
            <w:pPr>
              <w:pStyle w:val="TableParagraph"/>
              <w:numPr>
                <w:ilvl w:val="0"/>
                <w:numId w:val="29"/>
              </w:numPr>
              <w:ind w:right="-11"/>
              <w:jc w:val="both"/>
              <w:rPr>
                <w:rFonts w:ascii="Arial" w:hAnsi="Arial" w:cs="Arial"/>
                <w:sz w:val="24"/>
                <w:szCs w:val="24"/>
              </w:rPr>
            </w:pPr>
            <w:r w:rsidRPr="007A5EF4">
              <w:rPr>
                <w:rFonts w:ascii="Arial" w:hAnsi="Arial" w:cs="Arial"/>
                <w:sz w:val="24"/>
                <w:szCs w:val="24"/>
              </w:rPr>
              <w:t>A further proposal with revised savings profiles should the bid to the DfE be unsuccessful</w:t>
            </w:r>
            <w:r>
              <w:rPr>
                <w:rFonts w:ascii="Arial" w:hAnsi="Arial" w:cs="Arial"/>
                <w:sz w:val="24"/>
                <w:szCs w:val="24"/>
              </w:rPr>
              <w:t>.</w:t>
            </w:r>
          </w:p>
          <w:p w14:paraId="5B6DC8E4" w14:textId="77777777" w:rsidR="001F3516" w:rsidRPr="007A5EF4" w:rsidRDefault="001F3516" w:rsidP="00A304EB">
            <w:pPr>
              <w:pStyle w:val="TableParagraph"/>
              <w:numPr>
                <w:ilvl w:val="0"/>
                <w:numId w:val="29"/>
              </w:numPr>
              <w:ind w:right="-11"/>
              <w:jc w:val="both"/>
              <w:rPr>
                <w:rFonts w:ascii="Arial" w:hAnsi="Arial" w:cs="Arial"/>
                <w:sz w:val="24"/>
                <w:szCs w:val="24"/>
              </w:rPr>
            </w:pPr>
            <w:r w:rsidRPr="007A5EF4">
              <w:rPr>
                <w:rFonts w:ascii="Arial" w:hAnsi="Arial" w:cs="Arial"/>
                <w:sz w:val="24"/>
                <w:szCs w:val="24"/>
              </w:rPr>
              <w:t>A future stop/go decision when location and final plans are developed. A DfE Gateway review will take place in 2023 to review plans.</w:t>
            </w:r>
          </w:p>
          <w:p w14:paraId="1DC0C4CC" w14:textId="77777777" w:rsidR="001F3516" w:rsidRPr="007A5EF4" w:rsidRDefault="001F3516" w:rsidP="00A304EB">
            <w:pPr>
              <w:pStyle w:val="TableParagraph"/>
              <w:numPr>
                <w:ilvl w:val="0"/>
                <w:numId w:val="29"/>
              </w:numPr>
              <w:ind w:right="-11"/>
              <w:jc w:val="both"/>
              <w:rPr>
                <w:rFonts w:ascii="Arial" w:hAnsi="Arial" w:cs="Arial"/>
                <w:sz w:val="24"/>
                <w:szCs w:val="24"/>
              </w:rPr>
            </w:pPr>
            <w:r w:rsidRPr="007A5EF4">
              <w:rPr>
                <w:rFonts w:ascii="Arial" w:hAnsi="Arial" w:cs="Arial"/>
                <w:sz w:val="24"/>
                <w:szCs w:val="24"/>
              </w:rPr>
              <w:t>Effective management of the home, including matching of children and young people, to ensure that good standards are maintained and that risks, including risks to registration, are considered carefully as part of the operation of the Home.</w:t>
            </w:r>
          </w:p>
          <w:p w14:paraId="074A8427" w14:textId="77777777" w:rsidR="001F3516" w:rsidRPr="007A5EF4" w:rsidRDefault="001F3516" w:rsidP="007658D1">
            <w:pPr>
              <w:pStyle w:val="TableParagraph"/>
              <w:ind w:right="-11"/>
              <w:jc w:val="both"/>
              <w:rPr>
                <w:rFonts w:ascii="Arial" w:hAnsi="Arial" w:cs="Arial"/>
                <w:sz w:val="24"/>
                <w:szCs w:val="24"/>
              </w:rPr>
            </w:pPr>
          </w:p>
        </w:tc>
      </w:tr>
      <w:tr w:rsidR="001F3516" w:rsidRPr="00D13879" w14:paraId="3F638B43" w14:textId="77777777" w:rsidTr="007658D1">
        <w:trPr>
          <w:trHeight w:val="558"/>
        </w:trPr>
        <w:tc>
          <w:tcPr>
            <w:tcW w:w="6540" w:type="dxa"/>
            <w:gridSpan w:val="6"/>
          </w:tcPr>
          <w:p w14:paraId="6CC4143A" w14:textId="77777777" w:rsidR="001F3516" w:rsidRPr="00470522" w:rsidRDefault="001F3516" w:rsidP="007658D1">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3948F81F" w14:textId="77777777" w:rsidR="001F3516" w:rsidRPr="00470522" w:rsidRDefault="001F3516" w:rsidP="007658D1">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68E2668C" w14:textId="77777777" w:rsidR="001F3516" w:rsidRDefault="001F3516" w:rsidP="001F3516">
      <w:pPr>
        <w:autoSpaceDE/>
        <w:autoSpaceDN/>
        <w:adjustRightInd/>
        <w:spacing w:after="0"/>
        <w:jc w:val="left"/>
        <w:rPr>
          <w:rFonts w:eastAsia="Times New Roman" w:cs="Arial"/>
          <w:b/>
          <w:color w:val="auto"/>
          <w:lang w:eastAsia="en-GB"/>
        </w:rPr>
      </w:pPr>
    </w:p>
    <w:p w14:paraId="50850790" w14:textId="77777777" w:rsidR="001F3516" w:rsidRDefault="001F3516" w:rsidP="001F3516">
      <w:pPr>
        <w:autoSpaceDE/>
        <w:autoSpaceDN/>
        <w:adjustRightInd/>
        <w:spacing w:after="0"/>
        <w:jc w:val="left"/>
        <w:rPr>
          <w:rFonts w:eastAsia="Times New Roman" w:cs="Arial"/>
          <w:b/>
          <w:color w:val="auto"/>
          <w:lang w:eastAsia="en-GB"/>
        </w:rPr>
      </w:pPr>
      <w:r w:rsidRPr="00377B88">
        <w:rPr>
          <w:rFonts w:eastAsia="Times New Roman" w:cs="Arial"/>
          <w:b/>
          <w:color w:val="auto"/>
          <w:lang w:eastAsia="en-GB"/>
        </w:rPr>
        <w:t>What does this service deliver?</w:t>
      </w:r>
      <w:r w:rsidRPr="00D13879">
        <w:rPr>
          <w:rFonts w:eastAsia="Times New Roman" w:cs="Arial"/>
          <w:b/>
          <w:color w:val="auto"/>
          <w:lang w:eastAsia="en-GB"/>
        </w:rPr>
        <w:t xml:space="preserve"> </w:t>
      </w:r>
    </w:p>
    <w:p w14:paraId="1A7FFF13" w14:textId="77777777" w:rsidR="001F3516" w:rsidRDefault="001F3516" w:rsidP="001F3516">
      <w:pPr>
        <w:autoSpaceDE/>
        <w:autoSpaceDN/>
        <w:adjustRightInd/>
        <w:spacing w:after="0"/>
        <w:jc w:val="left"/>
        <w:rPr>
          <w:rFonts w:eastAsia="Times New Roman" w:cs="Arial"/>
          <w:b/>
          <w:color w:val="auto"/>
          <w:lang w:eastAsia="en-GB"/>
        </w:rPr>
      </w:pPr>
    </w:p>
    <w:p w14:paraId="3B6934A0" w14:textId="77777777" w:rsidR="001F3516" w:rsidRDefault="001F3516" w:rsidP="00A304EB">
      <w:pPr>
        <w:autoSpaceDE/>
        <w:autoSpaceDN/>
        <w:adjustRightInd/>
        <w:spacing w:after="0"/>
        <w:rPr>
          <w:rFonts w:eastAsia="Times New Roman" w:cs="Arial"/>
          <w:bCs/>
          <w:color w:val="auto"/>
          <w:lang w:eastAsia="en-GB"/>
        </w:rPr>
      </w:pPr>
      <w:r w:rsidRPr="00FF4597">
        <w:rPr>
          <w:rFonts w:eastAsia="Times New Roman" w:cs="Arial"/>
          <w:bCs/>
          <w:color w:val="auto"/>
          <w:lang w:eastAsia="en-GB"/>
        </w:rPr>
        <w:t xml:space="preserve">An establishment is a children’s home if it provides care and accommodation wholly or mainly for children. Children are defined as people who are aged under 18. Young </w:t>
      </w:r>
      <w:r w:rsidRPr="00FF4597">
        <w:rPr>
          <w:rFonts w:eastAsia="Times New Roman" w:cs="Arial"/>
          <w:bCs/>
          <w:color w:val="auto"/>
          <w:lang w:eastAsia="en-GB"/>
        </w:rPr>
        <w:lastRenderedPageBreak/>
        <w:t>people aged 18 and over may also live or stay in a children’s home, but they must be in a minority. Children’s homes must be registered with Ofsted.</w:t>
      </w:r>
    </w:p>
    <w:p w14:paraId="4E14A4DB" w14:textId="77777777" w:rsidR="001F3516" w:rsidRDefault="001F3516" w:rsidP="001F3516">
      <w:pPr>
        <w:autoSpaceDE/>
        <w:autoSpaceDN/>
        <w:adjustRightInd/>
        <w:spacing w:after="0"/>
        <w:jc w:val="left"/>
        <w:rPr>
          <w:rFonts w:eastAsia="Times New Roman" w:cs="Arial"/>
          <w:bCs/>
          <w:color w:val="auto"/>
          <w:lang w:eastAsia="en-GB"/>
        </w:rPr>
      </w:pPr>
    </w:p>
    <w:p w14:paraId="09055162" w14:textId="77777777" w:rsidR="001F3516" w:rsidRPr="00015519" w:rsidRDefault="001F3516" w:rsidP="00A304EB">
      <w:pPr>
        <w:autoSpaceDE/>
        <w:autoSpaceDN/>
        <w:adjustRightInd/>
        <w:spacing w:after="0"/>
        <w:rPr>
          <w:rFonts w:eastAsia="Times New Roman" w:cs="Arial"/>
          <w:b/>
          <w:color w:val="auto"/>
          <w:lang w:eastAsia="en-GB"/>
        </w:rPr>
      </w:pPr>
      <w:r>
        <w:rPr>
          <w:rFonts w:eastAsia="Times New Roman" w:cs="Arial"/>
          <w:bCs/>
          <w:color w:val="auto"/>
          <w:lang w:eastAsia="en-GB"/>
        </w:rPr>
        <w:t xml:space="preserve">The county council successfully operates </w:t>
      </w:r>
      <w:proofErr w:type="gramStart"/>
      <w:r>
        <w:rPr>
          <w:rFonts w:eastAsia="Times New Roman" w:cs="Arial"/>
          <w:bCs/>
          <w:color w:val="auto"/>
          <w:lang w:eastAsia="en-GB"/>
        </w:rPr>
        <w:t>a number of</w:t>
      </w:r>
      <w:proofErr w:type="gramEnd"/>
      <w:r>
        <w:rPr>
          <w:rFonts w:eastAsia="Times New Roman" w:cs="Arial"/>
          <w:bCs/>
          <w:color w:val="auto"/>
          <w:lang w:eastAsia="en-GB"/>
        </w:rPr>
        <w:t xml:space="preserve"> in-house children's homes, and is expanding current in-house provision, but is dependent on agency children's homes for the majority of children in care who require residential children's homes.  </w:t>
      </w:r>
    </w:p>
    <w:p w14:paraId="2C0FDEB1" w14:textId="77777777" w:rsidR="001F3516" w:rsidRPr="003E6F62" w:rsidRDefault="001F3516" w:rsidP="001F3516">
      <w:pPr>
        <w:autoSpaceDE/>
        <w:autoSpaceDN/>
        <w:adjustRightInd/>
        <w:spacing w:after="160" w:line="259" w:lineRule="auto"/>
        <w:jc w:val="left"/>
      </w:pPr>
    </w:p>
    <w:p w14:paraId="1E688B2C" w14:textId="77777777" w:rsidR="000914EA" w:rsidRDefault="000914EA" w:rsidP="008208DB">
      <w:pPr>
        <w:autoSpaceDE/>
        <w:autoSpaceDN/>
        <w:adjustRightInd/>
        <w:spacing w:after="0" w:line="276" w:lineRule="auto"/>
        <w:rPr>
          <w:b/>
          <w:u w:val="single"/>
        </w:rPr>
      </w:pPr>
    </w:p>
    <w:p w14:paraId="5CCFB7F8" w14:textId="77777777" w:rsidR="001F3516" w:rsidRDefault="001F3516" w:rsidP="008208DB">
      <w:pPr>
        <w:autoSpaceDE/>
        <w:autoSpaceDN/>
        <w:adjustRightInd/>
        <w:spacing w:after="0" w:line="276" w:lineRule="auto"/>
        <w:rPr>
          <w:b/>
          <w:u w:val="single"/>
        </w:rPr>
      </w:pPr>
    </w:p>
    <w:p w14:paraId="2D7D8BCA" w14:textId="77777777" w:rsidR="001F3516" w:rsidRDefault="001F3516" w:rsidP="008208DB">
      <w:pPr>
        <w:autoSpaceDE/>
        <w:autoSpaceDN/>
        <w:adjustRightInd/>
        <w:spacing w:after="0" w:line="276" w:lineRule="auto"/>
        <w:rPr>
          <w:b/>
          <w:u w:val="single"/>
        </w:rPr>
      </w:pPr>
    </w:p>
    <w:p w14:paraId="7799FB47" w14:textId="77777777" w:rsidR="001F3516" w:rsidRDefault="001F3516" w:rsidP="008208DB">
      <w:pPr>
        <w:autoSpaceDE/>
        <w:autoSpaceDN/>
        <w:adjustRightInd/>
        <w:spacing w:after="0" w:line="276" w:lineRule="auto"/>
        <w:rPr>
          <w:b/>
          <w:u w:val="single"/>
        </w:rPr>
      </w:pPr>
    </w:p>
    <w:p w14:paraId="51A60192" w14:textId="77777777" w:rsidR="001F3516" w:rsidRDefault="001F3516" w:rsidP="008208DB">
      <w:pPr>
        <w:autoSpaceDE/>
        <w:autoSpaceDN/>
        <w:adjustRightInd/>
        <w:spacing w:after="0" w:line="276" w:lineRule="auto"/>
        <w:rPr>
          <w:b/>
          <w:u w:val="single"/>
        </w:rPr>
      </w:pPr>
    </w:p>
    <w:p w14:paraId="08A9B6D6" w14:textId="77777777" w:rsidR="001F3516" w:rsidRDefault="001F3516" w:rsidP="008208DB">
      <w:pPr>
        <w:autoSpaceDE/>
        <w:autoSpaceDN/>
        <w:adjustRightInd/>
        <w:spacing w:after="0" w:line="276" w:lineRule="auto"/>
        <w:rPr>
          <w:b/>
          <w:u w:val="single"/>
        </w:rPr>
      </w:pPr>
    </w:p>
    <w:p w14:paraId="0088604A" w14:textId="77777777" w:rsidR="001F3516" w:rsidRDefault="001F3516" w:rsidP="008208DB">
      <w:pPr>
        <w:autoSpaceDE/>
        <w:autoSpaceDN/>
        <w:adjustRightInd/>
        <w:spacing w:after="0" w:line="276" w:lineRule="auto"/>
        <w:rPr>
          <w:b/>
          <w:u w:val="single"/>
        </w:rPr>
      </w:pPr>
    </w:p>
    <w:p w14:paraId="34A89D5B" w14:textId="77777777" w:rsidR="001F3516" w:rsidRDefault="001F3516" w:rsidP="008208DB">
      <w:pPr>
        <w:autoSpaceDE/>
        <w:autoSpaceDN/>
        <w:adjustRightInd/>
        <w:spacing w:after="0" w:line="276" w:lineRule="auto"/>
        <w:rPr>
          <w:b/>
          <w:u w:val="single"/>
        </w:rPr>
      </w:pPr>
    </w:p>
    <w:p w14:paraId="56A70B24" w14:textId="77777777" w:rsidR="001F3516" w:rsidRDefault="001F3516" w:rsidP="008208DB">
      <w:pPr>
        <w:autoSpaceDE/>
        <w:autoSpaceDN/>
        <w:adjustRightInd/>
        <w:spacing w:after="0" w:line="276" w:lineRule="auto"/>
        <w:rPr>
          <w:b/>
          <w:u w:val="single"/>
        </w:rPr>
      </w:pPr>
    </w:p>
    <w:p w14:paraId="364B5D8E" w14:textId="77777777" w:rsidR="001F3516" w:rsidRDefault="001F3516" w:rsidP="008208DB">
      <w:pPr>
        <w:autoSpaceDE/>
        <w:autoSpaceDN/>
        <w:adjustRightInd/>
        <w:spacing w:after="0" w:line="276" w:lineRule="auto"/>
        <w:rPr>
          <w:b/>
          <w:u w:val="single"/>
        </w:rPr>
      </w:pPr>
    </w:p>
    <w:p w14:paraId="2CA62725" w14:textId="77777777" w:rsidR="001F3516" w:rsidRDefault="001F3516" w:rsidP="008208DB">
      <w:pPr>
        <w:autoSpaceDE/>
        <w:autoSpaceDN/>
        <w:adjustRightInd/>
        <w:spacing w:after="0" w:line="276" w:lineRule="auto"/>
        <w:rPr>
          <w:b/>
          <w:u w:val="single"/>
        </w:rPr>
      </w:pPr>
    </w:p>
    <w:p w14:paraId="7CE198E3" w14:textId="77777777" w:rsidR="001F3516" w:rsidRDefault="001F3516" w:rsidP="008208DB">
      <w:pPr>
        <w:autoSpaceDE/>
        <w:autoSpaceDN/>
        <w:adjustRightInd/>
        <w:spacing w:after="0" w:line="276" w:lineRule="auto"/>
        <w:rPr>
          <w:b/>
          <w:u w:val="single"/>
        </w:rPr>
      </w:pPr>
    </w:p>
    <w:p w14:paraId="773F8878" w14:textId="77777777" w:rsidR="001F3516" w:rsidRDefault="001F3516" w:rsidP="008208DB">
      <w:pPr>
        <w:autoSpaceDE/>
        <w:autoSpaceDN/>
        <w:adjustRightInd/>
        <w:spacing w:after="0" w:line="276" w:lineRule="auto"/>
        <w:rPr>
          <w:b/>
          <w:u w:val="single"/>
        </w:rPr>
      </w:pPr>
    </w:p>
    <w:p w14:paraId="0EDB9C27" w14:textId="77777777" w:rsidR="001F3516" w:rsidRDefault="001F3516" w:rsidP="008208DB">
      <w:pPr>
        <w:autoSpaceDE/>
        <w:autoSpaceDN/>
        <w:adjustRightInd/>
        <w:spacing w:after="0" w:line="276" w:lineRule="auto"/>
        <w:rPr>
          <w:b/>
          <w:u w:val="single"/>
        </w:rPr>
      </w:pPr>
    </w:p>
    <w:p w14:paraId="6384D672" w14:textId="77777777" w:rsidR="001F3516" w:rsidRDefault="001F3516" w:rsidP="008208DB">
      <w:pPr>
        <w:autoSpaceDE/>
        <w:autoSpaceDN/>
        <w:adjustRightInd/>
        <w:spacing w:after="0" w:line="276" w:lineRule="auto"/>
        <w:rPr>
          <w:b/>
          <w:u w:val="single"/>
        </w:rPr>
      </w:pPr>
    </w:p>
    <w:p w14:paraId="48F3632B" w14:textId="77777777" w:rsidR="001F3516" w:rsidRDefault="001F3516" w:rsidP="008208DB">
      <w:pPr>
        <w:autoSpaceDE/>
        <w:autoSpaceDN/>
        <w:adjustRightInd/>
        <w:spacing w:after="0" w:line="276" w:lineRule="auto"/>
        <w:rPr>
          <w:b/>
          <w:u w:val="single"/>
        </w:rPr>
      </w:pPr>
    </w:p>
    <w:p w14:paraId="235E2FF0" w14:textId="77777777" w:rsidR="001F3516" w:rsidRDefault="001F3516" w:rsidP="008208DB">
      <w:pPr>
        <w:autoSpaceDE/>
        <w:autoSpaceDN/>
        <w:adjustRightInd/>
        <w:spacing w:after="0" w:line="276" w:lineRule="auto"/>
        <w:rPr>
          <w:b/>
          <w:u w:val="single"/>
        </w:rPr>
      </w:pPr>
    </w:p>
    <w:p w14:paraId="14BE6889" w14:textId="77777777" w:rsidR="001F3516" w:rsidRDefault="001F3516" w:rsidP="008208DB">
      <w:pPr>
        <w:autoSpaceDE/>
        <w:autoSpaceDN/>
        <w:adjustRightInd/>
        <w:spacing w:after="0" w:line="276" w:lineRule="auto"/>
        <w:rPr>
          <w:b/>
          <w:u w:val="single"/>
        </w:rPr>
      </w:pPr>
    </w:p>
    <w:p w14:paraId="59D35251" w14:textId="77777777" w:rsidR="001F3516" w:rsidRDefault="001F3516" w:rsidP="008208DB">
      <w:pPr>
        <w:autoSpaceDE/>
        <w:autoSpaceDN/>
        <w:adjustRightInd/>
        <w:spacing w:after="0" w:line="276" w:lineRule="auto"/>
        <w:rPr>
          <w:b/>
          <w:u w:val="single"/>
        </w:rPr>
      </w:pPr>
    </w:p>
    <w:p w14:paraId="61060F2F" w14:textId="77777777" w:rsidR="001F3516" w:rsidRDefault="001F3516" w:rsidP="008208DB">
      <w:pPr>
        <w:autoSpaceDE/>
        <w:autoSpaceDN/>
        <w:adjustRightInd/>
        <w:spacing w:after="0" w:line="276" w:lineRule="auto"/>
        <w:rPr>
          <w:b/>
          <w:u w:val="single"/>
        </w:rPr>
      </w:pPr>
    </w:p>
    <w:p w14:paraId="3FEADD17" w14:textId="77777777" w:rsidR="001F3516" w:rsidRDefault="001F3516" w:rsidP="008208DB">
      <w:pPr>
        <w:autoSpaceDE/>
        <w:autoSpaceDN/>
        <w:adjustRightInd/>
        <w:spacing w:after="0" w:line="276" w:lineRule="auto"/>
        <w:rPr>
          <w:b/>
          <w:u w:val="single"/>
        </w:rPr>
      </w:pPr>
    </w:p>
    <w:p w14:paraId="525FB644" w14:textId="77777777" w:rsidR="001F3516" w:rsidRDefault="001F3516" w:rsidP="008208DB">
      <w:pPr>
        <w:autoSpaceDE/>
        <w:autoSpaceDN/>
        <w:adjustRightInd/>
        <w:spacing w:after="0" w:line="276" w:lineRule="auto"/>
        <w:rPr>
          <w:b/>
          <w:u w:val="single"/>
        </w:rPr>
      </w:pPr>
    </w:p>
    <w:p w14:paraId="01600D11" w14:textId="77777777" w:rsidR="001F3516" w:rsidRDefault="001F3516" w:rsidP="008208DB">
      <w:pPr>
        <w:autoSpaceDE/>
        <w:autoSpaceDN/>
        <w:adjustRightInd/>
        <w:spacing w:after="0" w:line="276" w:lineRule="auto"/>
        <w:rPr>
          <w:b/>
          <w:u w:val="single"/>
        </w:rPr>
      </w:pPr>
    </w:p>
    <w:p w14:paraId="611BD239" w14:textId="77777777" w:rsidR="001F3516" w:rsidRDefault="001F3516" w:rsidP="008208DB">
      <w:pPr>
        <w:autoSpaceDE/>
        <w:autoSpaceDN/>
        <w:adjustRightInd/>
        <w:spacing w:after="0" w:line="276" w:lineRule="auto"/>
        <w:rPr>
          <w:b/>
          <w:u w:val="single"/>
        </w:rPr>
      </w:pPr>
    </w:p>
    <w:p w14:paraId="181C45F4" w14:textId="77777777" w:rsidR="001F3516" w:rsidRDefault="001F3516" w:rsidP="008208DB">
      <w:pPr>
        <w:autoSpaceDE/>
        <w:autoSpaceDN/>
        <w:adjustRightInd/>
        <w:spacing w:after="0" w:line="276" w:lineRule="auto"/>
        <w:rPr>
          <w:b/>
          <w:u w:val="single"/>
        </w:rPr>
      </w:pPr>
    </w:p>
    <w:p w14:paraId="159F4126" w14:textId="77777777" w:rsidR="001F3516" w:rsidRDefault="001F3516" w:rsidP="008208DB">
      <w:pPr>
        <w:autoSpaceDE/>
        <w:autoSpaceDN/>
        <w:adjustRightInd/>
        <w:spacing w:after="0" w:line="276" w:lineRule="auto"/>
        <w:rPr>
          <w:b/>
          <w:u w:val="single"/>
        </w:rPr>
      </w:pPr>
    </w:p>
    <w:p w14:paraId="39C81EF0" w14:textId="77777777" w:rsidR="001F3516" w:rsidRDefault="001F3516" w:rsidP="008208DB">
      <w:pPr>
        <w:autoSpaceDE/>
        <w:autoSpaceDN/>
        <w:adjustRightInd/>
        <w:spacing w:after="0" w:line="276" w:lineRule="auto"/>
        <w:rPr>
          <w:b/>
          <w:u w:val="single"/>
        </w:rPr>
      </w:pPr>
    </w:p>
    <w:p w14:paraId="38EFFAE6" w14:textId="77777777" w:rsidR="001F3516" w:rsidRDefault="001F3516" w:rsidP="008208DB">
      <w:pPr>
        <w:autoSpaceDE/>
        <w:autoSpaceDN/>
        <w:adjustRightInd/>
        <w:spacing w:after="0" w:line="276" w:lineRule="auto"/>
        <w:rPr>
          <w:b/>
          <w:u w:val="single"/>
        </w:rPr>
      </w:pPr>
    </w:p>
    <w:p w14:paraId="63C63419" w14:textId="77777777" w:rsidR="001F3516" w:rsidRDefault="001F3516" w:rsidP="008208DB">
      <w:pPr>
        <w:autoSpaceDE/>
        <w:autoSpaceDN/>
        <w:adjustRightInd/>
        <w:spacing w:after="0" w:line="276" w:lineRule="auto"/>
        <w:rPr>
          <w:b/>
          <w:u w:val="single"/>
        </w:rPr>
      </w:pPr>
    </w:p>
    <w:p w14:paraId="628A24B3" w14:textId="77777777" w:rsidR="001F3516" w:rsidRDefault="001F3516" w:rsidP="008208DB">
      <w:pPr>
        <w:autoSpaceDE/>
        <w:autoSpaceDN/>
        <w:adjustRightInd/>
        <w:spacing w:after="0" w:line="276" w:lineRule="auto"/>
        <w:rPr>
          <w:b/>
          <w:u w:val="single"/>
        </w:rPr>
      </w:pPr>
    </w:p>
    <w:p w14:paraId="165191FC" w14:textId="77777777" w:rsidR="001F3516" w:rsidRDefault="001F3516" w:rsidP="008208DB">
      <w:pPr>
        <w:autoSpaceDE/>
        <w:autoSpaceDN/>
        <w:adjustRightInd/>
        <w:spacing w:after="0" w:line="276" w:lineRule="auto"/>
        <w:rPr>
          <w:b/>
          <w:u w:val="single"/>
        </w:rPr>
      </w:pPr>
    </w:p>
    <w:p w14:paraId="660278E9" w14:textId="77777777" w:rsidR="001F3516" w:rsidRDefault="001F3516" w:rsidP="008208DB">
      <w:pPr>
        <w:autoSpaceDE/>
        <w:autoSpaceDN/>
        <w:adjustRightInd/>
        <w:spacing w:after="0" w:line="276" w:lineRule="auto"/>
        <w:rPr>
          <w:b/>
          <w:u w:val="single"/>
        </w:rPr>
      </w:pPr>
    </w:p>
    <w:p w14:paraId="09EAFB3E" w14:textId="77777777" w:rsidR="001F3516" w:rsidRDefault="001F3516" w:rsidP="008208DB">
      <w:pPr>
        <w:autoSpaceDE/>
        <w:autoSpaceDN/>
        <w:adjustRightInd/>
        <w:spacing w:after="0" w:line="276" w:lineRule="auto"/>
        <w:rPr>
          <w:b/>
          <w:u w:val="single"/>
        </w:rPr>
      </w:pPr>
    </w:p>
    <w:p w14:paraId="3EFF5102" w14:textId="77777777" w:rsidR="001F3516" w:rsidRDefault="001F3516" w:rsidP="008208DB">
      <w:pPr>
        <w:autoSpaceDE/>
        <w:autoSpaceDN/>
        <w:adjustRightInd/>
        <w:spacing w:after="0" w:line="276" w:lineRule="auto"/>
        <w:rPr>
          <w:b/>
          <w:u w:val="single"/>
        </w:rPr>
      </w:pPr>
    </w:p>
    <w:p w14:paraId="4843C2AA" w14:textId="77777777" w:rsidR="001F3516" w:rsidRDefault="001F3516" w:rsidP="008208DB">
      <w:pPr>
        <w:autoSpaceDE/>
        <w:autoSpaceDN/>
        <w:adjustRightInd/>
        <w:spacing w:after="0" w:line="276" w:lineRule="auto"/>
        <w:rPr>
          <w:b/>
          <w:u w:val="single"/>
        </w:rPr>
      </w:pPr>
    </w:p>
    <w:p w14:paraId="2DB94D6A" w14:textId="77777777" w:rsidR="009922A1" w:rsidRDefault="009922A1" w:rsidP="00B00695">
      <w:pPr>
        <w:autoSpaceDE/>
        <w:autoSpaceDN/>
        <w:adjustRightInd/>
        <w:spacing w:after="0" w:line="276" w:lineRule="auto"/>
        <w:rPr>
          <w:b/>
          <w:u w:val="single"/>
        </w:rPr>
      </w:pPr>
    </w:p>
    <w:p w14:paraId="5F478ED2" w14:textId="77777777" w:rsidR="009922A1" w:rsidRDefault="009922A1" w:rsidP="00B00695">
      <w:pPr>
        <w:autoSpaceDE/>
        <w:autoSpaceDN/>
        <w:adjustRightInd/>
        <w:spacing w:after="0" w:line="276" w:lineRule="auto"/>
        <w:rPr>
          <w:b/>
          <w:u w:val="single"/>
        </w:rPr>
      </w:pPr>
    </w:p>
    <w:p w14:paraId="4DCFD45B" w14:textId="38DBB1FA" w:rsidR="00B00695" w:rsidRPr="004E7CC9" w:rsidRDefault="00B00695" w:rsidP="00B00695">
      <w:pPr>
        <w:autoSpaceDE/>
        <w:autoSpaceDN/>
        <w:adjustRightInd/>
        <w:spacing w:after="0" w:line="276" w:lineRule="auto"/>
        <w:rPr>
          <w:rFonts w:cs="Times New Roman"/>
          <w:i/>
          <w:color w:val="0000FF"/>
          <w:sz w:val="22"/>
          <w:u w:val="single"/>
        </w:rPr>
      </w:pPr>
      <w:r w:rsidRPr="003E6F62">
        <w:rPr>
          <w:b/>
          <w:u w:val="single"/>
        </w:rPr>
        <w:lastRenderedPageBreak/>
        <w:t>Reference – CE008</w:t>
      </w:r>
    </w:p>
    <w:p w14:paraId="39129906" w14:textId="77777777" w:rsidR="00B00695" w:rsidRPr="00D13879" w:rsidRDefault="00B00695" w:rsidP="00B00695">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B00695" w:rsidRPr="00D13879" w14:paraId="13CC5163" w14:textId="77777777" w:rsidTr="007658D1">
        <w:tc>
          <w:tcPr>
            <w:tcW w:w="4531" w:type="dxa"/>
            <w:gridSpan w:val="4"/>
            <w:tcBorders>
              <w:right w:val="single" w:sz="4" w:space="0" w:color="auto"/>
            </w:tcBorders>
          </w:tcPr>
          <w:p w14:paraId="19855F96"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2CB0C041" w14:textId="77777777" w:rsidR="00B00695" w:rsidRPr="00742F28" w:rsidRDefault="00B00695" w:rsidP="007658D1">
            <w:pPr>
              <w:autoSpaceDE/>
              <w:autoSpaceDN/>
              <w:adjustRightInd/>
              <w:spacing w:after="0"/>
              <w:jc w:val="left"/>
              <w:rPr>
                <w:rFonts w:eastAsia="Times New Roman" w:cs="Arial"/>
                <w:color w:val="auto"/>
                <w:lang w:eastAsia="en-GB"/>
              </w:rPr>
            </w:pPr>
            <w:r>
              <w:rPr>
                <w:rFonts w:eastAsia="Times New Roman" w:cs="Arial"/>
                <w:color w:val="auto"/>
                <w:lang w:eastAsia="en-GB"/>
              </w:rPr>
              <w:t>Lancashire House Project</w:t>
            </w:r>
          </w:p>
        </w:tc>
      </w:tr>
      <w:tr w:rsidR="00B00695" w:rsidRPr="00D13879" w14:paraId="56F43071" w14:textId="77777777" w:rsidTr="007658D1">
        <w:trPr>
          <w:trHeight w:val="972"/>
        </w:trPr>
        <w:tc>
          <w:tcPr>
            <w:tcW w:w="4531" w:type="dxa"/>
            <w:gridSpan w:val="4"/>
            <w:tcBorders>
              <w:right w:val="single" w:sz="4" w:space="0" w:color="auto"/>
            </w:tcBorders>
          </w:tcPr>
          <w:p w14:paraId="205AF94A"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5D1A59CF" w14:textId="77777777" w:rsidR="00B00695" w:rsidRPr="00742F28" w:rsidRDefault="00B00695"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B00695" w:rsidRPr="00D13879" w14:paraId="0F890624" w14:textId="77777777" w:rsidTr="007658D1">
        <w:tc>
          <w:tcPr>
            <w:tcW w:w="4531" w:type="dxa"/>
            <w:gridSpan w:val="4"/>
            <w:tcBorders>
              <w:right w:val="single" w:sz="4" w:space="0" w:color="auto"/>
            </w:tcBorders>
          </w:tcPr>
          <w:p w14:paraId="70F33B82" w14:textId="77777777" w:rsidR="00B00695" w:rsidRPr="006A1CC0" w:rsidRDefault="00B00695" w:rsidP="007658D1">
            <w:pPr>
              <w:autoSpaceDE/>
              <w:autoSpaceDN/>
              <w:adjustRightInd/>
              <w:spacing w:after="0"/>
              <w:jc w:val="left"/>
              <w:rPr>
                <w:rFonts w:eastAsia="Times New Roman" w:cs="Arial"/>
                <w:b/>
                <w:bCs/>
                <w:color w:val="auto"/>
                <w:lang w:eastAsia="en-GB"/>
              </w:rPr>
            </w:pPr>
            <w:r w:rsidRPr="3067F4AB">
              <w:rPr>
                <w:rFonts w:eastAsia="Times New Roman" w:cs="Arial"/>
                <w:b/>
                <w:bCs/>
                <w:color w:val="auto"/>
                <w:lang w:eastAsia="en-GB"/>
              </w:rPr>
              <w:t>Gross Budget 2022/23</w:t>
            </w:r>
          </w:p>
        </w:tc>
        <w:tc>
          <w:tcPr>
            <w:tcW w:w="4627" w:type="dxa"/>
            <w:gridSpan w:val="4"/>
            <w:tcBorders>
              <w:left w:val="single" w:sz="4" w:space="0" w:color="auto"/>
            </w:tcBorders>
          </w:tcPr>
          <w:p w14:paraId="3E3EEFF9" w14:textId="77777777" w:rsidR="00B00695" w:rsidRPr="00A14542" w:rsidRDefault="00B00695" w:rsidP="007658D1">
            <w:pPr>
              <w:autoSpaceDE/>
              <w:autoSpaceDN/>
              <w:adjustRightInd/>
              <w:spacing w:after="0"/>
              <w:jc w:val="left"/>
              <w:rPr>
                <w:rFonts w:eastAsia="Times New Roman" w:cs="Arial"/>
                <w:color w:val="auto"/>
                <w:lang w:eastAsia="en-GB"/>
              </w:rPr>
            </w:pPr>
            <w:r w:rsidRPr="3067F4AB">
              <w:rPr>
                <w:rFonts w:eastAsia="Times New Roman" w:cs="Arial"/>
                <w:color w:val="auto"/>
                <w:lang w:eastAsia="en-GB"/>
              </w:rPr>
              <w:t>£100.478m</w:t>
            </w:r>
          </w:p>
        </w:tc>
      </w:tr>
      <w:tr w:rsidR="00B00695" w:rsidRPr="00D13879" w14:paraId="048E8604" w14:textId="77777777" w:rsidTr="007658D1">
        <w:tc>
          <w:tcPr>
            <w:tcW w:w="4531" w:type="dxa"/>
            <w:gridSpan w:val="4"/>
            <w:tcBorders>
              <w:right w:val="single" w:sz="4" w:space="0" w:color="auto"/>
            </w:tcBorders>
          </w:tcPr>
          <w:p w14:paraId="16BD4F06" w14:textId="77777777" w:rsidR="00B00695" w:rsidRPr="006A1CC0" w:rsidRDefault="00B00695" w:rsidP="007658D1">
            <w:pPr>
              <w:autoSpaceDE/>
              <w:autoSpaceDN/>
              <w:adjustRightInd/>
              <w:spacing w:after="0"/>
              <w:jc w:val="left"/>
              <w:rPr>
                <w:rFonts w:eastAsia="Times New Roman" w:cs="Arial"/>
                <w:color w:val="auto"/>
                <w:lang w:eastAsia="en-GB"/>
              </w:rPr>
            </w:pPr>
            <w:r w:rsidRPr="3067F4AB">
              <w:rPr>
                <w:rFonts w:eastAsia="Times New Roman" w:cs="Arial"/>
                <w:b/>
                <w:bCs/>
                <w:color w:val="auto"/>
                <w:lang w:eastAsia="en-GB"/>
              </w:rPr>
              <w:t>Income 2022/23</w:t>
            </w:r>
          </w:p>
        </w:tc>
        <w:tc>
          <w:tcPr>
            <w:tcW w:w="4627" w:type="dxa"/>
            <w:gridSpan w:val="4"/>
            <w:tcBorders>
              <w:left w:val="single" w:sz="4" w:space="0" w:color="auto"/>
            </w:tcBorders>
          </w:tcPr>
          <w:p w14:paraId="778D58A4" w14:textId="77777777" w:rsidR="00B00695" w:rsidRPr="00A14542" w:rsidRDefault="00B00695" w:rsidP="007658D1">
            <w:pPr>
              <w:autoSpaceDE/>
              <w:autoSpaceDN/>
              <w:adjustRightInd/>
              <w:spacing w:after="0"/>
              <w:jc w:val="left"/>
              <w:rPr>
                <w:rFonts w:eastAsia="Times New Roman" w:cs="Arial"/>
                <w:color w:val="auto"/>
                <w:lang w:eastAsia="en-GB"/>
              </w:rPr>
            </w:pPr>
            <w:r w:rsidRPr="3067F4AB">
              <w:rPr>
                <w:rFonts w:eastAsia="Times New Roman" w:cs="Arial"/>
                <w:color w:val="auto"/>
                <w:lang w:eastAsia="en-GB"/>
              </w:rPr>
              <w:t>£1.993m</w:t>
            </w:r>
          </w:p>
        </w:tc>
      </w:tr>
      <w:tr w:rsidR="00B00695" w:rsidRPr="00D13879" w14:paraId="3E9AEAAD" w14:textId="77777777" w:rsidTr="007658D1">
        <w:tc>
          <w:tcPr>
            <w:tcW w:w="4531" w:type="dxa"/>
            <w:gridSpan w:val="4"/>
            <w:tcBorders>
              <w:right w:val="single" w:sz="4" w:space="0" w:color="auto"/>
            </w:tcBorders>
          </w:tcPr>
          <w:p w14:paraId="6AB7F36F" w14:textId="77777777" w:rsidR="00B00695" w:rsidRPr="00F5398A" w:rsidRDefault="00B00695" w:rsidP="007658D1">
            <w:pPr>
              <w:autoSpaceDE/>
              <w:autoSpaceDN/>
              <w:adjustRightInd/>
              <w:spacing w:after="0"/>
              <w:jc w:val="left"/>
              <w:rPr>
                <w:rFonts w:eastAsia="Times New Roman" w:cs="Arial"/>
                <w:color w:val="auto"/>
                <w:lang w:eastAsia="en-GB"/>
              </w:rPr>
            </w:pPr>
            <w:r w:rsidRPr="386B36EE">
              <w:rPr>
                <w:rFonts w:eastAsia="Times New Roman" w:cs="Arial"/>
                <w:b/>
                <w:bCs/>
                <w:color w:val="auto"/>
                <w:lang w:eastAsia="en-GB"/>
              </w:rPr>
              <w:t>Net budget 2022/23</w:t>
            </w:r>
          </w:p>
        </w:tc>
        <w:tc>
          <w:tcPr>
            <w:tcW w:w="4627" w:type="dxa"/>
            <w:gridSpan w:val="4"/>
            <w:tcBorders>
              <w:left w:val="single" w:sz="4" w:space="0" w:color="auto"/>
            </w:tcBorders>
          </w:tcPr>
          <w:p w14:paraId="2E02DB11" w14:textId="77777777" w:rsidR="00B00695" w:rsidRPr="00A14542" w:rsidRDefault="00B00695" w:rsidP="007658D1">
            <w:pPr>
              <w:autoSpaceDE/>
              <w:autoSpaceDN/>
              <w:adjustRightInd/>
              <w:spacing w:after="0"/>
              <w:jc w:val="left"/>
              <w:rPr>
                <w:rFonts w:eastAsia="Times New Roman" w:cs="Arial"/>
                <w:color w:val="auto"/>
                <w:lang w:eastAsia="en-GB"/>
              </w:rPr>
            </w:pPr>
            <w:r w:rsidRPr="3067F4AB">
              <w:rPr>
                <w:rFonts w:eastAsia="Times New Roman" w:cs="Arial"/>
                <w:color w:val="auto"/>
                <w:lang w:eastAsia="en-GB"/>
              </w:rPr>
              <w:t>£98.485m</w:t>
            </w:r>
          </w:p>
        </w:tc>
      </w:tr>
      <w:tr w:rsidR="00B00695" w:rsidRPr="00D13879" w14:paraId="5469CC1A" w14:textId="77777777" w:rsidTr="007658D1">
        <w:trPr>
          <w:trHeight w:val="428"/>
        </w:trPr>
        <w:tc>
          <w:tcPr>
            <w:tcW w:w="9158" w:type="dxa"/>
            <w:gridSpan w:val="8"/>
          </w:tcPr>
          <w:p w14:paraId="5829BDF9" w14:textId="77777777" w:rsidR="00B00695" w:rsidRPr="003E0083" w:rsidRDefault="00B00695" w:rsidP="007658D1">
            <w:pPr>
              <w:autoSpaceDE/>
              <w:autoSpaceDN/>
              <w:adjustRightInd/>
              <w:spacing w:after="0"/>
              <w:jc w:val="left"/>
              <w:rPr>
                <w:rFonts w:eastAsia="Times New Roman" w:cs="Arial"/>
                <w:i/>
                <w:color w:val="auto"/>
                <w:sz w:val="22"/>
                <w:szCs w:val="22"/>
                <w:lang w:eastAsia="en-GB"/>
              </w:rPr>
            </w:pPr>
          </w:p>
        </w:tc>
      </w:tr>
      <w:tr w:rsidR="00B00695" w:rsidRPr="00D13879" w14:paraId="0536DA0C" w14:textId="77777777" w:rsidTr="007658D1">
        <w:tc>
          <w:tcPr>
            <w:tcW w:w="9158" w:type="dxa"/>
            <w:gridSpan w:val="8"/>
          </w:tcPr>
          <w:p w14:paraId="79C7E8B1" w14:textId="77777777" w:rsidR="00B00695" w:rsidRPr="00AA09FE" w:rsidRDefault="00B00695"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00695" w:rsidRPr="00D13879" w14:paraId="1DE29D48" w14:textId="77777777" w:rsidTr="007658D1">
        <w:trPr>
          <w:trHeight w:val="90"/>
        </w:trPr>
        <w:tc>
          <w:tcPr>
            <w:tcW w:w="1980" w:type="dxa"/>
          </w:tcPr>
          <w:p w14:paraId="2457A8B2"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1EF8031"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C15B53C"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7D6AC0C"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2192F58B"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00695" w:rsidRPr="00D13879" w14:paraId="0696E22A" w14:textId="77777777" w:rsidTr="007658D1">
        <w:trPr>
          <w:trHeight w:val="90"/>
        </w:trPr>
        <w:tc>
          <w:tcPr>
            <w:tcW w:w="1980" w:type="dxa"/>
          </w:tcPr>
          <w:p w14:paraId="19B88716"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683" w:type="dxa"/>
            <w:gridSpan w:val="2"/>
          </w:tcPr>
          <w:p w14:paraId="572305BF"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831" w:type="dxa"/>
            <w:gridSpan w:val="2"/>
          </w:tcPr>
          <w:p w14:paraId="75A05769"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832" w:type="dxa"/>
            <w:gridSpan w:val="2"/>
          </w:tcPr>
          <w:p w14:paraId="23464DFC"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832" w:type="dxa"/>
          </w:tcPr>
          <w:p w14:paraId="5B2A7351"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r>
      <w:tr w:rsidR="00B00695" w:rsidRPr="00D13879" w14:paraId="3AF55A68" w14:textId="77777777" w:rsidTr="007658D1">
        <w:trPr>
          <w:trHeight w:val="90"/>
        </w:trPr>
        <w:tc>
          <w:tcPr>
            <w:tcW w:w="1980" w:type="dxa"/>
            <w:vAlign w:val="center"/>
          </w:tcPr>
          <w:p w14:paraId="656F22C6"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-0.201</w:t>
            </w:r>
          </w:p>
        </w:tc>
        <w:tc>
          <w:tcPr>
            <w:tcW w:w="1683" w:type="dxa"/>
            <w:gridSpan w:val="2"/>
          </w:tcPr>
          <w:p w14:paraId="7395E4A3"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-0.602</w:t>
            </w:r>
          </w:p>
        </w:tc>
        <w:tc>
          <w:tcPr>
            <w:tcW w:w="1831" w:type="dxa"/>
            <w:gridSpan w:val="2"/>
          </w:tcPr>
          <w:p w14:paraId="587131D5"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9919285"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0AEBF80" w14:textId="77777777" w:rsidR="00B00695" w:rsidRPr="003E0083"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-0.803</w:t>
            </w:r>
          </w:p>
        </w:tc>
      </w:tr>
      <w:tr w:rsidR="00B00695" w:rsidRPr="00D13879" w14:paraId="3F8493E5"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19A1781" w14:textId="77777777" w:rsidR="00B00695" w:rsidRPr="00D13879" w:rsidRDefault="00B00695" w:rsidP="007658D1">
            <w:pPr>
              <w:tabs>
                <w:tab w:val="left" w:pos="1395"/>
              </w:tabs>
              <w:autoSpaceDE/>
              <w:autoSpaceDN/>
              <w:adjustRightInd/>
              <w:spacing w:after="0" w:line="256" w:lineRule="auto"/>
              <w:jc w:val="left"/>
              <w:rPr>
                <w:rFonts w:eastAsia="Times New Roman" w:cs="Arial"/>
                <w:b/>
                <w:color w:val="auto"/>
              </w:rPr>
            </w:pPr>
          </w:p>
        </w:tc>
      </w:tr>
      <w:tr w:rsidR="00B00695" w:rsidRPr="00D13879" w14:paraId="6545B033"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C2A7E8C" w14:textId="77777777" w:rsidR="00B00695" w:rsidRPr="00AA09FE" w:rsidRDefault="00B00695" w:rsidP="007658D1">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00695" w:rsidRPr="00D13879" w14:paraId="1C93000F" w14:textId="77777777" w:rsidTr="007658D1">
        <w:trPr>
          <w:trHeight w:val="90"/>
        </w:trPr>
        <w:tc>
          <w:tcPr>
            <w:tcW w:w="1980" w:type="dxa"/>
          </w:tcPr>
          <w:p w14:paraId="3D859195"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482EE109"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97C034A"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59712BD"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FB6A2DD"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00695" w:rsidRPr="00D13879" w14:paraId="2433AC0E" w14:textId="77777777" w:rsidTr="007658D1">
        <w:trPr>
          <w:trHeight w:val="90"/>
        </w:trPr>
        <w:tc>
          <w:tcPr>
            <w:tcW w:w="1980" w:type="dxa"/>
          </w:tcPr>
          <w:p w14:paraId="4E75F805"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6.00</w:t>
            </w:r>
          </w:p>
        </w:tc>
        <w:tc>
          <w:tcPr>
            <w:tcW w:w="1683" w:type="dxa"/>
            <w:gridSpan w:val="2"/>
          </w:tcPr>
          <w:p w14:paraId="1EB8B6FA"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F506286"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9E07005"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72363246" w14:textId="77777777" w:rsidR="00B00695" w:rsidRPr="007D34AE" w:rsidRDefault="00B00695"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6</w:t>
            </w:r>
            <w:r w:rsidRPr="007D34AE">
              <w:rPr>
                <w:rFonts w:eastAsia="Times New Roman" w:cs="Arial"/>
                <w:b/>
                <w:bCs/>
                <w:color w:val="auto"/>
                <w:lang w:eastAsia="en-GB"/>
              </w:rPr>
              <w:t>.00</w:t>
            </w:r>
          </w:p>
        </w:tc>
      </w:tr>
      <w:tr w:rsidR="00B00695" w:rsidRPr="00D13879" w14:paraId="0B43EC5D" w14:textId="77777777" w:rsidTr="007658D1">
        <w:trPr>
          <w:trHeight w:val="90"/>
        </w:trPr>
        <w:tc>
          <w:tcPr>
            <w:tcW w:w="9158" w:type="dxa"/>
            <w:gridSpan w:val="8"/>
          </w:tcPr>
          <w:p w14:paraId="6D5C5C0A" w14:textId="77777777" w:rsidR="00B00695" w:rsidRDefault="00B00695" w:rsidP="007658D1">
            <w:pPr>
              <w:tabs>
                <w:tab w:val="left" w:pos="1395"/>
              </w:tabs>
              <w:autoSpaceDE/>
              <w:autoSpaceDN/>
              <w:adjustRightInd/>
              <w:spacing w:after="0"/>
              <w:jc w:val="left"/>
              <w:rPr>
                <w:rFonts w:eastAsia="Times New Roman" w:cs="Arial"/>
                <w:b/>
                <w:color w:val="auto"/>
                <w:lang w:eastAsia="en-GB"/>
              </w:rPr>
            </w:pPr>
          </w:p>
        </w:tc>
      </w:tr>
      <w:tr w:rsidR="00B00695" w:rsidRPr="00D13879" w14:paraId="79E25ADF" w14:textId="77777777" w:rsidTr="007658D1">
        <w:trPr>
          <w:trHeight w:val="90"/>
        </w:trPr>
        <w:tc>
          <w:tcPr>
            <w:tcW w:w="9158" w:type="dxa"/>
            <w:gridSpan w:val="8"/>
          </w:tcPr>
          <w:p w14:paraId="47CF61A9" w14:textId="77777777" w:rsidR="00B00695" w:rsidRPr="00084E3F" w:rsidRDefault="00B00695" w:rsidP="007658D1">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B00695" w:rsidRPr="00D13879" w14:paraId="04BB7004" w14:textId="77777777" w:rsidTr="007658D1">
        <w:trPr>
          <w:trHeight w:val="90"/>
        </w:trPr>
        <w:tc>
          <w:tcPr>
            <w:tcW w:w="1980" w:type="dxa"/>
          </w:tcPr>
          <w:p w14:paraId="7BC50BFA"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1697679"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5F2D526"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5FE800CC"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27384D3"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00695" w:rsidRPr="00D13879" w14:paraId="488C47CF" w14:textId="77777777" w:rsidTr="007658D1">
        <w:trPr>
          <w:trHeight w:val="114"/>
        </w:trPr>
        <w:tc>
          <w:tcPr>
            <w:tcW w:w="1980" w:type="dxa"/>
          </w:tcPr>
          <w:p w14:paraId="25C5095E"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683" w:type="dxa"/>
            <w:gridSpan w:val="2"/>
          </w:tcPr>
          <w:p w14:paraId="130532AB"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831" w:type="dxa"/>
            <w:gridSpan w:val="2"/>
          </w:tcPr>
          <w:p w14:paraId="49758397"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832" w:type="dxa"/>
            <w:gridSpan w:val="2"/>
          </w:tcPr>
          <w:p w14:paraId="3C461DE9"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c>
          <w:tcPr>
            <w:tcW w:w="1832" w:type="dxa"/>
          </w:tcPr>
          <w:p w14:paraId="68F63641" w14:textId="77777777" w:rsidR="00B00695" w:rsidRPr="00962F89" w:rsidRDefault="00B00695" w:rsidP="007658D1">
            <w:pPr>
              <w:tabs>
                <w:tab w:val="left" w:pos="1395"/>
              </w:tabs>
              <w:autoSpaceDE/>
              <w:autoSpaceDN/>
              <w:adjustRightInd/>
              <w:spacing w:after="0"/>
              <w:jc w:val="center"/>
              <w:rPr>
                <w:rFonts w:eastAsia="Times New Roman" w:cs="Arial"/>
                <w:b/>
                <w:color w:val="auto"/>
                <w:lang w:eastAsia="en-GB"/>
              </w:rPr>
            </w:pPr>
            <w:r w:rsidRPr="00962F89">
              <w:rPr>
                <w:rFonts w:eastAsia="Times New Roman" w:cs="Arial"/>
                <w:b/>
                <w:color w:val="auto"/>
                <w:lang w:eastAsia="en-GB"/>
              </w:rPr>
              <w:t>£m</w:t>
            </w:r>
          </w:p>
        </w:tc>
      </w:tr>
      <w:tr w:rsidR="00B00695" w:rsidRPr="00D13879" w14:paraId="1B5BB02E" w14:textId="77777777" w:rsidTr="007658D1">
        <w:trPr>
          <w:trHeight w:val="90"/>
        </w:trPr>
        <w:tc>
          <w:tcPr>
            <w:tcW w:w="1980" w:type="dxa"/>
          </w:tcPr>
          <w:p w14:paraId="48ABB521"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0.264</w:t>
            </w:r>
          </w:p>
        </w:tc>
        <w:tc>
          <w:tcPr>
            <w:tcW w:w="1683" w:type="dxa"/>
            <w:gridSpan w:val="2"/>
          </w:tcPr>
          <w:p w14:paraId="7E508029"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0.093</w:t>
            </w:r>
          </w:p>
        </w:tc>
        <w:tc>
          <w:tcPr>
            <w:tcW w:w="1831" w:type="dxa"/>
            <w:gridSpan w:val="2"/>
          </w:tcPr>
          <w:p w14:paraId="7151A88A"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4BBBBE1"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123896C" w14:textId="77777777" w:rsidR="00B00695" w:rsidRPr="007D34AE" w:rsidRDefault="00B00695"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0.357</w:t>
            </w:r>
          </w:p>
        </w:tc>
      </w:tr>
      <w:tr w:rsidR="00B00695" w:rsidRPr="00D13879" w14:paraId="577B566B" w14:textId="77777777" w:rsidTr="007658D1">
        <w:trPr>
          <w:trHeight w:val="70"/>
        </w:trPr>
        <w:tc>
          <w:tcPr>
            <w:tcW w:w="9158" w:type="dxa"/>
            <w:gridSpan w:val="8"/>
          </w:tcPr>
          <w:p w14:paraId="2782942D" w14:textId="77777777" w:rsidR="00B00695" w:rsidRPr="003E0083" w:rsidRDefault="00B00695" w:rsidP="007658D1">
            <w:pPr>
              <w:autoSpaceDE/>
              <w:autoSpaceDN/>
              <w:adjustRightInd/>
              <w:spacing w:after="0"/>
              <w:rPr>
                <w:rFonts w:eastAsia="Times New Roman" w:cs="Arial"/>
                <w:color w:val="auto"/>
                <w:sz w:val="22"/>
                <w:szCs w:val="22"/>
                <w:lang w:eastAsia="en-GB"/>
              </w:rPr>
            </w:pPr>
          </w:p>
        </w:tc>
      </w:tr>
      <w:tr w:rsidR="00B00695" w:rsidRPr="00D13879" w14:paraId="611F00DB" w14:textId="77777777" w:rsidTr="007658D1">
        <w:trPr>
          <w:trHeight w:val="70"/>
        </w:trPr>
        <w:tc>
          <w:tcPr>
            <w:tcW w:w="2816" w:type="dxa"/>
            <w:gridSpan w:val="2"/>
          </w:tcPr>
          <w:p w14:paraId="31AF1912" w14:textId="77777777" w:rsidR="00B00695" w:rsidRDefault="00B00695"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256184FB" w14:textId="77777777" w:rsidR="00B00695" w:rsidRPr="00CD5B00" w:rsidRDefault="00B00695" w:rsidP="007658D1">
            <w:pPr>
              <w:autoSpaceDE/>
              <w:autoSpaceDN/>
              <w:adjustRightInd/>
              <w:spacing w:after="0"/>
              <w:jc w:val="left"/>
              <w:rPr>
                <w:rFonts w:eastAsia="Times New Roman" w:cs="Arial"/>
                <w:b/>
                <w:color w:val="auto"/>
                <w:lang w:eastAsia="en-GB"/>
              </w:rPr>
            </w:pPr>
          </w:p>
        </w:tc>
        <w:tc>
          <w:tcPr>
            <w:tcW w:w="6342" w:type="dxa"/>
            <w:gridSpan w:val="6"/>
          </w:tcPr>
          <w:p w14:paraId="293768ED" w14:textId="77777777" w:rsidR="00B00695" w:rsidRDefault="00B00695" w:rsidP="007658D1">
            <w:pPr>
              <w:pStyle w:val="Default"/>
              <w:jc w:val="both"/>
            </w:pPr>
            <w:r w:rsidRPr="006917B4">
              <w:t xml:space="preserve">The proposal is to scale up </w:t>
            </w:r>
            <w:r>
              <w:t xml:space="preserve">Lancashire House Project by </w:t>
            </w:r>
            <w:r w:rsidRPr="006917B4">
              <w:t>set</w:t>
            </w:r>
            <w:r>
              <w:t>ting</w:t>
            </w:r>
            <w:r w:rsidRPr="006917B4">
              <w:t xml:space="preserve"> up two additional projects during 2023/24.  By January 2025 the aim is to support c.30 young people each year to achieve better outcomes through </w:t>
            </w:r>
            <w:r>
              <w:t xml:space="preserve">the </w:t>
            </w:r>
            <w:r w:rsidRPr="006917B4">
              <w:t>Lancashire Projects.</w:t>
            </w:r>
            <w:r>
              <w:t xml:space="preserve">  Savings will be delivered by reducing placement costs for young people leaving care.</w:t>
            </w:r>
          </w:p>
          <w:p w14:paraId="4DC11A79" w14:textId="77777777" w:rsidR="00B00695" w:rsidRDefault="00B00695" w:rsidP="007658D1">
            <w:pPr>
              <w:pStyle w:val="Default"/>
              <w:jc w:val="both"/>
            </w:pPr>
          </w:p>
          <w:p w14:paraId="04216DA6" w14:textId="77777777" w:rsidR="00B00695" w:rsidRDefault="00B00695" w:rsidP="007658D1">
            <w:pPr>
              <w:pStyle w:val="Default"/>
              <w:jc w:val="both"/>
            </w:pPr>
            <w:r>
              <w:t>To establish the following permanent posts:</w:t>
            </w:r>
          </w:p>
          <w:p w14:paraId="11783D0B" w14:textId="77777777" w:rsidR="00B00695" w:rsidRPr="006917B4" w:rsidRDefault="00B00695" w:rsidP="007658D1">
            <w:pPr>
              <w:pStyle w:val="Default"/>
              <w:jc w:val="both"/>
            </w:pPr>
          </w:p>
          <w:p w14:paraId="4CCA8A44" w14:textId="77777777" w:rsidR="00B00695" w:rsidRDefault="00B00695" w:rsidP="007658D1">
            <w:pPr>
              <w:pStyle w:val="TableParagraph"/>
              <w:numPr>
                <w:ilvl w:val="0"/>
                <w:numId w:val="30"/>
              </w:numPr>
              <w:ind w:right="670"/>
              <w:jc w:val="both"/>
              <w:rPr>
                <w:rFonts w:ascii="Arial" w:hAnsi="Arial" w:cs="Arial"/>
                <w:sz w:val="24"/>
                <w:szCs w:val="24"/>
              </w:rPr>
            </w:pPr>
            <w:r w:rsidRPr="006917B4">
              <w:rPr>
                <w:rFonts w:ascii="Arial" w:hAnsi="Arial" w:cs="Arial"/>
                <w:sz w:val="24"/>
                <w:szCs w:val="24"/>
              </w:rPr>
              <w:t xml:space="preserve">2 x </w:t>
            </w:r>
            <w:r>
              <w:rPr>
                <w:rFonts w:ascii="Arial" w:hAnsi="Arial" w:cs="Arial"/>
                <w:sz w:val="24"/>
                <w:szCs w:val="24"/>
              </w:rPr>
              <w:t xml:space="preserve">Grade 9 </w:t>
            </w:r>
            <w:r w:rsidRPr="006917B4">
              <w:rPr>
                <w:rFonts w:ascii="Arial" w:hAnsi="Arial" w:cs="Arial"/>
                <w:sz w:val="24"/>
                <w:szCs w:val="24"/>
              </w:rPr>
              <w:t>Project Co-ordinators</w:t>
            </w:r>
            <w:r>
              <w:rPr>
                <w:rFonts w:ascii="Arial" w:hAnsi="Arial" w:cs="Arial"/>
                <w:sz w:val="24"/>
                <w:szCs w:val="24"/>
              </w:rPr>
              <w:t>,</w:t>
            </w:r>
            <w:r w:rsidRPr="006917B4">
              <w:rPr>
                <w:rFonts w:ascii="Arial" w:hAnsi="Arial" w:cs="Arial"/>
                <w:sz w:val="24"/>
                <w:szCs w:val="24"/>
              </w:rPr>
              <w:t xml:space="preserve"> recruit</w:t>
            </w:r>
            <w:r>
              <w:rPr>
                <w:rFonts w:ascii="Arial" w:hAnsi="Arial" w:cs="Arial"/>
                <w:sz w:val="24"/>
                <w:szCs w:val="24"/>
              </w:rPr>
              <w:t>ing</w:t>
            </w:r>
            <w:r w:rsidRPr="006917B4">
              <w:rPr>
                <w:rFonts w:ascii="Arial" w:hAnsi="Arial" w:cs="Arial"/>
                <w:sz w:val="24"/>
                <w:szCs w:val="24"/>
              </w:rPr>
              <w:t xml:space="preserve"> one in April 2023, the second in October 2023.</w:t>
            </w:r>
          </w:p>
          <w:p w14:paraId="1127202F" w14:textId="77777777" w:rsidR="00B00695" w:rsidRPr="006917B4" w:rsidRDefault="00B00695" w:rsidP="007658D1">
            <w:pPr>
              <w:pStyle w:val="TableParagraph"/>
              <w:ind w:left="468" w:right="670"/>
              <w:jc w:val="both"/>
              <w:rPr>
                <w:rFonts w:ascii="Arial" w:hAnsi="Arial" w:cs="Arial"/>
                <w:sz w:val="24"/>
                <w:szCs w:val="24"/>
              </w:rPr>
            </w:pPr>
          </w:p>
          <w:p w14:paraId="250A5782" w14:textId="77777777" w:rsidR="00B00695" w:rsidRPr="006917B4" w:rsidRDefault="00B00695" w:rsidP="007658D1">
            <w:pPr>
              <w:pStyle w:val="TableParagraph"/>
              <w:numPr>
                <w:ilvl w:val="0"/>
                <w:numId w:val="30"/>
              </w:numPr>
              <w:ind w:right="670"/>
              <w:jc w:val="both"/>
              <w:rPr>
                <w:rFonts w:ascii="Arial" w:hAnsi="Arial" w:cs="Arial"/>
                <w:sz w:val="24"/>
                <w:szCs w:val="24"/>
              </w:rPr>
            </w:pPr>
            <w:r w:rsidRPr="006917B4">
              <w:rPr>
                <w:rFonts w:ascii="Arial" w:hAnsi="Arial" w:cs="Arial"/>
                <w:sz w:val="24"/>
                <w:szCs w:val="24"/>
              </w:rPr>
              <w:t xml:space="preserve">4 x </w:t>
            </w:r>
            <w:r>
              <w:rPr>
                <w:rFonts w:ascii="Arial" w:hAnsi="Arial" w:cs="Arial"/>
                <w:sz w:val="24"/>
                <w:szCs w:val="24"/>
              </w:rPr>
              <w:t xml:space="preserve">Grade 6 </w:t>
            </w:r>
            <w:r w:rsidRPr="006917B4">
              <w:rPr>
                <w:rFonts w:ascii="Arial" w:hAnsi="Arial" w:cs="Arial"/>
                <w:sz w:val="24"/>
                <w:szCs w:val="24"/>
              </w:rPr>
              <w:t>Project Facilitators</w:t>
            </w:r>
            <w:r>
              <w:rPr>
                <w:rFonts w:ascii="Arial" w:hAnsi="Arial" w:cs="Arial"/>
                <w:sz w:val="24"/>
                <w:szCs w:val="24"/>
              </w:rPr>
              <w:t xml:space="preserve">, </w:t>
            </w:r>
            <w:r w:rsidRPr="006917B4">
              <w:rPr>
                <w:rFonts w:ascii="Arial" w:hAnsi="Arial" w:cs="Arial"/>
                <w:sz w:val="24"/>
                <w:szCs w:val="24"/>
              </w:rPr>
              <w:t>recruit</w:t>
            </w:r>
            <w:r>
              <w:rPr>
                <w:rFonts w:ascii="Arial" w:hAnsi="Arial" w:cs="Arial"/>
                <w:sz w:val="24"/>
                <w:szCs w:val="24"/>
              </w:rPr>
              <w:t>ing</w:t>
            </w:r>
            <w:r w:rsidRPr="006917B4">
              <w:rPr>
                <w:rFonts w:ascii="Arial" w:hAnsi="Arial" w:cs="Arial"/>
                <w:sz w:val="24"/>
                <w:szCs w:val="24"/>
              </w:rPr>
              <w:t xml:space="preserve"> two in April 2023 </w:t>
            </w:r>
            <w:r>
              <w:rPr>
                <w:rFonts w:ascii="Arial" w:hAnsi="Arial" w:cs="Arial"/>
                <w:sz w:val="24"/>
                <w:szCs w:val="24"/>
              </w:rPr>
              <w:t xml:space="preserve">and </w:t>
            </w:r>
            <w:r w:rsidRPr="006917B4">
              <w:rPr>
                <w:rFonts w:ascii="Arial" w:hAnsi="Arial" w:cs="Arial"/>
                <w:sz w:val="24"/>
                <w:szCs w:val="24"/>
              </w:rPr>
              <w:t>a further two in October 2023.</w:t>
            </w:r>
          </w:p>
          <w:p w14:paraId="18CBE50E" w14:textId="77777777" w:rsidR="00B00695" w:rsidRPr="00470522" w:rsidRDefault="00B00695" w:rsidP="007658D1">
            <w:pPr>
              <w:autoSpaceDE/>
              <w:autoSpaceDN/>
              <w:adjustRightInd/>
              <w:spacing w:after="0"/>
              <w:rPr>
                <w:color w:val="auto"/>
              </w:rPr>
            </w:pPr>
          </w:p>
        </w:tc>
      </w:tr>
      <w:tr w:rsidR="00B00695" w:rsidRPr="00D13879" w14:paraId="5AB67015" w14:textId="77777777" w:rsidTr="007658D1">
        <w:trPr>
          <w:trHeight w:val="1220"/>
        </w:trPr>
        <w:tc>
          <w:tcPr>
            <w:tcW w:w="2816" w:type="dxa"/>
            <w:gridSpan w:val="2"/>
          </w:tcPr>
          <w:p w14:paraId="7D70C94A"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AE72620" w14:textId="77777777" w:rsidR="00B00695" w:rsidRPr="003700F4" w:rsidRDefault="00B00695" w:rsidP="007658D1">
            <w:pPr>
              <w:pStyle w:val="Default"/>
              <w:jc w:val="both"/>
            </w:pPr>
            <w:r w:rsidRPr="003700F4">
              <w:t xml:space="preserve">The National House Project (NHP), established as a National Charity as part of the Department for Education Social Care Innovation Programme, aims to better prepare care leavers for independence by supporting young people under the age of 18 who are ready and wish to do so to move into a property and to take responsibility and ownership for that accommodation </w:t>
            </w:r>
            <w:r w:rsidRPr="003700F4">
              <w:lastRenderedPageBreak/>
              <w:t xml:space="preserve">which may become their lasting home. </w:t>
            </w:r>
          </w:p>
          <w:p w14:paraId="40AE7869" w14:textId="77777777" w:rsidR="00B00695" w:rsidRPr="003700F4" w:rsidRDefault="00B00695" w:rsidP="007658D1">
            <w:pPr>
              <w:pStyle w:val="Default"/>
              <w:jc w:val="both"/>
            </w:pPr>
          </w:p>
          <w:p w14:paraId="004E2572" w14:textId="77777777" w:rsidR="00B00695" w:rsidRPr="003700F4" w:rsidRDefault="00B00695" w:rsidP="007658D1">
            <w:pPr>
              <w:pStyle w:val="Default"/>
              <w:jc w:val="both"/>
            </w:pPr>
            <w:r w:rsidRPr="003700F4">
              <w:t>Other House Projects operating nationally have excellent outcomes for young people, including no failed tenancies to date for young people who have joined local Projects.</w:t>
            </w:r>
          </w:p>
          <w:p w14:paraId="50FF3CF6" w14:textId="77777777" w:rsidR="00B00695" w:rsidRPr="003700F4" w:rsidRDefault="00B00695" w:rsidP="007658D1">
            <w:pPr>
              <w:pStyle w:val="Default"/>
              <w:jc w:val="both"/>
            </w:pPr>
          </w:p>
          <w:p w14:paraId="6AD28C32" w14:textId="77777777" w:rsidR="00B00695" w:rsidRDefault="00B00695" w:rsidP="007658D1">
            <w:pPr>
              <w:pStyle w:val="Default"/>
              <w:jc w:val="both"/>
            </w:pPr>
            <w:r w:rsidRPr="003700F4">
              <w:t>Local Projects are delivered in-house by Local Authority staff who receive training from the NHP to adopt a trauma-informed approach and to work to the NHP's psychologically informed practice framework</w:t>
            </w:r>
            <w:r>
              <w:t>, therefore investment in additional staffing is required.</w:t>
            </w:r>
            <w:r w:rsidRPr="003700F4">
              <w:t xml:space="preserve"> </w:t>
            </w:r>
          </w:p>
          <w:p w14:paraId="2A5958CB" w14:textId="77777777" w:rsidR="00B00695" w:rsidRDefault="00B00695" w:rsidP="007658D1">
            <w:pPr>
              <w:pStyle w:val="Default"/>
              <w:jc w:val="both"/>
            </w:pPr>
          </w:p>
          <w:p w14:paraId="40B03CB0" w14:textId="77777777" w:rsidR="00B00695" w:rsidRPr="003700F4" w:rsidRDefault="00B00695" w:rsidP="007658D1">
            <w:pPr>
              <w:pStyle w:val="Default"/>
              <w:jc w:val="both"/>
            </w:pPr>
            <w:r w:rsidRPr="00EE0B7F">
              <w:t xml:space="preserve">The young people are chosen through a selection process and undertake a </w:t>
            </w:r>
            <w:proofErr w:type="gramStart"/>
            <w:r w:rsidRPr="00EE0B7F">
              <w:t>3-6 month</w:t>
            </w:r>
            <w:proofErr w:type="gramEnd"/>
            <w:r w:rsidRPr="00EE0B7F">
              <w:t xml:space="preserve"> induction process together to develop trusting relationships, learn together and support each other to develop their individual properties. </w:t>
            </w:r>
          </w:p>
          <w:p w14:paraId="4414F6B7" w14:textId="77777777" w:rsidR="00B00695" w:rsidRPr="003700F4" w:rsidRDefault="00B00695" w:rsidP="007658D1">
            <w:pPr>
              <w:pStyle w:val="Default"/>
              <w:jc w:val="both"/>
            </w:pPr>
          </w:p>
          <w:p w14:paraId="7349AEF5" w14:textId="77777777" w:rsidR="00B00695" w:rsidRDefault="00B00695" w:rsidP="007658D1">
            <w:pPr>
              <w:pStyle w:val="Default"/>
              <w:jc w:val="both"/>
            </w:pPr>
            <w:r w:rsidRPr="003700F4">
              <w:t>Lancashire County Council was successful in 2021 in its bid to the National House Project charity and is currently setting up the first Project in Preston. This is the first in-house supported accommodation service to be delivered by the Authority. The group of 9 young people will begin the induction process in September 2022 and each year as one cohort graduates a new cohort of 8-10 young people will join the Project in Preston.</w:t>
            </w:r>
          </w:p>
          <w:p w14:paraId="6CC9DD18" w14:textId="77777777" w:rsidR="00B00695" w:rsidRDefault="00B00695" w:rsidP="007658D1">
            <w:pPr>
              <w:pStyle w:val="Default"/>
              <w:jc w:val="both"/>
            </w:pPr>
          </w:p>
          <w:p w14:paraId="1733D7BC" w14:textId="77777777" w:rsidR="00B00695" w:rsidRPr="00EE0B7F" w:rsidRDefault="00B00695" w:rsidP="007658D1">
            <w:pPr>
              <w:pStyle w:val="Default"/>
              <w:jc w:val="both"/>
            </w:pPr>
            <w:r>
              <w:t xml:space="preserve">House Projects support care leavers in a way that improves outcomes for the young </w:t>
            </w:r>
            <w:r w:rsidRPr="00EE0B7F">
              <w:t>people</w:t>
            </w:r>
            <w:r>
              <w:t xml:space="preserve"> and is cost effective</w:t>
            </w:r>
            <w:r w:rsidRPr="00EE0B7F">
              <w:t>. Being outcomes-based, the savings that will be achieved will depend upon the cohort who join the project. Costs are avoided by moving young people in a planned and supported way from other services including residential care, foster care, and other types of supported accommodation services</w:t>
            </w:r>
            <w:r>
              <w:t>.</w:t>
            </w:r>
          </w:p>
          <w:p w14:paraId="3AE7FE12" w14:textId="77777777" w:rsidR="00B00695" w:rsidRPr="003700F4" w:rsidRDefault="00B00695" w:rsidP="007658D1">
            <w:pPr>
              <w:pStyle w:val="Default"/>
              <w:jc w:val="both"/>
            </w:pPr>
          </w:p>
          <w:p w14:paraId="710AC9E9" w14:textId="77777777" w:rsidR="00B00695" w:rsidRPr="003700F4" w:rsidRDefault="00B00695" w:rsidP="00A304EB">
            <w:pPr>
              <w:pStyle w:val="TableParagraph"/>
              <w:ind w:left="0" w:right="9"/>
              <w:jc w:val="both"/>
              <w:rPr>
                <w:rFonts w:ascii="Arial" w:hAnsi="Arial" w:cs="Arial"/>
                <w:bCs/>
                <w:sz w:val="24"/>
                <w:szCs w:val="24"/>
              </w:rPr>
            </w:pPr>
            <w:r w:rsidRPr="003700F4">
              <w:rPr>
                <w:rFonts w:ascii="Arial" w:hAnsi="Arial" w:cs="Arial"/>
                <w:bCs/>
                <w:sz w:val="24"/>
                <w:szCs w:val="24"/>
              </w:rPr>
              <w:t xml:space="preserve">The Corporate Parenting of children in our care and care leavers extends to all agencies involved in their support. One of the key principles of Corporate Parenting is to take account of the views, wishes and feelings to help children and young people to gain access to and make the best use of services provided by the Local Authority and relevant partners. The ongoing supply of </w:t>
            </w:r>
            <w:r>
              <w:rPr>
                <w:rFonts w:ascii="Arial" w:hAnsi="Arial" w:cs="Arial"/>
                <w:bCs/>
                <w:sz w:val="24"/>
                <w:szCs w:val="24"/>
              </w:rPr>
              <w:t>suitable</w:t>
            </w:r>
            <w:r w:rsidRPr="003700F4">
              <w:rPr>
                <w:rFonts w:ascii="Arial" w:hAnsi="Arial" w:cs="Arial"/>
                <w:bCs/>
                <w:sz w:val="24"/>
                <w:szCs w:val="24"/>
              </w:rPr>
              <w:t xml:space="preserve"> housing stock will be vital, and we will need to work closely with our various Housing Provider partners to deliver successful Projects.</w:t>
            </w:r>
          </w:p>
          <w:p w14:paraId="45F0D386" w14:textId="77777777" w:rsidR="00B00695" w:rsidRPr="003700F4" w:rsidRDefault="00B00695" w:rsidP="007658D1">
            <w:pPr>
              <w:pStyle w:val="TableParagraph"/>
              <w:ind w:right="333"/>
              <w:jc w:val="both"/>
              <w:rPr>
                <w:rFonts w:ascii="Arial" w:hAnsi="Arial" w:cs="Arial"/>
                <w:bCs/>
                <w:sz w:val="24"/>
                <w:szCs w:val="24"/>
              </w:rPr>
            </w:pPr>
          </w:p>
          <w:p w14:paraId="42EF9A77" w14:textId="1FA13F97" w:rsidR="00B00695" w:rsidRPr="003700F4" w:rsidRDefault="00B00695" w:rsidP="00A304EB">
            <w:pPr>
              <w:pStyle w:val="TableParagraph"/>
              <w:ind w:left="0"/>
              <w:jc w:val="both"/>
              <w:rPr>
                <w:rFonts w:ascii="Arial" w:hAnsi="Arial" w:cs="Arial"/>
                <w:bCs/>
                <w:sz w:val="24"/>
                <w:szCs w:val="24"/>
              </w:rPr>
            </w:pPr>
            <w:r w:rsidRPr="003700F4">
              <w:rPr>
                <w:rFonts w:ascii="Arial" w:hAnsi="Arial" w:cs="Arial"/>
                <w:bCs/>
                <w:sz w:val="24"/>
                <w:szCs w:val="24"/>
              </w:rPr>
              <w:t>It is anticipated that longer term savings will be</w:t>
            </w:r>
            <w:r w:rsidR="00A304EB">
              <w:rPr>
                <w:rFonts w:ascii="Arial" w:hAnsi="Arial" w:cs="Arial"/>
                <w:bCs/>
                <w:sz w:val="24"/>
                <w:szCs w:val="24"/>
              </w:rPr>
              <w:t xml:space="preserve"> </w:t>
            </w:r>
            <w:r w:rsidRPr="003700F4">
              <w:rPr>
                <w:rFonts w:ascii="Arial" w:hAnsi="Arial" w:cs="Arial"/>
                <w:bCs/>
                <w:sz w:val="24"/>
                <w:szCs w:val="24"/>
              </w:rPr>
              <w:t xml:space="preserve">achieved for the wider public sector through improved </w:t>
            </w:r>
            <w:r w:rsidRPr="003700F4">
              <w:rPr>
                <w:rFonts w:ascii="Arial" w:hAnsi="Arial" w:cs="Arial"/>
                <w:bCs/>
                <w:sz w:val="24"/>
                <w:szCs w:val="24"/>
              </w:rPr>
              <w:lastRenderedPageBreak/>
              <w:t xml:space="preserve">outcomes. </w:t>
            </w:r>
          </w:p>
          <w:p w14:paraId="7D059873" w14:textId="77777777" w:rsidR="00B00695" w:rsidRPr="003700F4" w:rsidRDefault="00B00695" w:rsidP="007658D1">
            <w:pPr>
              <w:autoSpaceDE/>
              <w:autoSpaceDN/>
              <w:adjustRightInd/>
              <w:spacing w:after="0"/>
              <w:rPr>
                <w:rFonts w:cs="Arial"/>
                <w:color w:val="auto"/>
              </w:rPr>
            </w:pPr>
            <w:r w:rsidRPr="003700F4">
              <w:rPr>
                <w:rFonts w:cs="Arial"/>
                <w:color w:val="auto"/>
              </w:rPr>
              <w:t xml:space="preserve"> </w:t>
            </w:r>
          </w:p>
        </w:tc>
      </w:tr>
      <w:tr w:rsidR="00B00695" w:rsidRPr="00D13879" w14:paraId="3905D604" w14:textId="77777777" w:rsidTr="007658D1">
        <w:trPr>
          <w:trHeight w:val="70"/>
        </w:trPr>
        <w:tc>
          <w:tcPr>
            <w:tcW w:w="2816" w:type="dxa"/>
            <w:gridSpan w:val="2"/>
          </w:tcPr>
          <w:p w14:paraId="23F6BCA8" w14:textId="77777777" w:rsidR="00B00695" w:rsidRPr="00D13879" w:rsidRDefault="00B00695" w:rsidP="007658D1">
            <w:pPr>
              <w:autoSpaceDE/>
              <w:autoSpaceDN/>
              <w:adjustRightInd/>
              <w:spacing w:after="0"/>
              <w:jc w:val="left"/>
              <w:rPr>
                <w:rFonts w:eastAsia="Times New Roman" w:cs="Arial"/>
                <w:color w:val="auto"/>
                <w:lang w:eastAsia="en-GB"/>
              </w:rPr>
            </w:pPr>
            <w:r w:rsidRPr="00377B88">
              <w:rPr>
                <w:rFonts w:eastAsia="Times New Roman" w:cs="Arial"/>
                <w:b/>
                <w:color w:val="auto"/>
                <w:lang w:eastAsia="en-GB"/>
              </w:rPr>
              <w:lastRenderedPageBreak/>
              <w:t>Actions needed to deliver the service change</w:t>
            </w:r>
          </w:p>
        </w:tc>
        <w:tc>
          <w:tcPr>
            <w:tcW w:w="6342" w:type="dxa"/>
            <w:gridSpan w:val="6"/>
          </w:tcPr>
          <w:p w14:paraId="4BB04981" w14:textId="77777777" w:rsidR="00B00695" w:rsidRDefault="00B00695" w:rsidP="007658D1">
            <w:pPr>
              <w:autoSpaceDE/>
              <w:autoSpaceDN/>
              <w:adjustRightInd/>
              <w:spacing w:after="0"/>
              <w:rPr>
                <w:color w:val="auto"/>
              </w:rPr>
            </w:pPr>
            <w:r>
              <w:rPr>
                <w:color w:val="auto"/>
              </w:rPr>
              <w:t>Commitment to support the projects from Housing Providers in the relevant districts will be vital to their success. Work will need to commence as soon as possible to establish the availability of housing stock and to discuss service level agreements.</w:t>
            </w:r>
          </w:p>
          <w:p w14:paraId="4500B6D9" w14:textId="77777777" w:rsidR="00B00695" w:rsidRDefault="00B00695" w:rsidP="007658D1">
            <w:pPr>
              <w:autoSpaceDE/>
              <w:autoSpaceDN/>
              <w:adjustRightInd/>
              <w:spacing w:after="0"/>
              <w:rPr>
                <w:color w:val="auto"/>
              </w:rPr>
            </w:pPr>
          </w:p>
          <w:p w14:paraId="47738CA1" w14:textId="77777777" w:rsidR="00B00695" w:rsidRDefault="00B00695" w:rsidP="007658D1">
            <w:pPr>
              <w:autoSpaceDE/>
              <w:autoSpaceDN/>
              <w:adjustRightInd/>
              <w:spacing w:after="0"/>
              <w:rPr>
                <w:color w:val="auto"/>
              </w:rPr>
            </w:pPr>
            <w:r>
              <w:rPr>
                <w:color w:val="auto"/>
              </w:rPr>
              <w:t>Recruitment of the Project Lead (x2) Facilitator (x4) posts.</w:t>
            </w:r>
          </w:p>
          <w:p w14:paraId="36E6E89C" w14:textId="77777777" w:rsidR="00B00695" w:rsidRDefault="00B00695" w:rsidP="007658D1">
            <w:pPr>
              <w:autoSpaceDE/>
              <w:autoSpaceDN/>
              <w:adjustRightInd/>
              <w:spacing w:after="0"/>
              <w:rPr>
                <w:color w:val="auto"/>
              </w:rPr>
            </w:pPr>
          </w:p>
          <w:p w14:paraId="537686A2" w14:textId="77777777" w:rsidR="00B00695" w:rsidRDefault="00B00695" w:rsidP="007658D1">
            <w:pPr>
              <w:autoSpaceDE/>
              <w:autoSpaceDN/>
              <w:adjustRightInd/>
              <w:spacing w:after="0"/>
              <w:rPr>
                <w:color w:val="auto"/>
              </w:rPr>
            </w:pPr>
            <w:r w:rsidRPr="007D0FF7">
              <w:rPr>
                <w:color w:val="auto"/>
              </w:rPr>
              <w:t>Identify base/office accommodation</w:t>
            </w:r>
            <w:r>
              <w:rPr>
                <w:color w:val="auto"/>
              </w:rPr>
              <w:t>s</w:t>
            </w:r>
            <w:r w:rsidRPr="007D0FF7">
              <w:rPr>
                <w:color w:val="auto"/>
              </w:rPr>
              <w:t xml:space="preserve"> for staff &amp; young people to meet</w:t>
            </w:r>
            <w:r>
              <w:rPr>
                <w:color w:val="auto"/>
              </w:rPr>
              <w:t xml:space="preserve"> in the relevant Project districts.</w:t>
            </w:r>
          </w:p>
          <w:p w14:paraId="0517C627" w14:textId="77777777" w:rsidR="00B00695" w:rsidRDefault="00B00695" w:rsidP="007658D1">
            <w:pPr>
              <w:autoSpaceDE/>
              <w:autoSpaceDN/>
              <w:adjustRightInd/>
              <w:spacing w:after="0"/>
              <w:rPr>
                <w:color w:val="auto"/>
              </w:rPr>
            </w:pPr>
          </w:p>
          <w:p w14:paraId="7C197CB6" w14:textId="77777777" w:rsidR="00B00695" w:rsidRDefault="00B00695" w:rsidP="007658D1">
            <w:pPr>
              <w:autoSpaceDE/>
              <w:autoSpaceDN/>
              <w:adjustRightInd/>
              <w:spacing w:after="0"/>
              <w:rPr>
                <w:color w:val="auto"/>
              </w:rPr>
            </w:pPr>
            <w:r>
              <w:rPr>
                <w:color w:val="auto"/>
              </w:rPr>
              <w:t>R</w:t>
            </w:r>
            <w:r w:rsidRPr="00905A2C">
              <w:rPr>
                <w:color w:val="auto"/>
              </w:rPr>
              <w:t>ecruit</w:t>
            </w:r>
            <w:r>
              <w:rPr>
                <w:color w:val="auto"/>
              </w:rPr>
              <w:t xml:space="preserve"> the cohorts of y</w:t>
            </w:r>
            <w:r w:rsidRPr="00905A2C">
              <w:rPr>
                <w:color w:val="auto"/>
              </w:rPr>
              <w:t>oung people</w:t>
            </w:r>
            <w:r>
              <w:rPr>
                <w:color w:val="auto"/>
              </w:rPr>
              <w:t xml:space="preserve"> for each Project, and work with young people and Housing Providers to identify appropriate homes.</w:t>
            </w:r>
            <w:r w:rsidRPr="00905A2C">
              <w:rPr>
                <w:color w:val="auto"/>
              </w:rPr>
              <w:t> </w:t>
            </w:r>
            <w:r w:rsidRPr="007D0FF7">
              <w:rPr>
                <w:color w:val="auto"/>
              </w:rPr>
              <w:t xml:space="preserve"> </w:t>
            </w:r>
            <w:r>
              <w:rPr>
                <w:color w:val="auto"/>
              </w:rPr>
              <w:t xml:space="preserve">  </w:t>
            </w:r>
          </w:p>
          <w:p w14:paraId="78D25B4F" w14:textId="77777777" w:rsidR="00B00695" w:rsidRPr="00470522" w:rsidRDefault="00B00695" w:rsidP="007658D1">
            <w:pPr>
              <w:autoSpaceDE/>
              <w:autoSpaceDN/>
              <w:adjustRightInd/>
              <w:spacing w:after="0"/>
              <w:rPr>
                <w:color w:val="auto"/>
              </w:rPr>
            </w:pPr>
          </w:p>
        </w:tc>
      </w:tr>
      <w:tr w:rsidR="00B00695" w:rsidRPr="00D13879" w14:paraId="6C1EE743" w14:textId="77777777" w:rsidTr="007658D1">
        <w:trPr>
          <w:trHeight w:val="70"/>
        </w:trPr>
        <w:tc>
          <w:tcPr>
            <w:tcW w:w="2816" w:type="dxa"/>
            <w:gridSpan w:val="2"/>
          </w:tcPr>
          <w:p w14:paraId="2FF03C15" w14:textId="77777777" w:rsidR="00B00695" w:rsidRDefault="00B00695"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2E3DC94C" w14:textId="77777777" w:rsidR="00B00695" w:rsidRPr="00D13879" w:rsidRDefault="00B00695" w:rsidP="007658D1">
            <w:pPr>
              <w:autoSpaceDE/>
              <w:autoSpaceDN/>
              <w:adjustRightInd/>
              <w:spacing w:after="0"/>
              <w:jc w:val="left"/>
              <w:rPr>
                <w:rFonts w:eastAsia="Times New Roman" w:cs="Arial"/>
                <w:b/>
                <w:color w:val="auto"/>
                <w:lang w:eastAsia="en-GB"/>
              </w:rPr>
            </w:pPr>
          </w:p>
        </w:tc>
        <w:tc>
          <w:tcPr>
            <w:tcW w:w="6342" w:type="dxa"/>
            <w:gridSpan w:val="6"/>
          </w:tcPr>
          <w:p w14:paraId="13603005" w14:textId="77777777" w:rsidR="00B00695" w:rsidRPr="00470522" w:rsidRDefault="00B00695" w:rsidP="007658D1">
            <w:pPr>
              <w:autoSpaceDE/>
              <w:autoSpaceDN/>
              <w:adjustRightInd/>
              <w:spacing w:after="0"/>
              <w:rPr>
                <w:color w:val="auto"/>
              </w:rPr>
            </w:pPr>
            <w:r>
              <w:rPr>
                <w:color w:val="auto"/>
              </w:rPr>
              <w:t>No</w:t>
            </w:r>
          </w:p>
        </w:tc>
      </w:tr>
      <w:tr w:rsidR="00B00695" w:rsidRPr="00D13879" w14:paraId="3774EC3F" w14:textId="77777777" w:rsidTr="007658D1">
        <w:trPr>
          <w:trHeight w:val="841"/>
        </w:trPr>
        <w:tc>
          <w:tcPr>
            <w:tcW w:w="2816" w:type="dxa"/>
            <w:gridSpan w:val="2"/>
          </w:tcPr>
          <w:p w14:paraId="789ADF0F"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86C4E0A" w14:textId="77777777" w:rsidR="00B00695" w:rsidRPr="00007F44" w:rsidRDefault="00B00695" w:rsidP="007658D1">
            <w:pPr>
              <w:pStyle w:val="TableParagraph"/>
              <w:ind w:right="-11"/>
              <w:jc w:val="both"/>
              <w:rPr>
                <w:rFonts w:ascii="Arial" w:hAnsi="Arial" w:cs="Arial"/>
                <w:sz w:val="24"/>
                <w:szCs w:val="24"/>
              </w:rPr>
            </w:pPr>
            <w:r w:rsidRPr="00007F44">
              <w:rPr>
                <w:rFonts w:ascii="Arial" w:hAnsi="Arial" w:cs="Arial"/>
                <w:sz w:val="24"/>
                <w:szCs w:val="24"/>
              </w:rPr>
              <w:t xml:space="preserve">Young people who join the Projects will have some degree of choice as to where their home is, within the geographical area of the Project and dependent on the availability of void properties from Housing Providers. The greatest risk that insufficient housing stock of appropriate size and location will become void each year when a new cohort join a Project. Peer support is crucial to the success of House Projects and a smaller cohort, limited by housing supply, could have a detrimental impact on the outcomes for young people </w:t>
            </w:r>
            <w:proofErr w:type="gramStart"/>
            <w:r w:rsidRPr="00007F44">
              <w:rPr>
                <w:rFonts w:ascii="Arial" w:hAnsi="Arial" w:cs="Arial"/>
                <w:sz w:val="24"/>
                <w:szCs w:val="24"/>
              </w:rPr>
              <w:t>and also</w:t>
            </w:r>
            <w:proofErr w:type="gramEnd"/>
            <w:r w:rsidRPr="00007F44">
              <w:rPr>
                <w:rFonts w:ascii="Arial" w:hAnsi="Arial" w:cs="Arial"/>
                <w:sz w:val="24"/>
                <w:szCs w:val="24"/>
              </w:rPr>
              <w:t xml:space="preserve"> present a financial risk.  </w:t>
            </w:r>
          </w:p>
          <w:p w14:paraId="1DFABEC2" w14:textId="77777777" w:rsidR="00B00695" w:rsidRPr="005F0597" w:rsidRDefault="00B00695" w:rsidP="007658D1">
            <w:pPr>
              <w:autoSpaceDE/>
              <w:autoSpaceDN/>
              <w:adjustRightInd/>
              <w:spacing w:after="0"/>
              <w:rPr>
                <w:color w:val="auto"/>
              </w:rPr>
            </w:pPr>
          </w:p>
        </w:tc>
      </w:tr>
      <w:tr w:rsidR="00B00695" w:rsidRPr="00D13879" w14:paraId="4262DEC2" w14:textId="77777777" w:rsidTr="007658D1">
        <w:trPr>
          <w:trHeight w:val="558"/>
        </w:trPr>
        <w:tc>
          <w:tcPr>
            <w:tcW w:w="6540" w:type="dxa"/>
            <w:gridSpan w:val="6"/>
          </w:tcPr>
          <w:p w14:paraId="1B980993" w14:textId="77777777" w:rsidR="00B00695" w:rsidRPr="00470522" w:rsidRDefault="00B00695" w:rsidP="007658D1">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32B41A54" w14:textId="77777777" w:rsidR="00B00695" w:rsidRPr="00470522" w:rsidRDefault="00B00695" w:rsidP="007658D1">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660894F0" w14:textId="77777777" w:rsidR="00B00695" w:rsidRDefault="00B00695" w:rsidP="00B00695">
      <w:pPr>
        <w:autoSpaceDE/>
        <w:autoSpaceDN/>
        <w:adjustRightInd/>
        <w:spacing w:after="0"/>
        <w:jc w:val="left"/>
        <w:rPr>
          <w:rFonts w:eastAsia="Times New Roman" w:cs="Arial"/>
          <w:b/>
          <w:color w:val="auto"/>
          <w:lang w:eastAsia="en-GB"/>
        </w:rPr>
      </w:pPr>
    </w:p>
    <w:p w14:paraId="72469A92" w14:textId="77777777" w:rsidR="00B00695" w:rsidRDefault="00B00695" w:rsidP="00B00695">
      <w:pPr>
        <w:autoSpaceDE/>
        <w:autoSpaceDN/>
        <w:adjustRightInd/>
        <w:spacing w:after="0"/>
        <w:jc w:val="left"/>
        <w:rPr>
          <w:rFonts w:eastAsia="Times New Roman" w:cs="Arial"/>
          <w:b/>
          <w:color w:val="auto"/>
          <w:lang w:eastAsia="en-GB"/>
        </w:rPr>
      </w:pPr>
      <w:r w:rsidRPr="00377B88">
        <w:rPr>
          <w:rFonts w:eastAsia="Times New Roman" w:cs="Arial"/>
          <w:b/>
          <w:color w:val="auto"/>
          <w:lang w:eastAsia="en-GB"/>
        </w:rPr>
        <w:t>What does this service deliver?</w:t>
      </w:r>
      <w:r w:rsidRPr="00D13879">
        <w:rPr>
          <w:rFonts w:eastAsia="Times New Roman" w:cs="Arial"/>
          <w:b/>
          <w:color w:val="auto"/>
          <w:lang w:eastAsia="en-GB"/>
        </w:rPr>
        <w:t xml:space="preserve"> </w:t>
      </w:r>
    </w:p>
    <w:p w14:paraId="19A4B5A6" w14:textId="77777777" w:rsidR="00B00695" w:rsidRPr="00E40F18" w:rsidRDefault="00B00695" w:rsidP="00B00695">
      <w:pPr>
        <w:autoSpaceDE/>
        <w:autoSpaceDN/>
        <w:adjustRightInd/>
        <w:spacing w:after="0"/>
        <w:jc w:val="left"/>
        <w:rPr>
          <w:rFonts w:eastAsia="Times New Roman" w:cs="Arial"/>
          <w:b/>
          <w:color w:val="auto"/>
          <w:lang w:eastAsia="en-GB"/>
        </w:rPr>
      </w:pPr>
    </w:p>
    <w:p w14:paraId="5ED95647" w14:textId="77777777" w:rsidR="00B00695" w:rsidRPr="00007F44" w:rsidRDefault="00B00695" w:rsidP="00B00695">
      <w:pPr>
        <w:pStyle w:val="Default"/>
        <w:jc w:val="both"/>
      </w:pPr>
      <w:r w:rsidRPr="00007F44">
        <w:t xml:space="preserve">The National House Project (NHP), established as a National Charity as part of the Department for Education Social Care Innovation Programme, aims to better prepare care leavers for independence by supporting young people under the age of 18 who are ready and wish to do so to move into a property and to take responsibility and ownership for that accommodation which may become their lasting home. </w:t>
      </w:r>
    </w:p>
    <w:p w14:paraId="52CFCBBE" w14:textId="77777777" w:rsidR="00B00695" w:rsidRPr="00007F44" w:rsidRDefault="00B00695" w:rsidP="00B00695">
      <w:pPr>
        <w:pStyle w:val="Default"/>
        <w:jc w:val="both"/>
      </w:pPr>
    </w:p>
    <w:p w14:paraId="08C80BB9" w14:textId="77777777" w:rsidR="00B00695" w:rsidRPr="00007F44" w:rsidRDefault="00B00695" w:rsidP="00B00695">
      <w:pPr>
        <w:pStyle w:val="Default"/>
        <w:jc w:val="both"/>
      </w:pPr>
      <w:r w:rsidRPr="00007F44">
        <w:t>Other House Projects operating nationally have evidenced excellent outcomes for young people, including no failed tenancies to date for young people who have joined local Projects.</w:t>
      </w:r>
    </w:p>
    <w:p w14:paraId="7D76678F" w14:textId="77777777" w:rsidR="00B00695" w:rsidRPr="00007F44" w:rsidRDefault="00B00695" w:rsidP="00B00695">
      <w:pPr>
        <w:pStyle w:val="Default"/>
        <w:jc w:val="both"/>
      </w:pPr>
    </w:p>
    <w:p w14:paraId="426FD15C" w14:textId="77777777" w:rsidR="00B00695" w:rsidRPr="00007F44" w:rsidRDefault="00B00695" w:rsidP="00B00695">
      <w:pPr>
        <w:pStyle w:val="Default"/>
        <w:jc w:val="both"/>
      </w:pPr>
      <w:r w:rsidRPr="00007F44">
        <w:t xml:space="preserve">Local Projects are delivered in-house by Local Authority staff who receive training from the NHP to adopt a trauma-informed approach and to work to the NHP's psychologically informed practice framework. </w:t>
      </w:r>
    </w:p>
    <w:p w14:paraId="56BF8C5D" w14:textId="77777777" w:rsidR="00B00695" w:rsidRPr="00007F44" w:rsidRDefault="00B00695" w:rsidP="00B00695">
      <w:pPr>
        <w:pStyle w:val="Default"/>
        <w:jc w:val="both"/>
      </w:pPr>
    </w:p>
    <w:p w14:paraId="0D78B2BD" w14:textId="77777777" w:rsidR="00B00695" w:rsidRPr="00007F44" w:rsidRDefault="00B00695" w:rsidP="00B00695">
      <w:pPr>
        <w:pStyle w:val="Default"/>
        <w:jc w:val="both"/>
      </w:pPr>
      <w:r w:rsidRPr="00007F44">
        <w:t xml:space="preserve">The young people are chosen through a selection process and undertake a </w:t>
      </w:r>
      <w:proofErr w:type="gramStart"/>
      <w:r w:rsidRPr="00007F44">
        <w:t>3-6 month</w:t>
      </w:r>
      <w:proofErr w:type="gramEnd"/>
      <w:r w:rsidRPr="00007F44">
        <w:t xml:space="preserve"> induction process together to develop trusting relationships, learn together and support each other to develop their individual properties. </w:t>
      </w:r>
    </w:p>
    <w:p w14:paraId="6A6DC62A" w14:textId="77777777" w:rsidR="00B00695" w:rsidRPr="00007F44" w:rsidRDefault="00B00695" w:rsidP="00B00695">
      <w:pPr>
        <w:pStyle w:val="Default"/>
        <w:jc w:val="both"/>
      </w:pPr>
    </w:p>
    <w:p w14:paraId="10581A5E" w14:textId="77777777" w:rsidR="00B00695" w:rsidRDefault="00B00695" w:rsidP="00B00695">
      <w:pPr>
        <w:pStyle w:val="Default"/>
        <w:jc w:val="both"/>
      </w:pPr>
      <w:r w:rsidRPr="00007F44">
        <w:t>Lancashire was successful in 2021 in its bid to the NHP and is currently setting up the first Project in Preston. This is the first in-house supported accommodation service to be delivered by the Authority. The first group of 9 young people will begin the induction process in September 2022 and each year as one cohort graduates a new cohort of 8-10 young people will join the Project in Preston.</w:t>
      </w:r>
    </w:p>
    <w:p w14:paraId="1EF84B36" w14:textId="77777777" w:rsidR="00B00695" w:rsidRDefault="00B00695" w:rsidP="00B00695">
      <w:pPr>
        <w:pStyle w:val="Default"/>
        <w:jc w:val="both"/>
      </w:pPr>
    </w:p>
    <w:p w14:paraId="366A1FE6" w14:textId="77777777" w:rsidR="00B00695" w:rsidRPr="00007F44" w:rsidRDefault="00B00695" w:rsidP="00B00695">
      <w:pPr>
        <w:pStyle w:val="Default"/>
        <w:jc w:val="both"/>
      </w:pPr>
      <w:r w:rsidRPr="00007F44">
        <w:t>The proposal is to scale up to set up two additional projects during 2023/24</w:t>
      </w:r>
      <w:r>
        <w:t xml:space="preserve"> in other parts of the county so that by </w:t>
      </w:r>
      <w:r w:rsidRPr="00007F44">
        <w:t xml:space="preserve">January 2025 c.30 young people each year </w:t>
      </w:r>
      <w:r>
        <w:t xml:space="preserve">will be supported </w:t>
      </w:r>
      <w:r w:rsidRPr="00007F44">
        <w:t>to achieve better outcomes through Lancashire Projects.</w:t>
      </w:r>
    </w:p>
    <w:p w14:paraId="205686C2" w14:textId="77777777" w:rsidR="00B00695" w:rsidRPr="00377B88" w:rsidRDefault="00B00695" w:rsidP="00B00695">
      <w:pPr>
        <w:autoSpaceDE/>
        <w:adjustRightInd/>
        <w:spacing w:after="0"/>
        <w:rPr>
          <w:rFonts w:cs="Arial"/>
        </w:rPr>
      </w:pPr>
      <w:r w:rsidRPr="00377B88">
        <w:rPr>
          <w:rFonts w:cs="Arial"/>
        </w:rPr>
        <w:t xml:space="preserve"> </w:t>
      </w:r>
    </w:p>
    <w:p w14:paraId="327C8FE7" w14:textId="77777777" w:rsidR="00B00695" w:rsidRPr="0027371F" w:rsidRDefault="00B00695" w:rsidP="00B00695">
      <w:pPr>
        <w:pStyle w:val="TableParagraph"/>
        <w:ind w:right="670"/>
        <w:jc w:val="both"/>
        <w:rPr>
          <w:rFonts w:ascii="Arial" w:hAnsi="Arial" w:cs="Arial"/>
          <w:sz w:val="24"/>
          <w:szCs w:val="24"/>
        </w:rPr>
      </w:pPr>
      <w:r w:rsidRPr="0027371F">
        <w:rPr>
          <w:rFonts w:ascii="Arial" w:hAnsi="Arial" w:cs="Arial"/>
          <w:sz w:val="24"/>
          <w:szCs w:val="24"/>
        </w:rPr>
        <w:t xml:space="preserve">The key elements of the </w:t>
      </w:r>
      <w:r>
        <w:rPr>
          <w:rFonts w:ascii="Arial" w:hAnsi="Arial" w:cs="Arial"/>
          <w:sz w:val="24"/>
          <w:szCs w:val="24"/>
        </w:rPr>
        <w:t>Service</w:t>
      </w:r>
      <w:r w:rsidRPr="0027371F">
        <w:rPr>
          <w:rFonts w:ascii="Arial" w:hAnsi="Arial" w:cs="Arial"/>
          <w:sz w:val="24"/>
          <w:szCs w:val="24"/>
        </w:rPr>
        <w:t xml:space="preserve"> include:</w:t>
      </w:r>
    </w:p>
    <w:p w14:paraId="6FA95912" w14:textId="77777777" w:rsidR="00B00695" w:rsidRPr="0027371F" w:rsidRDefault="00B00695" w:rsidP="00B00695">
      <w:pPr>
        <w:pStyle w:val="TableParagraph"/>
        <w:ind w:right="670"/>
        <w:jc w:val="both"/>
        <w:rPr>
          <w:rFonts w:ascii="Arial" w:hAnsi="Arial" w:cs="Arial"/>
          <w:sz w:val="24"/>
          <w:szCs w:val="24"/>
        </w:rPr>
      </w:pPr>
    </w:p>
    <w:p w14:paraId="4ECB04AB" w14:textId="77777777" w:rsidR="00B00695" w:rsidRPr="0027371F" w:rsidRDefault="00B00695" w:rsidP="00B00695">
      <w:pPr>
        <w:pStyle w:val="TableParagraph"/>
        <w:numPr>
          <w:ilvl w:val="0"/>
          <w:numId w:val="30"/>
        </w:numPr>
        <w:ind w:right="-46"/>
        <w:jc w:val="both"/>
        <w:rPr>
          <w:rFonts w:ascii="Arial" w:hAnsi="Arial" w:cs="Arial"/>
          <w:sz w:val="24"/>
          <w:szCs w:val="24"/>
        </w:rPr>
      </w:pPr>
      <w:r w:rsidRPr="0027371F">
        <w:rPr>
          <w:rFonts w:ascii="Arial" w:hAnsi="Arial" w:cs="Arial"/>
          <w:sz w:val="24"/>
          <w:szCs w:val="24"/>
        </w:rPr>
        <w:t>A focus on preparing young people to take on - and importantly sustain - a successful tenancy.</w:t>
      </w:r>
    </w:p>
    <w:p w14:paraId="5D7EFB25" w14:textId="77777777" w:rsidR="00B00695" w:rsidRPr="0027371F" w:rsidRDefault="00B00695" w:rsidP="00B00695">
      <w:pPr>
        <w:pStyle w:val="TableParagraph"/>
        <w:numPr>
          <w:ilvl w:val="0"/>
          <w:numId w:val="30"/>
        </w:numPr>
        <w:ind w:right="-46"/>
        <w:jc w:val="both"/>
        <w:rPr>
          <w:rFonts w:ascii="Arial" w:hAnsi="Arial" w:cs="Arial"/>
          <w:sz w:val="24"/>
          <w:szCs w:val="24"/>
        </w:rPr>
      </w:pPr>
      <w:r w:rsidRPr="0027371F">
        <w:rPr>
          <w:rFonts w:ascii="Arial" w:hAnsi="Arial" w:cs="Arial"/>
          <w:sz w:val="24"/>
          <w:szCs w:val="24"/>
        </w:rPr>
        <w:t xml:space="preserve">Lead practitioners who are trained in Trauma Informed Practice and working to a psychologically informed practice framework supporting each young person to develop the practical and emotional skills required to manage a tenancy. </w:t>
      </w:r>
    </w:p>
    <w:p w14:paraId="6B75B146" w14:textId="368A962B" w:rsidR="00B00695" w:rsidRPr="0027371F" w:rsidRDefault="00B00695" w:rsidP="00B00695">
      <w:pPr>
        <w:pStyle w:val="TableParagraph"/>
        <w:numPr>
          <w:ilvl w:val="0"/>
          <w:numId w:val="30"/>
        </w:numPr>
        <w:ind w:right="-46"/>
        <w:jc w:val="both"/>
        <w:rPr>
          <w:rFonts w:ascii="Arial" w:hAnsi="Arial" w:cs="Arial"/>
          <w:sz w:val="24"/>
          <w:szCs w:val="24"/>
        </w:rPr>
      </w:pPr>
      <w:r w:rsidRPr="0027371F">
        <w:rPr>
          <w:rFonts w:ascii="Arial" w:hAnsi="Arial" w:cs="Arial"/>
          <w:sz w:val="24"/>
          <w:szCs w:val="24"/>
        </w:rPr>
        <w:t>Creating the opportunity for young people to build trusting relationships, learn together and to establish a peer support network in addition to the professional support</w:t>
      </w:r>
      <w:r w:rsidR="00A304EB">
        <w:rPr>
          <w:rFonts w:ascii="Arial" w:hAnsi="Arial" w:cs="Arial"/>
          <w:sz w:val="24"/>
          <w:szCs w:val="24"/>
        </w:rPr>
        <w:t>.</w:t>
      </w:r>
    </w:p>
    <w:p w14:paraId="1D1ECDC8" w14:textId="7DAFCCD4" w:rsidR="00B00695" w:rsidRPr="0027371F" w:rsidRDefault="00B00695" w:rsidP="00B00695">
      <w:pPr>
        <w:pStyle w:val="TableParagraph"/>
        <w:numPr>
          <w:ilvl w:val="0"/>
          <w:numId w:val="30"/>
        </w:numPr>
        <w:ind w:right="-46"/>
        <w:jc w:val="both"/>
        <w:rPr>
          <w:rFonts w:ascii="Arial" w:hAnsi="Arial" w:cs="Arial"/>
          <w:sz w:val="24"/>
          <w:szCs w:val="24"/>
        </w:rPr>
      </w:pPr>
      <w:r w:rsidRPr="0027371F">
        <w:rPr>
          <w:rFonts w:ascii="Arial" w:hAnsi="Arial" w:cs="Arial"/>
          <w:sz w:val="24"/>
          <w:szCs w:val="24"/>
        </w:rPr>
        <w:t>Access to the House Project Learning Programme and strong links with existing services including the Virtual School</w:t>
      </w:r>
      <w:r w:rsidR="00A304EB">
        <w:rPr>
          <w:rFonts w:ascii="Arial" w:hAnsi="Arial" w:cs="Arial"/>
          <w:sz w:val="24"/>
          <w:szCs w:val="24"/>
        </w:rPr>
        <w:t>.</w:t>
      </w:r>
    </w:p>
    <w:p w14:paraId="41C9352B" w14:textId="77777777" w:rsidR="00B00695" w:rsidRPr="0027371F" w:rsidRDefault="00B00695" w:rsidP="00B00695">
      <w:pPr>
        <w:pStyle w:val="TableParagraph"/>
        <w:numPr>
          <w:ilvl w:val="0"/>
          <w:numId w:val="30"/>
        </w:numPr>
        <w:ind w:right="-46"/>
        <w:jc w:val="both"/>
        <w:rPr>
          <w:rFonts w:ascii="Arial" w:hAnsi="Arial" w:cs="Arial"/>
          <w:sz w:val="24"/>
          <w:szCs w:val="24"/>
        </w:rPr>
      </w:pPr>
      <w:r w:rsidRPr="0027371F">
        <w:rPr>
          <w:rFonts w:ascii="Arial" w:hAnsi="Arial" w:cs="Arial"/>
          <w:sz w:val="24"/>
          <w:szCs w:val="24"/>
        </w:rPr>
        <w:t xml:space="preserve">Strong partnership working with Housing Providers to ensure that sufficient appropriate housing stock is available for the Projects and that all parties are invested in the </w:t>
      </w:r>
      <w:proofErr w:type="gramStart"/>
      <w:r w:rsidRPr="0027371F">
        <w:rPr>
          <w:rFonts w:ascii="Arial" w:hAnsi="Arial" w:cs="Arial"/>
          <w:sz w:val="24"/>
          <w:szCs w:val="24"/>
        </w:rPr>
        <w:t>short and long term</w:t>
      </w:r>
      <w:proofErr w:type="gramEnd"/>
      <w:r w:rsidRPr="0027371F">
        <w:rPr>
          <w:rFonts w:ascii="Arial" w:hAnsi="Arial" w:cs="Arial"/>
          <w:sz w:val="24"/>
          <w:szCs w:val="24"/>
        </w:rPr>
        <w:t xml:space="preserve"> future of the young people.</w:t>
      </w:r>
    </w:p>
    <w:p w14:paraId="5F097F59" w14:textId="77777777" w:rsidR="00B00695" w:rsidRPr="00377B88" w:rsidRDefault="00B00695" w:rsidP="00B00695">
      <w:pPr>
        <w:autoSpaceDE/>
        <w:adjustRightInd/>
        <w:spacing w:after="0"/>
        <w:rPr>
          <w:rFonts w:cs="Arial"/>
        </w:rPr>
      </w:pPr>
    </w:p>
    <w:p w14:paraId="0A67532D" w14:textId="77777777" w:rsidR="00B00695" w:rsidRPr="00377B88" w:rsidRDefault="00B00695" w:rsidP="00B00695">
      <w:pPr>
        <w:autoSpaceDE/>
        <w:adjustRightInd/>
        <w:spacing w:after="0"/>
        <w:rPr>
          <w:rFonts w:cs="Arial"/>
        </w:rPr>
      </w:pPr>
    </w:p>
    <w:p w14:paraId="38EE90A8" w14:textId="77777777" w:rsidR="00B00695" w:rsidRPr="00377B88" w:rsidRDefault="00B00695" w:rsidP="00B00695">
      <w:pPr>
        <w:autoSpaceDE/>
        <w:adjustRightInd/>
        <w:spacing w:after="0"/>
        <w:rPr>
          <w:rFonts w:cs="Arial"/>
        </w:rPr>
      </w:pPr>
    </w:p>
    <w:p w14:paraId="3330566C" w14:textId="77777777" w:rsidR="00B00695" w:rsidRPr="00377B88" w:rsidRDefault="00B00695" w:rsidP="00B00695">
      <w:pPr>
        <w:autoSpaceDE/>
        <w:adjustRightInd/>
        <w:spacing w:after="0"/>
        <w:rPr>
          <w:rFonts w:cs="Arial"/>
        </w:rPr>
      </w:pPr>
    </w:p>
    <w:p w14:paraId="60703B75" w14:textId="77777777" w:rsidR="00B00695" w:rsidRDefault="00B00695" w:rsidP="00B00695">
      <w:pPr>
        <w:autoSpaceDE/>
        <w:adjustRightInd/>
        <w:spacing w:after="0"/>
        <w:rPr>
          <w:rFonts w:cs="Arial"/>
          <w:sz w:val="22"/>
          <w:szCs w:val="22"/>
        </w:rPr>
      </w:pPr>
    </w:p>
    <w:p w14:paraId="4CA5E99F" w14:textId="77777777" w:rsidR="00B00695" w:rsidRPr="003E6F62" w:rsidRDefault="00B00695" w:rsidP="00B00695">
      <w:pPr>
        <w:autoSpaceDE/>
        <w:autoSpaceDN/>
        <w:adjustRightInd/>
        <w:spacing w:after="160" w:line="259" w:lineRule="auto"/>
      </w:pPr>
    </w:p>
    <w:p w14:paraId="140044BE" w14:textId="77777777" w:rsidR="00B00695" w:rsidRDefault="00B00695" w:rsidP="00B00695">
      <w:pPr>
        <w:autoSpaceDE/>
        <w:autoSpaceDN/>
        <w:adjustRightInd/>
        <w:spacing w:after="0"/>
        <w:jc w:val="left"/>
        <w:rPr>
          <w:rFonts w:eastAsia="Times New Roman" w:cs="Arial"/>
          <w:b/>
          <w:color w:val="auto"/>
          <w:lang w:eastAsia="en-GB"/>
        </w:rPr>
      </w:pPr>
    </w:p>
    <w:p w14:paraId="6959E78A" w14:textId="77777777" w:rsidR="00B00695" w:rsidRDefault="00B00695" w:rsidP="00B00695">
      <w:pPr>
        <w:autoSpaceDE/>
        <w:autoSpaceDN/>
        <w:adjustRightInd/>
        <w:spacing w:after="0"/>
        <w:jc w:val="left"/>
        <w:rPr>
          <w:rFonts w:eastAsia="Times New Roman" w:cs="Arial"/>
          <w:b/>
          <w:color w:val="auto"/>
          <w:lang w:eastAsia="en-GB"/>
        </w:rPr>
      </w:pPr>
    </w:p>
    <w:p w14:paraId="39149404" w14:textId="77777777" w:rsidR="00B00695" w:rsidRDefault="00B00695" w:rsidP="00B00695">
      <w:pPr>
        <w:autoSpaceDE/>
        <w:autoSpaceDN/>
        <w:adjustRightInd/>
        <w:spacing w:after="0"/>
        <w:jc w:val="left"/>
        <w:rPr>
          <w:rFonts w:eastAsia="Times New Roman" w:cs="Arial"/>
          <w:b/>
          <w:color w:val="auto"/>
          <w:lang w:eastAsia="en-GB"/>
        </w:rPr>
      </w:pPr>
    </w:p>
    <w:p w14:paraId="657F3318" w14:textId="77777777" w:rsidR="00B00695" w:rsidRDefault="00B00695" w:rsidP="00B00695">
      <w:pPr>
        <w:autoSpaceDE/>
        <w:autoSpaceDN/>
        <w:adjustRightInd/>
        <w:spacing w:after="0"/>
        <w:jc w:val="left"/>
        <w:rPr>
          <w:rFonts w:eastAsia="Times New Roman" w:cs="Arial"/>
          <w:b/>
          <w:color w:val="auto"/>
          <w:lang w:eastAsia="en-GB"/>
        </w:rPr>
      </w:pPr>
    </w:p>
    <w:p w14:paraId="5BD81129" w14:textId="77777777" w:rsidR="00B00695" w:rsidRDefault="00B00695" w:rsidP="00B00695">
      <w:pPr>
        <w:autoSpaceDE/>
        <w:autoSpaceDN/>
        <w:adjustRightInd/>
        <w:spacing w:after="0"/>
        <w:jc w:val="left"/>
        <w:rPr>
          <w:rFonts w:eastAsia="Times New Roman" w:cs="Arial"/>
          <w:b/>
          <w:color w:val="auto"/>
          <w:lang w:eastAsia="en-GB"/>
        </w:rPr>
      </w:pPr>
    </w:p>
    <w:p w14:paraId="0B172BE3" w14:textId="77777777" w:rsidR="00B00695" w:rsidRDefault="00B00695" w:rsidP="00B00695">
      <w:pPr>
        <w:autoSpaceDE/>
        <w:autoSpaceDN/>
        <w:adjustRightInd/>
        <w:spacing w:after="0"/>
        <w:jc w:val="left"/>
        <w:rPr>
          <w:rFonts w:eastAsia="Times New Roman" w:cs="Arial"/>
          <w:b/>
          <w:color w:val="auto"/>
          <w:lang w:eastAsia="en-GB"/>
        </w:rPr>
      </w:pPr>
    </w:p>
    <w:p w14:paraId="12FB5CB7" w14:textId="77777777" w:rsidR="00B00695" w:rsidRDefault="00B00695" w:rsidP="00B00695">
      <w:pPr>
        <w:autoSpaceDE/>
        <w:autoSpaceDN/>
        <w:adjustRightInd/>
        <w:spacing w:after="0"/>
        <w:jc w:val="left"/>
        <w:rPr>
          <w:rFonts w:eastAsia="Times New Roman" w:cs="Arial"/>
          <w:b/>
          <w:color w:val="auto"/>
          <w:lang w:eastAsia="en-GB"/>
        </w:rPr>
      </w:pPr>
    </w:p>
    <w:p w14:paraId="50208344" w14:textId="5C51DFB8" w:rsidR="00B00695" w:rsidRDefault="00B00695" w:rsidP="00B00695">
      <w:pPr>
        <w:autoSpaceDE/>
        <w:autoSpaceDN/>
        <w:adjustRightInd/>
        <w:spacing w:after="0"/>
        <w:jc w:val="left"/>
        <w:rPr>
          <w:rFonts w:eastAsia="Times New Roman" w:cs="Arial"/>
          <w:b/>
          <w:color w:val="auto"/>
          <w:lang w:eastAsia="en-GB"/>
        </w:rPr>
      </w:pPr>
    </w:p>
    <w:p w14:paraId="4C0075AD" w14:textId="48AF53E6" w:rsidR="00A304EB" w:rsidRDefault="00A304EB" w:rsidP="00B00695">
      <w:pPr>
        <w:autoSpaceDE/>
        <w:autoSpaceDN/>
        <w:adjustRightInd/>
        <w:spacing w:after="0"/>
        <w:jc w:val="left"/>
        <w:rPr>
          <w:rFonts w:eastAsia="Times New Roman" w:cs="Arial"/>
          <w:b/>
          <w:color w:val="auto"/>
          <w:lang w:eastAsia="en-GB"/>
        </w:rPr>
      </w:pPr>
    </w:p>
    <w:p w14:paraId="09328788" w14:textId="7286323D" w:rsidR="00A304EB" w:rsidRDefault="00A304EB" w:rsidP="00B00695">
      <w:pPr>
        <w:autoSpaceDE/>
        <w:autoSpaceDN/>
        <w:adjustRightInd/>
        <w:spacing w:after="0"/>
        <w:jc w:val="left"/>
        <w:rPr>
          <w:rFonts w:eastAsia="Times New Roman" w:cs="Arial"/>
          <w:b/>
          <w:color w:val="auto"/>
          <w:lang w:eastAsia="en-GB"/>
        </w:rPr>
      </w:pPr>
    </w:p>
    <w:p w14:paraId="21423317" w14:textId="03AEC69C" w:rsidR="00A304EB" w:rsidRDefault="00A304EB" w:rsidP="00B00695">
      <w:pPr>
        <w:autoSpaceDE/>
        <w:autoSpaceDN/>
        <w:adjustRightInd/>
        <w:spacing w:after="0"/>
        <w:jc w:val="left"/>
        <w:rPr>
          <w:rFonts w:eastAsia="Times New Roman" w:cs="Arial"/>
          <w:b/>
          <w:color w:val="auto"/>
          <w:lang w:eastAsia="en-GB"/>
        </w:rPr>
      </w:pPr>
    </w:p>
    <w:p w14:paraId="63060C90" w14:textId="7A1CCB7F" w:rsidR="00A304EB" w:rsidRDefault="00A304EB" w:rsidP="00B00695">
      <w:pPr>
        <w:autoSpaceDE/>
        <w:autoSpaceDN/>
        <w:adjustRightInd/>
        <w:spacing w:after="0"/>
        <w:jc w:val="left"/>
        <w:rPr>
          <w:rFonts w:eastAsia="Times New Roman" w:cs="Arial"/>
          <w:b/>
          <w:color w:val="auto"/>
          <w:lang w:eastAsia="en-GB"/>
        </w:rPr>
      </w:pPr>
    </w:p>
    <w:p w14:paraId="3DB7C983" w14:textId="77777777" w:rsidR="00A304EB" w:rsidRDefault="00A304EB" w:rsidP="00B00695">
      <w:pPr>
        <w:autoSpaceDE/>
        <w:autoSpaceDN/>
        <w:adjustRightInd/>
        <w:spacing w:after="0"/>
        <w:jc w:val="left"/>
        <w:rPr>
          <w:rFonts w:eastAsia="Times New Roman" w:cs="Arial"/>
          <w:b/>
          <w:color w:val="auto"/>
          <w:lang w:eastAsia="en-GB"/>
        </w:rPr>
      </w:pPr>
    </w:p>
    <w:p w14:paraId="627AA21C" w14:textId="77777777" w:rsidR="009922A1" w:rsidRDefault="009922A1" w:rsidP="00B00695">
      <w:pPr>
        <w:autoSpaceDE/>
        <w:autoSpaceDN/>
        <w:adjustRightInd/>
        <w:spacing w:after="0" w:line="276" w:lineRule="auto"/>
        <w:rPr>
          <w:rFonts w:eastAsia="Times New Roman" w:cs="Arial"/>
          <w:b/>
          <w:color w:val="auto"/>
          <w:lang w:eastAsia="en-GB"/>
        </w:rPr>
      </w:pPr>
    </w:p>
    <w:p w14:paraId="2C31E880" w14:textId="6D4746F9" w:rsidR="00B00695" w:rsidRPr="004E7CC9" w:rsidRDefault="00B00695" w:rsidP="00B00695">
      <w:pPr>
        <w:autoSpaceDE/>
        <w:autoSpaceDN/>
        <w:adjustRightInd/>
        <w:spacing w:after="0" w:line="276" w:lineRule="auto"/>
        <w:rPr>
          <w:rFonts w:cs="Times New Roman"/>
          <w:i/>
          <w:color w:val="0000FF"/>
          <w:sz w:val="22"/>
          <w:u w:val="single"/>
        </w:rPr>
      </w:pPr>
      <w:r w:rsidRPr="003E6F62">
        <w:rPr>
          <w:b/>
          <w:u w:val="single"/>
        </w:rPr>
        <w:lastRenderedPageBreak/>
        <w:t>Reference – CE009</w:t>
      </w:r>
    </w:p>
    <w:p w14:paraId="11B140D5" w14:textId="77777777" w:rsidR="00B00695" w:rsidRPr="00D13879" w:rsidRDefault="00B00695" w:rsidP="00B00695">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B00695" w:rsidRPr="00D13879" w14:paraId="5667EB53" w14:textId="77777777" w:rsidTr="007658D1">
        <w:tc>
          <w:tcPr>
            <w:tcW w:w="4531" w:type="dxa"/>
            <w:gridSpan w:val="4"/>
            <w:tcBorders>
              <w:right w:val="single" w:sz="4" w:space="0" w:color="auto"/>
            </w:tcBorders>
          </w:tcPr>
          <w:p w14:paraId="5810E60C"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1B563CD1" w14:textId="77777777" w:rsidR="00B00695" w:rsidRPr="00742F28" w:rsidRDefault="00B00695" w:rsidP="007658D1">
            <w:pPr>
              <w:autoSpaceDE/>
              <w:autoSpaceDN/>
              <w:adjustRightInd/>
              <w:spacing w:after="0"/>
              <w:jc w:val="left"/>
              <w:rPr>
                <w:rFonts w:eastAsia="Times New Roman" w:cs="Arial"/>
                <w:color w:val="auto"/>
                <w:lang w:eastAsia="en-GB"/>
              </w:rPr>
            </w:pPr>
            <w:r>
              <w:rPr>
                <w:rFonts w:eastAsia="Times New Roman" w:cs="Arial"/>
                <w:color w:val="auto"/>
                <w:lang w:eastAsia="en-GB"/>
              </w:rPr>
              <w:t>Education and Children's Services - Budget adjustments/realignments</w:t>
            </w:r>
            <w:r w:rsidRPr="00742F28">
              <w:rPr>
                <w:rFonts w:eastAsia="Times New Roman" w:cs="Arial"/>
                <w:color w:val="auto"/>
                <w:lang w:eastAsia="en-GB"/>
              </w:rPr>
              <w:t xml:space="preserve"> </w:t>
            </w:r>
          </w:p>
        </w:tc>
      </w:tr>
      <w:tr w:rsidR="00B00695" w:rsidRPr="00D13879" w14:paraId="02D630D9" w14:textId="77777777" w:rsidTr="007658D1">
        <w:trPr>
          <w:trHeight w:val="911"/>
        </w:trPr>
        <w:tc>
          <w:tcPr>
            <w:tcW w:w="4531" w:type="dxa"/>
            <w:gridSpan w:val="4"/>
            <w:tcBorders>
              <w:right w:val="single" w:sz="4" w:space="0" w:color="auto"/>
            </w:tcBorders>
          </w:tcPr>
          <w:p w14:paraId="6BBBC157"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1CF51FEB" w14:textId="77777777" w:rsidR="00B00695" w:rsidRPr="00742F28" w:rsidRDefault="00B00695"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B00695" w:rsidRPr="00D13879" w14:paraId="31F547F4" w14:textId="77777777" w:rsidTr="007658D1">
        <w:tc>
          <w:tcPr>
            <w:tcW w:w="4531" w:type="dxa"/>
            <w:gridSpan w:val="4"/>
            <w:tcBorders>
              <w:right w:val="single" w:sz="4" w:space="0" w:color="auto"/>
            </w:tcBorders>
          </w:tcPr>
          <w:p w14:paraId="6E1CAA54" w14:textId="77777777" w:rsidR="00B00695" w:rsidRPr="003A60AD" w:rsidRDefault="00B00695" w:rsidP="007658D1">
            <w:pPr>
              <w:autoSpaceDE/>
              <w:autoSpaceDN/>
              <w:adjustRightInd/>
              <w:spacing w:after="0"/>
              <w:jc w:val="left"/>
              <w:rPr>
                <w:rFonts w:eastAsia="Times New Roman" w:cs="Arial"/>
                <w:b/>
                <w:bCs/>
                <w:color w:val="auto"/>
                <w:lang w:eastAsia="en-GB"/>
              </w:rPr>
            </w:pPr>
            <w:r w:rsidRPr="003A60AD">
              <w:rPr>
                <w:rFonts w:eastAsia="Times New Roman" w:cs="Arial"/>
                <w:b/>
                <w:bCs/>
                <w:color w:val="auto"/>
                <w:lang w:eastAsia="en-GB"/>
              </w:rPr>
              <w:t>Gross budget 2022/23</w:t>
            </w:r>
          </w:p>
        </w:tc>
        <w:tc>
          <w:tcPr>
            <w:tcW w:w="4627" w:type="dxa"/>
            <w:gridSpan w:val="4"/>
            <w:tcBorders>
              <w:left w:val="single" w:sz="4" w:space="0" w:color="auto"/>
            </w:tcBorders>
            <w:shd w:val="clear" w:color="auto" w:fill="auto"/>
          </w:tcPr>
          <w:p w14:paraId="5CBF4CE1" w14:textId="77777777" w:rsidR="00B00695" w:rsidRPr="00A1601C" w:rsidRDefault="00B00695" w:rsidP="007658D1">
            <w:pPr>
              <w:autoSpaceDE/>
              <w:autoSpaceDN/>
              <w:adjustRightInd/>
              <w:spacing w:after="0"/>
              <w:jc w:val="left"/>
              <w:rPr>
                <w:rFonts w:eastAsia="Times New Roman" w:cs="Arial"/>
                <w:color w:val="auto"/>
                <w:lang w:eastAsia="en-GB"/>
              </w:rPr>
            </w:pPr>
            <w:r>
              <w:rPr>
                <w:rFonts w:eastAsia="Times New Roman" w:cs="Arial"/>
                <w:color w:val="auto"/>
                <w:lang w:eastAsia="en-GB"/>
              </w:rPr>
              <w:t>£287.504m</w:t>
            </w:r>
          </w:p>
        </w:tc>
      </w:tr>
      <w:tr w:rsidR="00B00695" w:rsidRPr="00D13879" w14:paraId="657D06DD" w14:textId="77777777" w:rsidTr="007658D1">
        <w:tc>
          <w:tcPr>
            <w:tcW w:w="4531" w:type="dxa"/>
            <w:gridSpan w:val="4"/>
            <w:tcBorders>
              <w:right w:val="single" w:sz="4" w:space="0" w:color="auto"/>
            </w:tcBorders>
          </w:tcPr>
          <w:p w14:paraId="29D62AEB" w14:textId="77777777" w:rsidR="00B00695" w:rsidRPr="003A60AD" w:rsidRDefault="00B00695" w:rsidP="007658D1">
            <w:pPr>
              <w:autoSpaceDE/>
              <w:autoSpaceDN/>
              <w:adjustRightInd/>
              <w:spacing w:after="0"/>
              <w:jc w:val="left"/>
              <w:rPr>
                <w:rFonts w:eastAsia="Times New Roman" w:cs="Arial"/>
                <w:color w:val="auto"/>
                <w:lang w:eastAsia="en-GB"/>
              </w:rPr>
            </w:pPr>
            <w:r w:rsidRPr="003A60AD">
              <w:rPr>
                <w:rFonts w:eastAsia="Times New Roman" w:cs="Arial"/>
                <w:b/>
                <w:color w:val="auto"/>
                <w:lang w:eastAsia="en-GB"/>
              </w:rPr>
              <w:t>Income budget 2022/23</w:t>
            </w:r>
          </w:p>
        </w:tc>
        <w:tc>
          <w:tcPr>
            <w:tcW w:w="4627" w:type="dxa"/>
            <w:gridSpan w:val="4"/>
            <w:tcBorders>
              <w:left w:val="single" w:sz="4" w:space="0" w:color="auto"/>
            </w:tcBorders>
            <w:shd w:val="clear" w:color="auto" w:fill="auto"/>
          </w:tcPr>
          <w:p w14:paraId="18393398" w14:textId="77777777" w:rsidR="00B00695" w:rsidRPr="00A1601C" w:rsidRDefault="00B00695" w:rsidP="007658D1">
            <w:pPr>
              <w:autoSpaceDE/>
              <w:autoSpaceDN/>
              <w:adjustRightInd/>
              <w:spacing w:after="0"/>
              <w:jc w:val="left"/>
              <w:rPr>
                <w:rFonts w:eastAsia="Times New Roman" w:cs="Arial"/>
                <w:color w:val="auto"/>
                <w:lang w:eastAsia="en-GB"/>
              </w:rPr>
            </w:pPr>
            <w:r>
              <w:rPr>
                <w:rFonts w:eastAsia="Times New Roman" w:cs="Arial"/>
                <w:color w:val="auto"/>
                <w:lang w:eastAsia="en-GB"/>
              </w:rPr>
              <w:t>£58.136m</w:t>
            </w:r>
          </w:p>
        </w:tc>
      </w:tr>
      <w:tr w:rsidR="00B00695" w:rsidRPr="00D13879" w14:paraId="1C38F212" w14:textId="77777777" w:rsidTr="007658D1">
        <w:tc>
          <w:tcPr>
            <w:tcW w:w="4531" w:type="dxa"/>
            <w:gridSpan w:val="4"/>
            <w:tcBorders>
              <w:right w:val="single" w:sz="4" w:space="0" w:color="auto"/>
            </w:tcBorders>
          </w:tcPr>
          <w:p w14:paraId="087D326B" w14:textId="77777777" w:rsidR="00B00695" w:rsidRPr="003A60AD" w:rsidRDefault="00B00695" w:rsidP="007658D1">
            <w:pPr>
              <w:autoSpaceDE/>
              <w:autoSpaceDN/>
              <w:adjustRightInd/>
              <w:spacing w:after="0"/>
              <w:jc w:val="left"/>
              <w:rPr>
                <w:rFonts w:eastAsia="Times New Roman" w:cs="Arial"/>
                <w:color w:val="auto"/>
                <w:lang w:eastAsia="en-GB"/>
              </w:rPr>
            </w:pPr>
            <w:r w:rsidRPr="003A60AD">
              <w:rPr>
                <w:rFonts w:eastAsia="Times New Roman" w:cs="Arial"/>
                <w:b/>
                <w:color w:val="auto"/>
                <w:lang w:eastAsia="en-GB"/>
              </w:rPr>
              <w:t>Net budget 2022/23</w:t>
            </w:r>
          </w:p>
        </w:tc>
        <w:tc>
          <w:tcPr>
            <w:tcW w:w="4627" w:type="dxa"/>
            <w:gridSpan w:val="4"/>
            <w:tcBorders>
              <w:left w:val="single" w:sz="4" w:space="0" w:color="auto"/>
            </w:tcBorders>
            <w:shd w:val="clear" w:color="auto" w:fill="auto"/>
          </w:tcPr>
          <w:p w14:paraId="4603D616" w14:textId="77777777" w:rsidR="00B00695" w:rsidRPr="00A1601C" w:rsidRDefault="00B00695" w:rsidP="007658D1">
            <w:pPr>
              <w:autoSpaceDE/>
              <w:autoSpaceDN/>
              <w:adjustRightInd/>
              <w:spacing w:after="0"/>
              <w:jc w:val="left"/>
              <w:rPr>
                <w:rFonts w:eastAsia="Times New Roman" w:cs="Arial"/>
                <w:color w:val="auto"/>
                <w:lang w:eastAsia="en-GB"/>
              </w:rPr>
            </w:pPr>
            <w:r w:rsidRPr="00A1601C">
              <w:rPr>
                <w:rFonts w:eastAsia="Times New Roman" w:cs="Arial"/>
                <w:color w:val="auto"/>
                <w:lang w:eastAsia="en-GB"/>
              </w:rPr>
              <w:t>£229.368m</w:t>
            </w:r>
          </w:p>
        </w:tc>
      </w:tr>
      <w:tr w:rsidR="00B00695" w:rsidRPr="00D13879" w14:paraId="7BE14756" w14:textId="77777777" w:rsidTr="007658D1">
        <w:trPr>
          <w:trHeight w:val="428"/>
        </w:trPr>
        <w:tc>
          <w:tcPr>
            <w:tcW w:w="9158" w:type="dxa"/>
            <w:gridSpan w:val="8"/>
            <w:shd w:val="clear" w:color="auto" w:fill="auto"/>
          </w:tcPr>
          <w:p w14:paraId="4FAB5B7A" w14:textId="77777777" w:rsidR="00B00695" w:rsidRPr="00A1601C" w:rsidRDefault="00B00695" w:rsidP="007658D1">
            <w:pPr>
              <w:autoSpaceDE/>
              <w:autoSpaceDN/>
              <w:adjustRightInd/>
              <w:spacing w:after="0"/>
              <w:jc w:val="left"/>
              <w:rPr>
                <w:rFonts w:eastAsia="Times New Roman" w:cs="Arial"/>
                <w:i/>
                <w:color w:val="auto"/>
                <w:sz w:val="22"/>
                <w:szCs w:val="22"/>
                <w:lang w:eastAsia="en-GB"/>
              </w:rPr>
            </w:pPr>
          </w:p>
        </w:tc>
      </w:tr>
      <w:tr w:rsidR="00B00695" w:rsidRPr="00D13879" w14:paraId="56F0DADA" w14:textId="77777777" w:rsidTr="007658D1">
        <w:tc>
          <w:tcPr>
            <w:tcW w:w="9158" w:type="dxa"/>
            <w:gridSpan w:val="8"/>
          </w:tcPr>
          <w:p w14:paraId="0C7A9D4A" w14:textId="77777777" w:rsidR="00B00695" w:rsidRPr="00AA09FE" w:rsidRDefault="00B00695"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B00695" w:rsidRPr="00D13879" w14:paraId="798F15A3" w14:textId="77777777" w:rsidTr="007658D1">
        <w:trPr>
          <w:trHeight w:val="90"/>
        </w:trPr>
        <w:tc>
          <w:tcPr>
            <w:tcW w:w="1980" w:type="dxa"/>
          </w:tcPr>
          <w:p w14:paraId="7108B529"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2023/24</w:t>
            </w:r>
          </w:p>
        </w:tc>
        <w:tc>
          <w:tcPr>
            <w:tcW w:w="1683" w:type="dxa"/>
            <w:gridSpan w:val="2"/>
          </w:tcPr>
          <w:p w14:paraId="761AC92C"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2024/25</w:t>
            </w:r>
          </w:p>
        </w:tc>
        <w:tc>
          <w:tcPr>
            <w:tcW w:w="1831" w:type="dxa"/>
            <w:gridSpan w:val="2"/>
          </w:tcPr>
          <w:p w14:paraId="7CA490BF"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2025/26</w:t>
            </w:r>
          </w:p>
        </w:tc>
        <w:tc>
          <w:tcPr>
            <w:tcW w:w="1832" w:type="dxa"/>
            <w:gridSpan w:val="2"/>
          </w:tcPr>
          <w:p w14:paraId="5051E1A7"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 xml:space="preserve">2026/27 </w:t>
            </w:r>
          </w:p>
        </w:tc>
        <w:tc>
          <w:tcPr>
            <w:tcW w:w="1832" w:type="dxa"/>
          </w:tcPr>
          <w:p w14:paraId="704A9DA7"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 xml:space="preserve">Total </w:t>
            </w:r>
          </w:p>
        </w:tc>
      </w:tr>
      <w:tr w:rsidR="00B00695" w:rsidRPr="00D13879" w14:paraId="2E7FBD0F" w14:textId="77777777" w:rsidTr="007658D1">
        <w:trPr>
          <w:trHeight w:val="90"/>
        </w:trPr>
        <w:tc>
          <w:tcPr>
            <w:tcW w:w="1980" w:type="dxa"/>
          </w:tcPr>
          <w:p w14:paraId="013E05BB"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683" w:type="dxa"/>
            <w:gridSpan w:val="2"/>
          </w:tcPr>
          <w:p w14:paraId="436E7F9F"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831" w:type="dxa"/>
            <w:gridSpan w:val="2"/>
          </w:tcPr>
          <w:p w14:paraId="0122C272"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832" w:type="dxa"/>
            <w:gridSpan w:val="2"/>
          </w:tcPr>
          <w:p w14:paraId="2D8A3986"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832" w:type="dxa"/>
          </w:tcPr>
          <w:p w14:paraId="2ACDA6AB"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r>
      <w:tr w:rsidR="00B00695" w:rsidRPr="00D13879" w14:paraId="43164811" w14:textId="77777777" w:rsidTr="007658D1">
        <w:trPr>
          <w:trHeight w:val="90"/>
        </w:trPr>
        <w:tc>
          <w:tcPr>
            <w:tcW w:w="1980" w:type="dxa"/>
            <w:vAlign w:val="center"/>
          </w:tcPr>
          <w:p w14:paraId="7584BCDA"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-0.600</w:t>
            </w:r>
          </w:p>
        </w:tc>
        <w:tc>
          <w:tcPr>
            <w:tcW w:w="1683" w:type="dxa"/>
            <w:gridSpan w:val="2"/>
          </w:tcPr>
          <w:p w14:paraId="004DFBEF"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AC6BDF0"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45719048"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0B8F831" w14:textId="77777777" w:rsidR="00B00695" w:rsidRPr="003E0083"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-0.600</w:t>
            </w:r>
          </w:p>
        </w:tc>
      </w:tr>
      <w:tr w:rsidR="00B00695" w:rsidRPr="00D13879" w14:paraId="1047C2F0"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8D78CF7" w14:textId="77777777" w:rsidR="00B00695" w:rsidRPr="00D13879" w:rsidRDefault="00B00695" w:rsidP="007658D1">
            <w:pPr>
              <w:tabs>
                <w:tab w:val="left" w:pos="1395"/>
              </w:tabs>
              <w:autoSpaceDE/>
              <w:autoSpaceDN/>
              <w:adjustRightInd/>
              <w:spacing w:after="0" w:line="256" w:lineRule="auto"/>
              <w:jc w:val="left"/>
              <w:rPr>
                <w:rFonts w:eastAsia="Times New Roman" w:cs="Arial"/>
                <w:b/>
                <w:color w:val="auto"/>
              </w:rPr>
            </w:pPr>
          </w:p>
        </w:tc>
      </w:tr>
      <w:tr w:rsidR="00B00695" w:rsidRPr="00D13879" w14:paraId="3875BED7" w14:textId="77777777" w:rsidTr="007658D1">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C0E378C" w14:textId="77777777" w:rsidR="00B00695" w:rsidRPr="00AA09FE" w:rsidRDefault="00B00695" w:rsidP="007658D1">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B00695" w:rsidRPr="00D13879" w14:paraId="46D7DDF9" w14:textId="77777777" w:rsidTr="007658D1">
        <w:trPr>
          <w:trHeight w:val="90"/>
        </w:trPr>
        <w:tc>
          <w:tcPr>
            <w:tcW w:w="1980" w:type="dxa"/>
          </w:tcPr>
          <w:p w14:paraId="182714CD" w14:textId="77777777" w:rsidR="00B00695" w:rsidRPr="001B710C" w:rsidRDefault="00B00695" w:rsidP="007658D1">
            <w:pPr>
              <w:tabs>
                <w:tab w:val="left" w:pos="1395"/>
              </w:tabs>
              <w:autoSpaceDE/>
              <w:autoSpaceDN/>
              <w:adjustRightInd/>
              <w:spacing w:after="0"/>
              <w:jc w:val="center"/>
              <w:rPr>
                <w:rFonts w:eastAsia="Times New Roman" w:cs="Arial"/>
                <w:b/>
                <w:color w:val="auto"/>
                <w:lang w:eastAsia="en-GB"/>
              </w:rPr>
            </w:pPr>
            <w:r w:rsidRPr="001B710C">
              <w:rPr>
                <w:rFonts w:eastAsia="Times New Roman" w:cs="Arial"/>
                <w:b/>
                <w:color w:val="auto"/>
                <w:lang w:eastAsia="en-GB"/>
              </w:rPr>
              <w:t>2023/24</w:t>
            </w:r>
          </w:p>
        </w:tc>
        <w:tc>
          <w:tcPr>
            <w:tcW w:w="1683" w:type="dxa"/>
            <w:gridSpan w:val="2"/>
          </w:tcPr>
          <w:p w14:paraId="2E55B605" w14:textId="77777777" w:rsidR="00B00695" w:rsidRPr="001B710C" w:rsidRDefault="00B00695" w:rsidP="007658D1">
            <w:pPr>
              <w:tabs>
                <w:tab w:val="left" w:pos="1395"/>
              </w:tabs>
              <w:autoSpaceDE/>
              <w:autoSpaceDN/>
              <w:adjustRightInd/>
              <w:spacing w:after="0"/>
              <w:jc w:val="center"/>
              <w:rPr>
                <w:rFonts w:eastAsia="Times New Roman" w:cs="Arial"/>
                <w:b/>
                <w:color w:val="auto"/>
                <w:lang w:eastAsia="en-GB"/>
              </w:rPr>
            </w:pPr>
            <w:r w:rsidRPr="001B710C">
              <w:rPr>
                <w:rFonts w:eastAsia="Times New Roman" w:cs="Arial"/>
                <w:b/>
                <w:color w:val="auto"/>
                <w:lang w:eastAsia="en-GB"/>
              </w:rPr>
              <w:t>2024/25</w:t>
            </w:r>
          </w:p>
        </w:tc>
        <w:tc>
          <w:tcPr>
            <w:tcW w:w="1831" w:type="dxa"/>
            <w:gridSpan w:val="2"/>
          </w:tcPr>
          <w:p w14:paraId="2934A47A" w14:textId="77777777" w:rsidR="00B00695" w:rsidRPr="001B710C" w:rsidRDefault="00B00695" w:rsidP="007658D1">
            <w:pPr>
              <w:tabs>
                <w:tab w:val="left" w:pos="1395"/>
              </w:tabs>
              <w:autoSpaceDE/>
              <w:autoSpaceDN/>
              <w:adjustRightInd/>
              <w:spacing w:after="0"/>
              <w:jc w:val="center"/>
              <w:rPr>
                <w:rFonts w:eastAsia="Times New Roman" w:cs="Arial"/>
                <w:b/>
                <w:color w:val="auto"/>
                <w:lang w:eastAsia="en-GB"/>
              </w:rPr>
            </w:pPr>
            <w:r w:rsidRPr="001B710C">
              <w:rPr>
                <w:rFonts w:eastAsia="Times New Roman" w:cs="Arial"/>
                <w:b/>
                <w:color w:val="auto"/>
                <w:lang w:eastAsia="en-GB"/>
              </w:rPr>
              <w:t>2025/26</w:t>
            </w:r>
          </w:p>
        </w:tc>
        <w:tc>
          <w:tcPr>
            <w:tcW w:w="1832" w:type="dxa"/>
            <w:gridSpan w:val="2"/>
          </w:tcPr>
          <w:p w14:paraId="63969ACF" w14:textId="77777777" w:rsidR="00B00695" w:rsidRPr="001B710C" w:rsidRDefault="00B00695" w:rsidP="007658D1">
            <w:pPr>
              <w:tabs>
                <w:tab w:val="left" w:pos="1395"/>
              </w:tabs>
              <w:autoSpaceDE/>
              <w:autoSpaceDN/>
              <w:adjustRightInd/>
              <w:spacing w:after="0"/>
              <w:jc w:val="center"/>
              <w:rPr>
                <w:rFonts w:eastAsia="Times New Roman" w:cs="Arial"/>
                <w:b/>
                <w:color w:val="auto"/>
                <w:lang w:eastAsia="en-GB"/>
              </w:rPr>
            </w:pPr>
            <w:r w:rsidRPr="001B710C">
              <w:rPr>
                <w:rFonts w:eastAsia="Times New Roman" w:cs="Arial"/>
                <w:b/>
                <w:color w:val="auto"/>
                <w:lang w:eastAsia="en-GB"/>
              </w:rPr>
              <w:t xml:space="preserve">2026/27  </w:t>
            </w:r>
          </w:p>
        </w:tc>
        <w:tc>
          <w:tcPr>
            <w:tcW w:w="1832" w:type="dxa"/>
          </w:tcPr>
          <w:p w14:paraId="23BDE3C6" w14:textId="77777777" w:rsidR="00B00695" w:rsidRPr="001B710C" w:rsidRDefault="00B00695" w:rsidP="007658D1">
            <w:pPr>
              <w:tabs>
                <w:tab w:val="left" w:pos="1395"/>
              </w:tabs>
              <w:autoSpaceDE/>
              <w:autoSpaceDN/>
              <w:adjustRightInd/>
              <w:spacing w:after="0"/>
              <w:jc w:val="center"/>
              <w:rPr>
                <w:rFonts w:eastAsia="Times New Roman" w:cs="Arial"/>
                <w:b/>
                <w:color w:val="auto"/>
                <w:lang w:eastAsia="en-GB"/>
              </w:rPr>
            </w:pPr>
            <w:r w:rsidRPr="001B710C">
              <w:rPr>
                <w:rFonts w:eastAsia="Times New Roman" w:cs="Arial"/>
                <w:b/>
                <w:color w:val="auto"/>
                <w:lang w:eastAsia="en-GB"/>
              </w:rPr>
              <w:t xml:space="preserve">Total </w:t>
            </w:r>
          </w:p>
        </w:tc>
      </w:tr>
      <w:tr w:rsidR="00B00695" w:rsidRPr="00D13879" w14:paraId="48534800" w14:textId="77777777" w:rsidTr="007658D1">
        <w:trPr>
          <w:trHeight w:val="90"/>
        </w:trPr>
        <w:tc>
          <w:tcPr>
            <w:tcW w:w="1980" w:type="dxa"/>
          </w:tcPr>
          <w:p w14:paraId="626B7864" w14:textId="77777777" w:rsidR="00B00695" w:rsidRPr="001B710C"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4FF6737D" w14:textId="77777777" w:rsidR="00B00695" w:rsidRPr="001B710C" w:rsidRDefault="00B00695" w:rsidP="007658D1">
            <w:pPr>
              <w:tabs>
                <w:tab w:val="left" w:pos="1395"/>
              </w:tabs>
              <w:autoSpaceDE/>
              <w:autoSpaceDN/>
              <w:adjustRightInd/>
              <w:spacing w:after="0"/>
              <w:jc w:val="center"/>
              <w:rPr>
                <w:rFonts w:eastAsia="Times New Roman" w:cs="Arial"/>
                <w:color w:val="auto"/>
                <w:lang w:eastAsia="en-GB"/>
              </w:rPr>
            </w:pPr>
            <w:r w:rsidRPr="001B710C">
              <w:rPr>
                <w:rFonts w:eastAsia="Times New Roman" w:cs="Arial"/>
                <w:color w:val="auto"/>
                <w:lang w:eastAsia="en-GB"/>
              </w:rPr>
              <w:t>0.00</w:t>
            </w:r>
          </w:p>
        </w:tc>
        <w:tc>
          <w:tcPr>
            <w:tcW w:w="1831" w:type="dxa"/>
            <w:gridSpan w:val="2"/>
          </w:tcPr>
          <w:p w14:paraId="3CB9501C" w14:textId="77777777" w:rsidR="00B00695" w:rsidRPr="001B710C" w:rsidRDefault="00B00695" w:rsidP="007658D1">
            <w:pPr>
              <w:tabs>
                <w:tab w:val="left" w:pos="1395"/>
              </w:tabs>
              <w:autoSpaceDE/>
              <w:autoSpaceDN/>
              <w:adjustRightInd/>
              <w:spacing w:after="0"/>
              <w:jc w:val="center"/>
              <w:rPr>
                <w:rFonts w:eastAsia="Times New Roman" w:cs="Arial"/>
                <w:color w:val="auto"/>
                <w:lang w:eastAsia="en-GB"/>
              </w:rPr>
            </w:pPr>
            <w:r w:rsidRPr="001B710C">
              <w:rPr>
                <w:rFonts w:eastAsia="Times New Roman" w:cs="Arial"/>
                <w:color w:val="auto"/>
                <w:lang w:eastAsia="en-GB"/>
              </w:rPr>
              <w:t>0.00</w:t>
            </w:r>
          </w:p>
        </w:tc>
        <w:tc>
          <w:tcPr>
            <w:tcW w:w="1832" w:type="dxa"/>
            <w:gridSpan w:val="2"/>
          </w:tcPr>
          <w:p w14:paraId="2C4329E0" w14:textId="77777777" w:rsidR="00B00695" w:rsidRPr="001B710C" w:rsidRDefault="00B00695" w:rsidP="007658D1">
            <w:pPr>
              <w:tabs>
                <w:tab w:val="left" w:pos="1395"/>
              </w:tabs>
              <w:autoSpaceDE/>
              <w:autoSpaceDN/>
              <w:adjustRightInd/>
              <w:spacing w:after="0"/>
              <w:jc w:val="center"/>
              <w:rPr>
                <w:rFonts w:eastAsia="Times New Roman" w:cs="Arial"/>
                <w:color w:val="auto"/>
                <w:lang w:eastAsia="en-GB"/>
              </w:rPr>
            </w:pPr>
            <w:r w:rsidRPr="001B710C">
              <w:rPr>
                <w:rFonts w:eastAsia="Times New Roman" w:cs="Arial"/>
                <w:color w:val="auto"/>
                <w:lang w:eastAsia="en-GB"/>
              </w:rPr>
              <w:t>0.00</w:t>
            </w:r>
          </w:p>
        </w:tc>
        <w:tc>
          <w:tcPr>
            <w:tcW w:w="1832" w:type="dxa"/>
          </w:tcPr>
          <w:p w14:paraId="27AA38D7" w14:textId="77777777" w:rsidR="00B00695" w:rsidRPr="001B710C" w:rsidRDefault="00B00695"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b/>
                <w:bCs/>
                <w:color w:val="auto"/>
                <w:lang w:eastAsia="en-GB"/>
              </w:rPr>
              <w:t>0.00</w:t>
            </w:r>
          </w:p>
        </w:tc>
      </w:tr>
      <w:tr w:rsidR="00B00695" w:rsidRPr="00D13879" w14:paraId="577F0569" w14:textId="77777777" w:rsidTr="007658D1">
        <w:trPr>
          <w:trHeight w:val="90"/>
        </w:trPr>
        <w:tc>
          <w:tcPr>
            <w:tcW w:w="9158" w:type="dxa"/>
            <w:gridSpan w:val="8"/>
          </w:tcPr>
          <w:p w14:paraId="3DFE152C" w14:textId="77777777" w:rsidR="00B00695" w:rsidRPr="001B710C" w:rsidRDefault="00B00695" w:rsidP="007658D1">
            <w:pPr>
              <w:tabs>
                <w:tab w:val="left" w:pos="1395"/>
              </w:tabs>
              <w:autoSpaceDE/>
              <w:autoSpaceDN/>
              <w:adjustRightInd/>
              <w:spacing w:after="0"/>
              <w:jc w:val="left"/>
              <w:rPr>
                <w:rFonts w:eastAsia="Times New Roman" w:cs="Arial"/>
                <w:b/>
                <w:color w:val="auto"/>
                <w:lang w:eastAsia="en-GB"/>
              </w:rPr>
            </w:pPr>
          </w:p>
        </w:tc>
      </w:tr>
      <w:tr w:rsidR="00B00695" w:rsidRPr="00D13879" w14:paraId="68B1111C" w14:textId="77777777" w:rsidTr="007658D1">
        <w:trPr>
          <w:trHeight w:val="90"/>
        </w:trPr>
        <w:tc>
          <w:tcPr>
            <w:tcW w:w="9158" w:type="dxa"/>
            <w:gridSpan w:val="8"/>
          </w:tcPr>
          <w:p w14:paraId="3EFF7179" w14:textId="77777777" w:rsidR="00B00695" w:rsidRPr="001B710C" w:rsidRDefault="00B00695" w:rsidP="007658D1">
            <w:pPr>
              <w:tabs>
                <w:tab w:val="left" w:pos="1395"/>
              </w:tabs>
              <w:autoSpaceDE/>
              <w:autoSpaceDN/>
              <w:adjustRightInd/>
              <w:spacing w:after="0"/>
              <w:jc w:val="left"/>
              <w:rPr>
                <w:rFonts w:eastAsia="Times New Roman" w:cs="Arial"/>
                <w:b/>
                <w:color w:val="0000FF"/>
                <w:lang w:eastAsia="en-GB"/>
              </w:rPr>
            </w:pPr>
            <w:r w:rsidRPr="001B710C">
              <w:rPr>
                <w:rFonts w:eastAsia="Times New Roman" w:cs="Arial"/>
                <w:b/>
                <w:color w:val="auto"/>
                <w:lang w:eastAsia="en-GB"/>
              </w:rPr>
              <w:t>Investment Required (Invest to Save):</w:t>
            </w:r>
            <w:r w:rsidRPr="001B710C">
              <w:rPr>
                <w:color w:val="auto"/>
              </w:rPr>
              <w:t xml:space="preserve"> </w:t>
            </w:r>
          </w:p>
        </w:tc>
      </w:tr>
      <w:tr w:rsidR="00B00695" w:rsidRPr="00D13879" w14:paraId="3C43B50E" w14:textId="77777777" w:rsidTr="007658D1">
        <w:trPr>
          <w:trHeight w:val="90"/>
        </w:trPr>
        <w:tc>
          <w:tcPr>
            <w:tcW w:w="1980" w:type="dxa"/>
          </w:tcPr>
          <w:p w14:paraId="6BEA5D6C"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90EFAE9"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EBC8E17"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52A3F334"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6B5ECA0" w14:textId="77777777" w:rsidR="00B00695" w:rsidRPr="00D13879" w:rsidRDefault="00B00695" w:rsidP="007658D1">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B00695" w:rsidRPr="00D13879" w14:paraId="0EEA4388" w14:textId="77777777" w:rsidTr="007658D1">
        <w:trPr>
          <w:trHeight w:val="114"/>
        </w:trPr>
        <w:tc>
          <w:tcPr>
            <w:tcW w:w="1980" w:type="dxa"/>
          </w:tcPr>
          <w:p w14:paraId="0C85A88A"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683" w:type="dxa"/>
            <w:gridSpan w:val="2"/>
          </w:tcPr>
          <w:p w14:paraId="7E9F706C"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831" w:type="dxa"/>
            <w:gridSpan w:val="2"/>
          </w:tcPr>
          <w:p w14:paraId="45A8EB93"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832" w:type="dxa"/>
            <w:gridSpan w:val="2"/>
          </w:tcPr>
          <w:p w14:paraId="7C62487B"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c>
          <w:tcPr>
            <w:tcW w:w="1832" w:type="dxa"/>
          </w:tcPr>
          <w:p w14:paraId="61838DF8" w14:textId="77777777" w:rsidR="00B00695" w:rsidRPr="00030AB6" w:rsidRDefault="00B00695" w:rsidP="007658D1">
            <w:pPr>
              <w:tabs>
                <w:tab w:val="left" w:pos="1395"/>
              </w:tabs>
              <w:autoSpaceDE/>
              <w:autoSpaceDN/>
              <w:adjustRightInd/>
              <w:spacing w:after="0"/>
              <w:jc w:val="center"/>
              <w:rPr>
                <w:rFonts w:eastAsia="Times New Roman" w:cs="Arial"/>
                <w:b/>
                <w:color w:val="auto"/>
                <w:lang w:eastAsia="en-GB"/>
              </w:rPr>
            </w:pPr>
            <w:r w:rsidRPr="00030AB6">
              <w:rPr>
                <w:rFonts w:eastAsia="Times New Roman" w:cs="Arial"/>
                <w:b/>
                <w:color w:val="auto"/>
                <w:lang w:eastAsia="en-GB"/>
              </w:rPr>
              <w:t>£m</w:t>
            </w:r>
          </w:p>
        </w:tc>
      </w:tr>
      <w:tr w:rsidR="00B00695" w:rsidRPr="00D13879" w14:paraId="5D82392D" w14:textId="77777777" w:rsidTr="007658D1">
        <w:trPr>
          <w:trHeight w:val="90"/>
        </w:trPr>
        <w:tc>
          <w:tcPr>
            <w:tcW w:w="1980" w:type="dxa"/>
          </w:tcPr>
          <w:p w14:paraId="4C2D631D"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04403DE9"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2F93B61D"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50BE3F4A" w14:textId="77777777" w:rsidR="00B00695" w:rsidRPr="00742F28" w:rsidRDefault="00B00695" w:rsidP="007658D1">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D8EE209" w14:textId="77777777" w:rsidR="00B00695" w:rsidRPr="007D34AE" w:rsidRDefault="00B00695" w:rsidP="007658D1">
            <w:pPr>
              <w:tabs>
                <w:tab w:val="left" w:pos="1395"/>
              </w:tabs>
              <w:autoSpaceDE/>
              <w:autoSpaceDN/>
              <w:adjustRightInd/>
              <w:spacing w:after="0"/>
              <w:jc w:val="center"/>
              <w:rPr>
                <w:rFonts w:eastAsia="Times New Roman" w:cs="Arial"/>
                <w:b/>
                <w:bCs/>
                <w:color w:val="auto"/>
                <w:lang w:eastAsia="en-GB"/>
              </w:rPr>
            </w:pPr>
            <w:r>
              <w:rPr>
                <w:rFonts w:eastAsia="Times New Roman" w:cs="Arial"/>
                <w:color w:val="auto"/>
                <w:lang w:eastAsia="en-GB"/>
              </w:rPr>
              <w:t>0.00</w:t>
            </w:r>
          </w:p>
        </w:tc>
      </w:tr>
      <w:tr w:rsidR="00B00695" w:rsidRPr="00D13879" w14:paraId="72CABCF0" w14:textId="77777777" w:rsidTr="007658D1">
        <w:trPr>
          <w:trHeight w:val="70"/>
        </w:trPr>
        <w:tc>
          <w:tcPr>
            <w:tcW w:w="9158" w:type="dxa"/>
            <w:gridSpan w:val="8"/>
          </w:tcPr>
          <w:p w14:paraId="67D85F3E" w14:textId="77777777" w:rsidR="00B00695" w:rsidRPr="003E0083" w:rsidRDefault="00B00695" w:rsidP="007658D1">
            <w:pPr>
              <w:autoSpaceDE/>
              <w:autoSpaceDN/>
              <w:adjustRightInd/>
              <w:spacing w:after="0"/>
              <w:rPr>
                <w:rFonts w:eastAsia="Times New Roman" w:cs="Arial"/>
                <w:color w:val="auto"/>
                <w:sz w:val="22"/>
                <w:szCs w:val="22"/>
                <w:lang w:eastAsia="en-GB"/>
              </w:rPr>
            </w:pPr>
          </w:p>
        </w:tc>
      </w:tr>
      <w:tr w:rsidR="00B00695" w:rsidRPr="00D13879" w14:paraId="627F0AF3" w14:textId="77777777" w:rsidTr="007658D1">
        <w:trPr>
          <w:trHeight w:val="70"/>
        </w:trPr>
        <w:tc>
          <w:tcPr>
            <w:tcW w:w="2816" w:type="dxa"/>
            <w:gridSpan w:val="2"/>
          </w:tcPr>
          <w:p w14:paraId="66BF4736" w14:textId="77777777" w:rsidR="00B00695" w:rsidRDefault="00B00695" w:rsidP="007658D1">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531BBE8E" w14:textId="77777777" w:rsidR="00B00695" w:rsidRPr="00CD5B00" w:rsidRDefault="00B00695" w:rsidP="007658D1">
            <w:pPr>
              <w:autoSpaceDE/>
              <w:autoSpaceDN/>
              <w:adjustRightInd/>
              <w:spacing w:after="0"/>
              <w:jc w:val="left"/>
              <w:rPr>
                <w:rFonts w:eastAsia="Times New Roman" w:cs="Arial"/>
                <w:b/>
                <w:color w:val="auto"/>
                <w:lang w:eastAsia="en-GB"/>
              </w:rPr>
            </w:pPr>
          </w:p>
        </w:tc>
        <w:tc>
          <w:tcPr>
            <w:tcW w:w="6342" w:type="dxa"/>
            <w:gridSpan w:val="6"/>
          </w:tcPr>
          <w:p w14:paraId="6A6A228D" w14:textId="77777777" w:rsidR="00B00695" w:rsidRDefault="00B00695" w:rsidP="007658D1">
            <w:pPr>
              <w:spacing w:after="0"/>
              <w:rPr>
                <w:rFonts w:cs="Arial"/>
              </w:rPr>
            </w:pPr>
            <w:r>
              <w:t xml:space="preserve">Agree to reduce the budgets in recurrently </w:t>
            </w:r>
            <w:r w:rsidRPr="0089174D">
              <w:rPr>
                <w:rFonts w:cs="Arial"/>
              </w:rPr>
              <w:t>underspending areas. These areas are detailed below:</w:t>
            </w:r>
          </w:p>
          <w:p w14:paraId="04BC7AAE" w14:textId="77777777" w:rsidR="00B00695" w:rsidRPr="0089174D" w:rsidRDefault="00B00695" w:rsidP="007658D1">
            <w:pPr>
              <w:spacing w:after="0"/>
              <w:rPr>
                <w:rFonts w:cs="Arial"/>
              </w:rPr>
            </w:pPr>
          </w:p>
          <w:p w14:paraId="4DBB1790" w14:textId="77777777" w:rsidR="00B00695" w:rsidRDefault="00B00695" w:rsidP="007658D1">
            <w:pPr>
              <w:spacing w:after="0"/>
              <w:rPr>
                <w:rFonts w:cs="Arial"/>
              </w:rPr>
            </w:pPr>
            <w:r w:rsidRPr="004401F8">
              <w:rPr>
                <w:rFonts w:cs="Arial"/>
              </w:rPr>
              <w:t>Education &amp; children's services central costs</w:t>
            </w:r>
            <w:r>
              <w:rPr>
                <w:rFonts w:cs="Arial"/>
              </w:rPr>
              <w:t>:</w:t>
            </w:r>
          </w:p>
          <w:p w14:paraId="1D83CB8D" w14:textId="77777777" w:rsidR="00B00695" w:rsidRDefault="00B00695" w:rsidP="007658D1">
            <w:pPr>
              <w:pStyle w:val="ListParagraph"/>
              <w:numPr>
                <w:ilvl w:val="0"/>
                <w:numId w:val="31"/>
              </w:numPr>
              <w:autoSpaceDE/>
              <w:autoSpaceDN/>
              <w:adjustRightInd/>
              <w:spacing w:after="0"/>
              <w:rPr>
                <w:rFonts w:cs="Arial"/>
              </w:rPr>
            </w:pPr>
            <w:r>
              <w:rPr>
                <w:rFonts w:cs="Arial"/>
              </w:rPr>
              <w:t>P</w:t>
            </w:r>
            <w:r w:rsidRPr="007B2339">
              <w:rPr>
                <w:rFonts w:cs="Arial"/>
              </w:rPr>
              <w:t>remature retirement costs</w:t>
            </w:r>
            <w:r>
              <w:rPr>
                <w:rFonts w:cs="Arial"/>
              </w:rPr>
              <w:t>: £0.325m</w:t>
            </w:r>
          </w:p>
          <w:p w14:paraId="6424AAB3" w14:textId="77777777" w:rsidR="00B00695" w:rsidRDefault="00B00695" w:rsidP="007658D1">
            <w:pPr>
              <w:spacing w:after="0"/>
              <w:rPr>
                <w:rFonts w:cs="Arial"/>
              </w:rPr>
            </w:pPr>
          </w:p>
          <w:p w14:paraId="6DB583FE" w14:textId="77777777" w:rsidR="00B00695" w:rsidRPr="00C27FF9" w:rsidRDefault="00B00695" w:rsidP="007658D1">
            <w:pPr>
              <w:spacing w:after="0"/>
              <w:rPr>
                <w:rFonts w:cs="Arial"/>
              </w:rPr>
            </w:pPr>
            <w:r w:rsidRPr="00C27FF9">
              <w:rPr>
                <w:rFonts w:cs="Arial"/>
              </w:rPr>
              <w:t>Safeguarding inspec</w:t>
            </w:r>
            <w:r>
              <w:rPr>
                <w:rFonts w:cs="Arial"/>
              </w:rPr>
              <w:t>tion</w:t>
            </w:r>
            <w:r w:rsidRPr="00C27FF9">
              <w:rPr>
                <w:rFonts w:cs="Arial"/>
              </w:rPr>
              <w:t xml:space="preserve"> &amp; audit</w:t>
            </w:r>
            <w:r>
              <w:rPr>
                <w:rFonts w:cs="Arial"/>
              </w:rPr>
              <w:t>:</w:t>
            </w:r>
          </w:p>
          <w:p w14:paraId="6795A7D9" w14:textId="77777777" w:rsidR="00B00695" w:rsidRPr="002002C7" w:rsidRDefault="00B00695" w:rsidP="007658D1">
            <w:pPr>
              <w:pStyle w:val="ListParagraph"/>
              <w:numPr>
                <w:ilvl w:val="0"/>
                <w:numId w:val="31"/>
              </w:numPr>
              <w:autoSpaceDE/>
              <w:autoSpaceDN/>
              <w:adjustRightInd/>
              <w:spacing w:after="0"/>
              <w:rPr>
                <w:rFonts w:cs="Arial"/>
              </w:rPr>
            </w:pPr>
            <w:r>
              <w:rPr>
                <w:rFonts w:cs="Arial"/>
              </w:rPr>
              <w:t>S</w:t>
            </w:r>
            <w:r w:rsidRPr="002002C7">
              <w:rPr>
                <w:rFonts w:cs="Arial"/>
              </w:rPr>
              <w:t>taffing budget, mainly the business support service following the implementation of a new combined service in 2019</w:t>
            </w:r>
            <w:r>
              <w:rPr>
                <w:rFonts w:cs="Arial"/>
              </w:rPr>
              <w:t>: £0.075m</w:t>
            </w:r>
          </w:p>
          <w:p w14:paraId="73552458" w14:textId="77777777" w:rsidR="00B00695" w:rsidRPr="002002C7" w:rsidRDefault="00B00695" w:rsidP="007658D1">
            <w:pPr>
              <w:pStyle w:val="ListParagraph"/>
              <w:spacing w:after="0"/>
              <w:rPr>
                <w:rFonts w:cs="Arial"/>
              </w:rPr>
            </w:pPr>
          </w:p>
          <w:p w14:paraId="24602F1E" w14:textId="77777777" w:rsidR="00B00695" w:rsidRPr="002A3165" w:rsidRDefault="00B00695" w:rsidP="007658D1">
            <w:pPr>
              <w:spacing w:after="0"/>
              <w:rPr>
                <w:rFonts w:cs="Arial"/>
              </w:rPr>
            </w:pPr>
            <w:r w:rsidRPr="007563EC">
              <w:rPr>
                <w:rFonts w:cs="Arial"/>
              </w:rPr>
              <w:t>Cultural services</w:t>
            </w:r>
            <w:r>
              <w:rPr>
                <w:rFonts w:cs="Arial"/>
              </w:rPr>
              <w:t>:</w:t>
            </w:r>
          </w:p>
          <w:p w14:paraId="18FC6226" w14:textId="77777777" w:rsidR="00B00695" w:rsidRDefault="00B00695" w:rsidP="007658D1">
            <w:pPr>
              <w:pStyle w:val="ListParagraph"/>
              <w:numPr>
                <w:ilvl w:val="0"/>
                <w:numId w:val="31"/>
              </w:numPr>
              <w:autoSpaceDE/>
              <w:autoSpaceDN/>
              <w:adjustRightInd/>
              <w:spacing w:after="0"/>
              <w:rPr>
                <w:rFonts w:cs="Arial"/>
              </w:rPr>
            </w:pPr>
            <w:r>
              <w:rPr>
                <w:rFonts w:cs="Arial"/>
              </w:rPr>
              <w:t>Staffing: £0.100m</w:t>
            </w:r>
          </w:p>
          <w:p w14:paraId="254E13E3" w14:textId="77777777" w:rsidR="00B00695" w:rsidRDefault="00B00695" w:rsidP="007658D1">
            <w:pPr>
              <w:pStyle w:val="ListParagraph"/>
              <w:spacing w:after="0"/>
              <w:rPr>
                <w:rFonts w:cs="Arial"/>
              </w:rPr>
            </w:pPr>
          </w:p>
          <w:p w14:paraId="3F5DBB44" w14:textId="77777777" w:rsidR="00B00695" w:rsidRDefault="00B00695" w:rsidP="007658D1">
            <w:pPr>
              <w:spacing w:after="0"/>
              <w:rPr>
                <w:rFonts w:cs="Arial"/>
              </w:rPr>
            </w:pPr>
            <w:r w:rsidRPr="002A3165">
              <w:rPr>
                <w:rFonts w:cs="Arial"/>
              </w:rPr>
              <w:t>Education improvement 0 - 11 years</w:t>
            </w:r>
            <w:r>
              <w:rPr>
                <w:rFonts w:cs="Arial"/>
              </w:rPr>
              <w:t>:</w:t>
            </w:r>
          </w:p>
          <w:p w14:paraId="09E5E457" w14:textId="77777777" w:rsidR="00B00695" w:rsidRDefault="00B00695" w:rsidP="007658D1">
            <w:pPr>
              <w:pStyle w:val="ListParagraph"/>
              <w:numPr>
                <w:ilvl w:val="0"/>
                <w:numId w:val="31"/>
              </w:numPr>
              <w:autoSpaceDE/>
              <w:autoSpaceDN/>
              <w:adjustRightInd/>
              <w:spacing w:after="0"/>
              <w:rPr>
                <w:rFonts w:cs="Arial"/>
              </w:rPr>
            </w:pPr>
            <w:r>
              <w:rPr>
                <w:rFonts w:cs="Arial"/>
              </w:rPr>
              <w:t>Increased income: £0.100m</w:t>
            </w:r>
          </w:p>
          <w:p w14:paraId="53759FC4" w14:textId="77777777" w:rsidR="00B00695" w:rsidRPr="00470522" w:rsidRDefault="00B00695" w:rsidP="007658D1">
            <w:pPr>
              <w:autoSpaceDE/>
              <w:autoSpaceDN/>
              <w:adjustRightInd/>
              <w:spacing w:after="0"/>
              <w:rPr>
                <w:color w:val="auto"/>
              </w:rPr>
            </w:pPr>
          </w:p>
        </w:tc>
      </w:tr>
      <w:tr w:rsidR="00B00695" w:rsidRPr="00D13879" w14:paraId="574FEB1B" w14:textId="77777777" w:rsidTr="007658D1">
        <w:trPr>
          <w:trHeight w:val="1220"/>
        </w:trPr>
        <w:tc>
          <w:tcPr>
            <w:tcW w:w="2816" w:type="dxa"/>
            <w:gridSpan w:val="2"/>
          </w:tcPr>
          <w:p w14:paraId="3ED409EF"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78DE0C0" w14:textId="77777777" w:rsidR="00B00695" w:rsidRPr="003700F4" w:rsidRDefault="00B00695" w:rsidP="007658D1">
            <w:pPr>
              <w:pStyle w:val="Default"/>
            </w:pPr>
            <w:r>
              <w:t>N/A</w:t>
            </w:r>
          </w:p>
          <w:p w14:paraId="48F4182A" w14:textId="77777777" w:rsidR="00B00695" w:rsidRPr="003700F4" w:rsidRDefault="00B00695" w:rsidP="007658D1">
            <w:pPr>
              <w:autoSpaceDE/>
              <w:autoSpaceDN/>
              <w:adjustRightInd/>
              <w:spacing w:after="0"/>
              <w:rPr>
                <w:rFonts w:cs="Arial"/>
                <w:color w:val="auto"/>
              </w:rPr>
            </w:pPr>
          </w:p>
        </w:tc>
      </w:tr>
      <w:tr w:rsidR="00B00695" w:rsidRPr="00D13879" w14:paraId="3FD1AB02" w14:textId="77777777" w:rsidTr="007658D1">
        <w:trPr>
          <w:trHeight w:val="70"/>
        </w:trPr>
        <w:tc>
          <w:tcPr>
            <w:tcW w:w="2816" w:type="dxa"/>
            <w:gridSpan w:val="2"/>
          </w:tcPr>
          <w:p w14:paraId="2FFB6192" w14:textId="77777777" w:rsidR="00B00695" w:rsidRPr="00D13879" w:rsidRDefault="00B00695" w:rsidP="007658D1">
            <w:pPr>
              <w:autoSpaceDE/>
              <w:autoSpaceDN/>
              <w:adjustRightInd/>
              <w:spacing w:after="0"/>
              <w:jc w:val="left"/>
              <w:rPr>
                <w:rFonts w:eastAsia="Times New Roman" w:cs="Arial"/>
                <w:color w:val="auto"/>
                <w:lang w:eastAsia="en-GB"/>
              </w:rPr>
            </w:pPr>
            <w:r w:rsidRPr="00377B88">
              <w:rPr>
                <w:rFonts w:eastAsia="Times New Roman" w:cs="Arial"/>
                <w:b/>
                <w:color w:val="auto"/>
                <w:lang w:eastAsia="en-GB"/>
              </w:rPr>
              <w:t xml:space="preserve">Actions needed to deliver the service </w:t>
            </w:r>
            <w:r w:rsidRPr="00377B88">
              <w:rPr>
                <w:rFonts w:eastAsia="Times New Roman" w:cs="Arial"/>
                <w:b/>
                <w:color w:val="auto"/>
                <w:lang w:eastAsia="en-GB"/>
              </w:rPr>
              <w:lastRenderedPageBreak/>
              <w:t>change</w:t>
            </w:r>
          </w:p>
        </w:tc>
        <w:tc>
          <w:tcPr>
            <w:tcW w:w="6342" w:type="dxa"/>
            <w:gridSpan w:val="6"/>
          </w:tcPr>
          <w:p w14:paraId="59DAF40E" w14:textId="77777777" w:rsidR="00B00695" w:rsidRPr="00470522" w:rsidRDefault="00B00695" w:rsidP="007658D1">
            <w:pPr>
              <w:autoSpaceDE/>
              <w:autoSpaceDN/>
              <w:adjustRightInd/>
              <w:spacing w:after="0"/>
              <w:rPr>
                <w:color w:val="auto"/>
              </w:rPr>
            </w:pPr>
            <w:r>
              <w:rPr>
                <w:color w:val="auto"/>
              </w:rPr>
              <w:lastRenderedPageBreak/>
              <w:t>N/A</w:t>
            </w:r>
          </w:p>
        </w:tc>
      </w:tr>
      <w:tr w:rsidR="00B00695" w:rsidRPr="00D13879" w14:paraId="0AAB5815" w14:textId="77777777" w:rsidTr="007658D1">
        <w:trPr>
          <w:trHeight w:val="70"/>
        </w:trPr>
        <w:tc>
          <w:tcPr>
            <w:tcW w:w="2816" w:type="dxa"/>
            <w:gridSpan w:val="2"/>
          </w:tcPr>
          <w:p w14:paraId="699A311C" w14:textId="77777777" w:rsidR="00B00695" w:rsidRDefault="00B00695" w:rsidP="007658D1">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5B5AE0A7" w14:textId="77777777" w:rsidR="00B00695" w:rsidRPr="00D13879" w:rsidRDefault="00B00695" w:rsidP="007658D1">
            <w:pPr>
              <w:autoSpaceDE/>
              <w:autoSpaceDN/>
              <w:adjustRightInd/>
              <w:spacing w:after="0"/>
              <w:jc w:val="left"/>
              <w:rPr>
                <w:rFonts w:eastAsia="Times New Roman" w:cs="Arial"/>
                <w:b/>
                <w:color w:val="auto"/>
                <w:lang w:eastAsia="en-GB"/>
              </w:rPr>
            </w:pPr>
          </w:p>
        </w:tc>
        <w:tc>
          <w:tcPr>
            <w:tcW w:w="6342" w:type="dxa"/>
            <w:gridSpan w:val="6"/>
          </w:tcPr>
          <w:p w14:paraId="48694C92" w14:textId="77777777" w:rsidR="00B00695" w:rsidRPr="00470522" w:rsidRDefault="00B00695" w:rsidP="007658D1">
            <w:pPr>
              <w:autoSpaceDE/>
              <w:autoSpaceDN/>
              <w:adjustRightInd/>
              <w:spacing w:after="0"/>
              <w:rPr>
                <w:color w:val="auto"/>
              </w:rPr>
            </w:pPr>
            <w:r>
              <w:rPr>
                <w:color w:val="auto"/>
              </w:rPr>
              <w:t>No</w:t>
            </w:r>
          </w:p>
        </w:tc>
      </w:tr>
      <w:tr w:rsidR="00B00695" w:rsidRPr="00D13879" w14:paraId="14D8394C" w14:textId="77777777" w:rsidTr="007658D1">
        <w:trPr>
          <w:trHeight w:val="841"/>
        </w:trPr>
        <w:tc>
          <w:tcPr>
            <w:tcW w:w="2816" w:type="dxa"/>
            <w:gridSpan w:val="2"/>
          </w:tcPr>
          <w:p w14:paraId="6A5EC557" w14:textId="77777777" w:rsidR="00B00695" w:rsidRPr="00D13879" w:rsidRDefault="00B00695" w:rsidP="007658D1">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50C57EC9" w14:textId="77777777" w:rsidR="00B00695" w:rsidRPr="00007F44" w:rsidRDefault="00B00695" w:rsidP="007658D1">
            <w:pPr>
              <w:pStyle w:val="TableParagraph"/>
              <w:ind w:left="0" w:right="-11"/>
              <w:jc w:val="both"/>
              <w:rPr>
                <w:rFonts w:ascii="Arial" w:hAnsi="Arial" w:cs="Arial"/>
                <w:sz w:val="24"/>
                <w:szCs w:val="24"/>
              </w:rPr>
            </w:pPr>
            <w:r>
              <w:rPr>
                <w:rFonts w:ascii="Arial" w:hAnsi="Arial" w:cs="Arial"/>
                <w:sz w:val="24"/>
                <w:szCs w:val="24"/>
              </w:rPr>
              <w:t>N/A</w:t>
            </w:r>
          </w:p>
          <w:p w14:paraId="439DB93D" w14:textId="77777777" w:rsidR="00B00695" w:rsidRPr="005F0597" w:rsidRDefault="00B00695" w:rsidP="007658D1">
            <w:pPr>
              <w:autoSpaceDE/>
              <w:autoSpaceDN/>
              <w:adjustRightInd/>
              <w:spacing w:after="0"/>
              <w:rPr>
                <w:color w:val="auto"/>
              </w:rPr>
            </w:pPr>
          </w:p>
        </w:tc>
      </w:tr>
      <w:tr w:rsidR="00B00695" w:rsidRPr="00D13879" w14:paraId="44488BA2" w14:textId="77777777" w:rsidTr="007658D1">
        <w:trPr>
          <w:trHeight w:val="558"/>
        </w:trPr>
        <w:tc>
          <w:tcPr>
            <w:tcW w:w="6540" w:type="dxa"/>
            <w:gridSpan w:val="6"/>
          </w:tcPr>
          <w:p w14:paraId="461ACDCF" w14:textId="77777777" w:rsidR="00B00695" w:rsidRPr="00470522" w:rsidRDefault="00B00695" w:rsidP="007658D1">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0D5656B1" w14:textId="77777777" w:rsidR="00B00695" w:rsidRPr="00470522" w:rsidRDefault="00B00695" w:rsidP="007658D1">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2E219CB2" w14:textId="77777777" w:rsidR="00B00695" w:rsidRPr="00D13879" w:rsidRDefault="00B00695" w:rsidP="00B00695">
      <w:pPr>
        <w:autoSpaceDE/>
        <w:autoSpaceDN/>
        <w:adjustRightInd/>
        <w:spacing w:after="0"/>
        <w:jc w:val="left"/>
        <w:rPr>
          <w:rFonts w:eastAsia="Times New Roman" w:cs="Arial"/>
          <w:color w:val="auto"/>
          <w:lang w:eastAsia="en-GB"/>
        </w:rPr>
      </w:pPr>
    </w:p>
    <w:p w14:paraId="2A8FCF97" w14:textId="77777777" w:rsidR="001F3516" w:rsidRDefault="001F3516" w:rsidP="008208DB">
      <w:pPr>
        <w:autoSpaceDE/>
        <w:autoSpaceDN/>
        <w:adjustRightInd/>
        <w:spacing w:after="0" w:line="276" w:lineRule="auto"/>
        <w:rPr>
          <w:b/>
          <w:u w:val="single"/>
        </w:rPr>
      </w:pPr>
    </w:p>
    <w:p w14:paraId="15BCB717" w14:textId="77777777" w:rsidR="000914EA" w:rsidRDefault="000914EA" w:rsidP="008208DB">
      <w:pPr>
        <w:autoSpaceDE/>
        <w:autoSpaceDN/>
        <w:adjustRightInd/>
        <w:spacing w:after="0" w:line="276" w:lineRule="auto"/>
        <w:rPr>
          <w:b/>
          <w:u w:val="single"/>
        </w:rPr>
      </w:pPr>
    </w:p>
    <w:p w14:paraId="4233A409" w14:textId="77777777" w:rsidR="000914EA" w:rsidRDefault="000914EA" w:rsidP="008208DB">
      <w:pPr>
        <w:autoSpaceDE/>
        <w:autoSpaceDN/>
        <w:adjustRightInd/>
        <w:spacing w:after="0" w:line="276" w:lineRule="auto"/>
        <w:rPr>
          <w:b/>
          <w:u w:val="single"/>
        </w:rPr>
      </w:pPr>
    </w:p>
    <w:p w14:paraId="7EB657A6" w14:textId="77777777" w:rsidR="009922A1" w:rsidRDefault="009922A1" w:rsidP="008208DB">
      <w:pPr>
        <w:autoSpaceDE/>
        <w:autoSpaceDN/>
        <w:adjustRightInd/>
        <w:spacing w:after="0" w:line="276" w:lineRule="auto"/>
        <w:rPr>
          <w:b/>
          <w:u w:val="single"/>
        </w:rPr>
      </w:pPr>
    </w:p>
    <w:p w14:paraId="1DC9C1E8" w14:textId="77777777" w:rsidR="009922A1" w:rsidRDefault="009922A1" w:rsidP="008208DB">
      <w:pPr>
        <w:autoSpaceDE/>
        <w:autoSpaceDN/>
        <w:adjustRightInd/>
        <w:spacing w:after="0" w:line="276" w:lineRule="auto"/>
        <w:rPr>
          <w:b/>
          <w:u w:val="single"/>
        </w:rPr>
      </w:pPr>
    </w:p>
    <w:p w14:paraId="5F3F2DE5" w14:textId="77777777" w:rsidR="009922A1" w:rsidRDefault="009922A1" w:rsidP="008208DB">
      <w:pPr>
        <w:autoSpaceDE/>
        <w:autoSpaceDN/>
        <w:adjustRightInd/>
        <w:spacing w:after="0" w:line="276" w:lineRule="auto"/>
        <w:rPr>
          <w:b/>
          <w:u w:val="single"/>
        </w:rPr>
      </w:pPr>
    </w:p>
    <w:p w14:paraId="7C714C8C" w14:textId="77777777" w:rsidR="009922A1" w:rsidRDefault="009922A1" w:rsidP="008208DB">
      <w:pPr>
        <w:autoSpaceDE/>
        <w:autoSpaceDN/>
        <w:adjustRightInd/>
        <w:spacing w:after="0" w:line="276" w:lineRule="auto"/>
        <w:rPr>
          <w:b/>
          <w:u w:val="single"/>
        </w:rPr>
      </w:pPr>
    </w:p>
    <w:p w14:paraId="0FB732C4" w14:textId="77777777" w:rsidR="009922A1" w:rsidRDefault="009922A1" w:rsidP="008208DB">
      <w:pPr>
        <w:autoSpaceDE/>
        <w:autoSpaceDN/>
        <w:adjustRightInd/>
        <w:spacing w:after="0" w:line="276" w:lineRule="auto"/>
        <w:rPr>
          <w:b/>
          <w:u w:val="single"/>
        </w:rPr>
      </w:pPr>
    </w:p>
    <w:p w14:paraId="1F7F327E" w14:textId="77777777" w:rsidR="009922A1" w:rsidRDefault="009922A1" w:rsidP="008208DB">
      <w:pPr>
        <w:autoSpaceDE/>
        <w:autoSpaceDN/>
        <w:adjustRightInd/>
        <w:spacing w:after="0" w:line="276" w:lineRule="auto"/>
        <w:rPr>
          <w:b/>
          <w:u w:val="single"/>
        </w:rPr>
      </w:pPr>
    </w:p>
    <w:p w14:paraId="1ABD11A7" w14:textId="77777777" w:rsidR="009922A1" w:rsidRDefault="009922A1" w:rsidP="008208DB">
      <w:pPr>
        <w:autoSpaceDE/>
        <w:autoSpaceDN/>
        <w:adjustRightInd/>
        <w:spacing w:after="0" w:line="276" w:lineRule="auto"/>
        <w:rPr>
          <w:b/>
          <w:u w:val="single"/>
        </w:rPr>
      </w:pPr>
    </w:p>
    <w:p w14:paraId="59251147" w14:textId="77777777" w:rsidR="009922A1" w:rsidRDefault="009922A1" w:rsidP="008208DB">
      <w:pPr>
        <w:autoSpaceDE/>
        <w:autoSpaceDN/>
        <w:adjustRightInd/>
        <w:spacing w:after="0" w:line="276" w:lineRule="auto"/>
        <w:rPr>
          <w:b/>
          <w:u w:val="single"/>
        </w:rPr>
      </w:pPr>
    </w:p>
    <w:p w14:paraId="7C6C7D4B" w14:textId="77777777" w:rsidR="009922A1" w:rsidRDefault="009922A1" w:rsidP="008208DB">
      <w:pPr>
        <w:autoSpaceDE/>
        <w:autoSpaceDN/>
        <w:adjustRightInd/>
        <w:spacing w:after="0" w:line="276" w:lineRule="auto"/>
        <w:rPr>
          <w:b/>
          <w:u w:val="single"/>
        </w:rPr>
      </w:pPr>
    </w:p>
    <w:p w14:paraId="16C7EEAB" w14:textId="77777777" w:rsidR="009922A1" w:rsidRDefault="009922A1" w:rsidP="008208DB">
      <w:pPr>
        <w:autoSpaceDE/>
        <w:autoSpaceDN/>
        <w:adjustRightInd/>
        <w:spacing w:after="0" w:line="276" w:lineRule="auto"/>
        <w:rPr>
          <w:b/>
          <w:u w:val="single"/>
        </w:rPr>
      </w:pPr>
    </w:p>
    <w:p w14:paraId="38765FBA" w14:textId="77777777" w:rsidR="009922A1" w:rsidRDefault="009922A1" w:rsidP="008208DB">
      <w:pPr>
        <w:autoSpaceDE/>
        <w:autoSpaceDN/>
        <w:adjustRightInd/>
        <w:spacing w:after="0" w:line="276" w:lineRule="auto"/>
        <w:rPr>
          <w:b/>
          <w:u w:val="single"/>
        </w:rPr>
      </w:pPr>
    </w:p>
    <w:p w14:paraId="1FC1AAB0" w14:textId="77777777" w:rsidR="009922A1" w:rsidRDefault="009922A1" w:rsidP="008208DB">
      <w:pPr>
        <w:autoSpaceDE/>
        <w:autoSpaceDN/>
        <w:adjustRightInd/>
        <w:spacing w:after="0" w:line="276" w:lineRule="auto"/>
        <w:rPr>
          <w:b/>
          <w:u w:val="single"/>
        </w:rPr>
      </w:pPr>
    </w:p>
    <w:p w14:paraId="071B1961" w14:textId="77777777" w:rsidR="009922A1" w:rsidRDefault="009922A1" w:rsidP="008208DB">
      <w:pPr>
        <w:autoSpaceDE/>
        <w:autoSpaceDN/>
        <w:adjustRightInd/>
        <w:spacing w:after="0" w:line="276" w:lineRule="auto"/>
        <w:rPr>
          <w:b/>
          <w:u w:val="single"/>
        </w:rPr>
      </w:pPr>
    </w:p>
    <w:p w14:paraId="3B129244" w14:textId="77777777" w:rsidR="009922A1" w:rsidRDefault="009922A1" w:rsidP="008208DB">
      <w:pPr>
        <w:autoSpaceDE/>
        <w:autoSpaceDN/>
        <w:adjustRightInd/>
        <w:spacing w:after="0" w:line="276" w:lineRule="auto"/>
        <w:rPr>
          <w:b/>
          <w:u w:val="single"/>
        </w:rPr>
      </w:pPr>
    </w:p>
    <w:p w14:paraId="62C29105" w14:textId="77777777" w:rsidR="009922A1" w:rsidRDefault="009922A1" w:rsidP="008208DB">
      <w:pPr>
        <w:autoSpaceDE/>
        <w:autoSpaceDN/>
        <w:adjustRightInd/>
        <w:spacing w:after="0" w:line="276" w:lineRule="auto"/>
        <w:rPr>
          <w:b/>
          <w:u w:val="single"/>
        </w:rPr>
      </w:pPr>
    </w:p>
    <w:p w14:paraId="56889F91" w14:textId="77777777" w:rsidR="009922A1" w:rsidRDefault="009922A1" w:rsidP="008208DB">
      <w:pPr>
        <w:autoSpaceDE/>
        <w:autoSpaceDN/>
        <w:adjustRightInd/>
        <w:spacing w:after="0" w:line="276" w:lineRule="auto"/>
        <w:rPr>
          <w:b/>
          <w:u w:val="single"/>
        </w:rPr>
      </w:pPr>
    </w:p>
    <w:p w14:paraId="0B2D33A7" w14:textId="77777777" w:rsidR="009922A1" w:rsidRDefault="009922A1" w:rsidP="008208DB">
      <w:pPr>
        <w:autoSpaceDE/>
        <w:autoSpaceDN/>
        <w:adjustRightInd/>
        <w:spacing w:after="0" w:line="276" w:lineRule="auto"/>
        <w:rPr>
          <w:b/>
          <w:u w:val="single"/>
        </w:rPr>
      </w:pPr>
    </w:p>
    <w:p w14:paraId="4133F4E2" w14:textId="77777777" w:rsidR="009922A1" w:rsidRDefault="009922A1" w:rsidP="008208DB">
      <w:pPr>
        <w:autoSpaceDE/>
        <w:autoSpaceDN/>
        <w:adjustRightInd/>
        <w:spacing w:after="0" w:line="276" w:lineRule="auto"/>
        <w:rPr>
          <w:b/>
          <w:u w:val="single"/>
        </w:rPr>
      </w:pPr>
    </w:p>
    <w:p w14:paraId="048C8F5B" w14:textId="77777777" w:rsidR="009922A1" w:rsidRDefault="009922A1" w:rsidP="008208DB">
      <w:pPr>
        <w:autoSpaceDE/>
        <w:autoSpaceDN/>
        <w:adjustRightInd/>
        <w:spacing w:after="0" w:line="276" w:lineRule="auto"/>
        <w:rPr>
          <w:b/>
          <w:u w:val="single"/>
        </w:rPr>
      </w:pPr>
    </w:p>
    <w:p w14:paraId="634C621F" w14:textId="77777777" w:rsidR="009922A1" w:rsidRDefault="009922A1" w:rsidP="008208DB">
      <w:pPr>
        <w:autoSpaceDE/>
        <w:autoSpaceDN/>
        <w:adjustRightInd/>
        <w:spacing w:after="0" w:line="276" w:lineRule="auto"/>
        <w:rPr>
          <w:b/>
          <w:u w:val="single"/>
        </w:rPr>
      </w:pPr>
    </w:p>
    <w:p w14:paraId="0415AAF3" w14:textId="77777777" w:rsidR="009922A1" w:rsidRDefault="009922A1" w:rsidP="008208DB">
      <w:pPr>
        <w:autoSpaceDE/>
        <w:autoSpaceDN/>
        <w:adjustRightInd/>
        <w:spacing w:after="0" w:line="276" w:lineRule="auto"/>
        <w:rPr>
          <w:b/>
          <w:u w:val="single"/>
        </w:rPr>
      </w:pPr>
    </w:p>
    <w:p w14:paraId="4DE55707" w14:textId="77777777" w:rsidR="009922A1" w:rsidRDefault="009922A1" w:rsidP="008208DB">
      <w:pPr>
        <w:autoSpaceDE/>
        <w:autoSpaceDN/>
        <w:adjustRightInd/>
        <w:spacing w:after="0" w:line="276" w:lineRule="auto"/>
        <w:rPr>
          <w:b/>
          <w:u w:val="single"/>
        </w:rPr>
      </w:pPr>
    </w:p>
    <w:p w14:paraId="65447F7E" w14:textId="77777777" w:rsidR="009922A1" w:rsidRDefault="009922A1" w:rsidP="008208DB">
      <w:pPr>
        <w:autoSpaceDE/>
        <w:autoSpaceDN/>
        <w:adjustRightInd/>
        <w:spacing w:after="0" w:line="276" w:lineRule="auto"/>
        <w:rPr>
          <w:b/>
          <w:u w:val="single"/>
        </w:rPr>
      </w:pPr>
    </w:p>
    <w:p w14:paraId="0364E2C7" w14:textId="77777777" w:rsidR="009922A1" w:rsidRDefault="009922A1" w:rsidP="008208DB">
      <w:pPr>
        <w:autoSpaceDE/>
        <w:autoSpaceDN/>
        <w:adjustRightInd/>
        <w:spacing w:after="0" w:line="276" w:lineRule="auto"/>
        <w:rPr>
          <w:b/>
          <w:u w:val="single"/>
        </w:rPr>
      </w:pPr>
    </w:p>
    <w:p w14:paraId="0B2DE878" w14:textId="77777777" w:rsidR="009922A1" w:rsidRDefault="009922A1" w:rsidP="008208DB">
      <w:pPr>
        <w:autoSpaceDE/>
        <w:autoSpaceDN/>
        <w:adjustRightInd/>
        <w:spacing w:after="0" w:line="276" w:lineRule="auto"/>
        <w:rPr>
          <w:b/>
          <w:u w:val="single"/>
        </w:rPr>
      </w:pPr>
    </w:p>
    <w:p w14:paraId="4562CC25" w14:textId="77777777" w:rsidR="009922A1" w:rsidRDefault="009922A1" w:rsidP="008208DB">
      <w:pPr>
        <w:autoSpaceDE/>
        <w:autoSpaceDN/>
        <w:adjustRightInd/>
        <w:spacing w:after="0" w:line="276" w:lineRule="auto"/>
        <w:rPr>
          <w:b/>
          <w:u w:val="single"/>
        </w:rPr>
      </w:pPr>
    </w:p>
    <w:p w14:paraId="496B8A6B" w14:textId="77777777" w:rsidR="009922A1" w:rsidRDefault="009922A1" w:rsidP="008208DB">
      <w:pPr>
        <w:autoSpaceDE/>
        <w:autoSpaceDN/>
        <w:adjustRightInd/>
        <w:spacing w:after="0" w:line="276" w:lineRule="auto"/>
        <w:rPr>
          <w:b/>
          <w:u w:val="single"/>
        </w:rPr>
      </w:pPr>
    </w:p>
    <w:p w14:paraId="3C39262C" w14:textId="77777777" w:rsidR="009922A1" w:rsidRDefault="009922A1" w:rsidP="008208DB">
      <w:pPr>
        <w:autoSpaceDE/>
        <w:autoSpaceDN/>
        <w:adjustRightInd/>
        <w:spacing w:after="0" w:line="276" w:lineRule="auto"/>
        <w:rPr>
          <w:b/>
          <w:u w:val="single"/>
        </w:rPr>
      </w:pPr>
    </w:p>
    <w:p w14:paraId="275F99CB" w14:textId="77777777" w:rsidR="009922A1" w:rsidRDefault="009922A1" w:rsidP="008208DB">
      <w:pPr>
        <w:autoSpaceDE/>
        <w:autoSpaceDN/>
        <w:adjustRightInd/>
        <w:spacing w:after="0" w:line="276" w:lineRule="auto"/>
        <w:rPr>
          <w:b/>
          <w:u w:val="single"/>
        </w:rPr>
      </w:pPr>
    </w:p>
    <w:p w14:paraId="076EA896" w14:textId="77777777" w:rsidR="009922A1" w:rsidRDefault="009922A1" w:rsidP="008208DB">
      <w:pPr>
        <w:autoSpaceDE/>
        <w:autoSpaceDN/>
        <w:adjustRightInd/>
        <w:spacing w:after="0" w:line="276" w:lineRule="auto"/>
        <w:rPr>
          <w:b/>
          <w:u w:val="single"/>
        </w:rPr>
      </w:pPr>
    </w:p>
    <w:p w14:paraId="10D8EE07" w14:textId="77777777" w:rsidR="009922A1" w:rsidRDefault="009922A1" w:rsidP="008208DB">
      <w:pPr>
        <w:autoSpaceDE/>
        <w:autoSpaceDN/>
        <w:adjustRightInd/>
        <w:spacing w:after="0" w:line="276" w:lineRule="auto"/>
        <w:rPr>
          <w:b/>
          <w:u w:val="single"/>
        </w:rPr>
      </w:pPr>
    </w:p>
    <w:p w14:paraId="14C419CB" w14:textId="3B463E83" w:rsidR="008208DB" w:rsidRPr="004E7CC9" w:rsidRDefault="008208DB" w:rsidP="008208DB">
      <w:pPr>
        <w:autoSpaceDE/>
        <w:autoSpaceDN/>
        <w:adjustRightInd/>
        <w:spacing w:after="0" w:line="276" w:lineRule="auto"/>
        <w:rPr>
          <w:rFonts w:cs="Times New Roman"/>
          <w:i/>
          <w:color w:val="0000FF"/>
          <w:sz w:val="22"/>
          <w:u w:val="single"/>
        </w:rPr>
      </w:pPr>
      <w:r w:rsidRPr="008208DB">
        <w:rPr>
          <w:b/>
          <w:u w:val="single"/>
        </w:rPr>
        <w:lastRenderedPageBreak/>
        <w:t>Reference – ED001</w:t>
      </w:r>
    </w:p>
    <w:p w14:paraId="421E4229" w14:textId="77777777" w:rsidR="008208DB" w:rsidRPr="00D13879" w:rsidRDefault="008208DB" w:rsidP="008208DB">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8208DB" w:rsidRPr="00D13879" w14:paraId="55FE0E6D" w14:textId="77777777" w:rsidTr="00B904BE">
        <w:tc>
          <w:tcPr>
            <w:tcW w:w="4531" w:type="dxa"/>
            <w:gridSpan w:val="4"/>
            <w:tcBorders>
              <w:right w:val="single" w:sz="4" w:space="0" w:color="auto"/>
            </w:tcBorders>
          </w:tcPr>
          <w:p w14:paraId="1DDCE854"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3EC9924B" w14:textId="77777777" w:rsidR="008208DB" w:rsidRPr="00055C2C"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Business Growth - </w:t>
            </w:r>
            <w:r w:rsidRPr="00055C2C">
              <w:rPr>
                <w:rFonts w:eastAsia="Times New Roman" w:cs="Arial"/>
                <w:color w:val="auto"/>
                <w:lang w:eastAsia="en-GB"/>
              </w:rPr>
              <w:t xml:space="preserve">Northern Automotive Alliance </w:t>
            </w:r>
          </w:p>
        </w:tc>
      </w:tr>
      <w:tr w:rsidR="008208DB" w:rsidRPr="00D13879" w14:paraId="25E50E8B" w14:textId="77777777" w:rsidTr="00B904BE">
        <w:trPr>
          <w:trHeight w:val="911"/>
        </w:trPr>
        <w:tc>
          <w:tcPr>
            <w:tcW w:w="4531" w:type="dxa"/>
            <w:gridSpan w:val="4"/>
            <w:tcBorders>
              <w:right w:val="single" w:sz="4" w:space="0" w:color="auto"/>
            </w:tcBorders>
          </w:tcPr>
          <w:p w14:paraId="0E7C5ADF"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53B6C65F"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8208DB" w:rsidRPr="00D13879" w14:paraId="0DC53CF0" w14:textId="77777777" w:rsidTr="00B904BE">
        <w:tc>
          <w:tcPr>
            <w:tcW w:w="4531" w:type="dxa"/>
            <w:gridSpan w:val="4"/>
            <w:tcBorders>
              <w:right w:val="single" w:sz="4" w:space="0" w:color="auto"/>
            </w:tcBorders>
          </w:tcPr>
          <w:p w14:paraId="5F6BB0C7" w14:textId="77777777" w:rsidR="008208DB" w:rsidRPr="00D13879" w:rsidRDefault="008208DB" w:rsidP="00B904BE">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4169AAAB" w14:textId="77777777" w:rsidR="008208DB" w:rsidRPr="00D346E5" w:rsidRDefault="008208DB" w:rsidP="00B904BE">
            <w:pPr>
              <w:autoSpaceDE/>
              <w:autoSpaceDN/>
              <w:adjustRightInd/>
              <w:spacing w:after="0"/>
              <w:jc w:val="left"/>
              <w:rPr>
                <w:rFonts w:eastAsia="Times New Roman" w:cs="Arial"/>
                <w:color w:val="auto"/>
                <w:lang w:eastAsia="en-GB"/>
              </w:rPr>
            </w:pPr>
            <w:r w:rsidRPr="00D346E5">
              <w:rPr>
                <w:rFonts w:eastAsia="Times New Roman" w:cs="Arial"/>
                <w:color w:val="auto"/>
                <w:lang w:eastAsia="en-GB"/>
              </w:rPr>
              <w:t>£8.</w:t>
            </w:r>
            <w:r>
              <w:rPr>
                <w:rFonts w:eastAsia="Times New Roman" w:cs="Arial"/>
                <w:color w:val="auto"/>
                <w:lang w:eastAsia="en-GB"/>
              </w:rPr>
              <w:t>0</w:t>
            </w:r>
            <w:r w:rsidRPr="00D346E5">
              <w:rPr>
                <w:rFonts w:eastAsia="Times New Roman" w:cs="Arial"/>
                <w:color w:val="auto"/>
                <w:lang w:eastAsia="en-GB"/>
              </w:rPr>
              <w:t>69m</w:t>
            </w:r>
          </w:p>
        </w:tc>
      </w:tr>
      <w:tr w:rsidR="008208DB" w:rsidRPr="00D13879" w14:paraId="5081AA0A" w14:textId="77777777" w:rsidTr="00B904BE">
        <w:tc>
          <w:tcPr>
            <w:tcW w:w="4531" w:type="dxa"/>
            <w:gridSpan w:val="4"/>
            <w:tcBorders>
              <w:right w:val="single" w:sz="4" w:space="0" w:color="auto"/>
            </w:tcBorders>
          </w:tcPr>
          <w:p w14:paraId="62BF7C5B" w14:textId="77777777" w:rsidR="008208DB" w:rsidRPr="00D13879" w:rsidRDefault="008208DB" w:rsidP="00B904BE">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67129F99" w14:textId="77777777" w:rsidR="008208DB" w:rsidRPr="00D346E5" w:rsidRDefault="008208DB" w:rsidP="00B904BE">
            <w:pPr>
              <w:autoSpaceDE/>
              <w:autoSpaceDN/>
              <w:adjustRightInd/>
              <w:spacing w:after="0"/>
              <w:jc w:val="left"/>
              <w:rPr>
                <w:rFonts w:eastAsia="Times New Roman" w:cs="Arial"/>
                <w:color w:val="auto"/>
                <w:lang w:eastAsia="en-GB"/>
              </w:rPr>
            </w:pPr>
            <w:r w:rsidRPr="00D346E5">
              <w:rPr>
                <w:rFonts w:eastAsia="Times New Roman" w:cs="Arial"/>
                <w:color w:val="auto"/>
                <w:lang w:eastAsia="en-GB"/>
              </w:rPr>
              <w:t>£7.</w:t>
            </w:r>
            <w:r>
              <w:rPr>
                <w:rFonts w:eastAsia="Times New Roman" w:cs="Arial"/>
                <w:color w:val="auto"/>
                <w:lang w:eastAsia="en-GB"/>
              </w:rPr>
              <w:t>33</w:t>
            </w:r>
            <w:r w:rsidRPr="00D346E5">
              <w:rPr>
                <w:rFonts w:eastAsia="Times New Roman" w:cs="Arial"/>
                <w:color w:val="auto"/>
                <w:lang w:eastAsia="en-GB"/>
              </w:rPr>
              <w:t>6m</w:t>
            </w:r>
          </w:p>
        </w:tc>
      </w:tr>
      <w:tr w:rsidR="008208DB" w:rsidRPr="00D13879" w14:paraId="33A98547" w14:textId="77777777" w:rsidTr="00B904BE">
        <w:tc>
          <w:tcPr>
            <w:tcW w:w="4531" w:type="dxa"/>
            <w:gridSpan w:val="4"/>
            <w:tcBorders>
              <w:right w:val="single" w:sz="4" w:space="0" w:color="auto"/>
            </w:tcBorders>
          </w:tcPr>
          <w:p w14:paraId="19652C55"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59628588" w14:textId="77777777" w:rsidR="008208DB" w:rsidRPr="00D346E5" w:rsidRDefault="008208DB" w:rsidP="00B904BE">
            <w:pPr>
              <w:autoSpaceDE/>
              <w:autoSpaceDN/>
              <w:adjustRightInd/>
              <w:spacing w:after="0"/>
              <w:jc w:val="left"/>
              <w:rPr>
                <w:rFonts w:eastAsia="Times New Roman" w:cs="Arial"/>
                <w:color w:val="auto"/>
                <w:lang w:eastAsia="en-GB"/>
              </w:rPr>
            </w:pPr>
            <w:r w:rsidRPr="00D346E5">
              <w:rPr>
                <w:rFonts w:eastAsia="Times New Roman" w:cs="Arial"/>
                <w:color w:val="auto"/>
                <w:lang w:eastAsia="en-GB"/>
              </w:rPr>
              <w:t>£0.733m</w:t>
            </w:r>
          </w:p>
        </w:tc>
      </w:tr>
      <w:tr w:rsidR="008208DB" w:rsidRPr="00D13879" w14:paraId="60EAB581" w14:textId="77777777" w:rsidTr="00B904BE">
        <w:trPr>
          <w:trHeight w:val="428"/>
        </w:trPr>
        <w:tc>
          <w:tcPr>
            <w:tcW w:w="9158" w:type="dxa"/>
            <w:gridSpan w:val="8"/>
          </w:tcPr>
          <w:p w14:paraId="096ACA97" w14:textId="77777777" w:rsidR="008208DB" w:rsidRPr="003E0083" w:rsidRDefault="008208DB" w:rsidP="00B904BE">
            <w:pPr>
              <w:autoSpaceDE/>
              <w:autoSpaceDN/>
              <w:adjustRightInd/>
              <w:spacing w:after="0"/>
              <w:jc w:val="left"/>
              <w:rPr>
                <w:rFonts w:eastAsia="Times New Roman" w:cs="Arial"/>
                <w:i/>
                <w:color w:val="auto"/>
                <w:sz w:val="22"/>
                <w:szCs w:val="22"/>
                <w:lang w:eastAsia="en-GB"/>
              </w:rPr>
            </w:pPr>
          </w:p>
        </w:tc>
      </w:tr>
      <w:tr w:rsidR="008208DB" w:rsidRPr="00D13879" w14:paraId="2C1EE9D1" w14:textId="77777777" w:rsidTr="00B904BE">
        <w:tc>
          <w:tcPr>
            <w:tcW w:w="9158" w:type="dxa"/>
            <w:gridSpan w:val="8"/>
          </w:tcPr>
          <w:p w14:paraId="27420DFA" w14:textId="77777777" w:rsidR="008208DB" w:rsidRPr="00AA09FE"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208DB" w:rsidRPr="00D13879" w14:paraId="0E0E481C" w14:textId="77777777" w:rsidTr="00B904BE">
        <w:trPr>
          <w:trHeight w:val="90"/>
        </w:trPr>
        <w:tc>
          <w:tcPr>
            <w:tcW w:w="1980" w:type="dxa"/>
          </w:tcPr>
          <w:p w14:paraId="38FCC108"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3861C08"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AEE4DB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328A4D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4948EF3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17A05355" w14:textId="77777777" w:rsidTr="00B904BE">
        <w:trPr>
          <w:trHeight w:val="90"/>
        </w:trPr>
        <w:tc>
          <w:tcPr>
            <w:tcW w:w="1980" w:type="dxa"/>
          </w:tcPr>
          <w:p w14:paraId="54F121F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41B067E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78FEA9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72716C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11A23A3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0CBFE387" w14:textId="77777777" w:rsidTr="00B904BE">
        <w:trPr>
          <w:trHeight w:val="90"/>
        </w:trPr>
        <w:tc>
          <w:tcPr>
            <w:tcW w:w="1980" w:type="dxa"/>
            <w:vAlign w:val="center"/>
          </w:tcPr>
          <w:p w14:paraId="7CA9A750"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-0.075</w:t>
            </w:r>
          </w:p>
        </w:tc>
        <w:tc>
          <w:tcPr>
            <w:tcW w:w="1683" w:type="dxa"/>
            <w:gridSpan w:val="2"/>
          </w:tcPr>
          <w:p w14:paraId="13849430"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035AD1C"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63EE371"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5A8187A" w14:textId="77777777" w:rsidR="008208DB" w:rsidRPr="003E0083"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-0.075</w:t>
            </w:r>
          </w:p>
        </w:tc>
      </w:tr>
      <w:tr w:rsidR="008208DB" w:rsidRPr="00D13879" w14:paraId="667FD065"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8887867" w14:textId="77777777" w:rsidR="008208DB" w:rsidRPr="00D13879" w:rsidRDefault="008208DB" w:rsidP="00B904BE">
            <w:pPr>
              <w:tabs>
                <w:tab w:val="left" w:pos="1395"/>
              </w:tabs>
              <w:autoSpaceDE/>
              <w:autoSpaceDN/>
              <w:adjustRightInd/>
              <w:spacing w:after="0" w:line="256" w:lineRule="auto"/>
              <w:jc w:val="left"/>
              <w:rPr>
                <w:rFonts w:eastAsia="Times New Roman" w:cs="Arial"/>
                <w:b/>
                <w:color w:val="auto"/>
              </w:rPr>
            </w:pPr>
          </w:p>
        </w:tc>
      </w:tr>
      <w:tr w:rsidR="008208DB" w:rsidRPr="00D13879" w14:paraId="27E5124C"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06AAFBF" w14:textId="77777777" w:rsidR="008208DB" w:rsidRPr="00AA09FE" w:rsidRDefault="008208DB" w:rsidP="00B904BE">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208DB" w:rsidRPr="00D13879" w14:paraId="2ED3266C" w14:textId="77777777" w:rsidTr="00B904BE">
        <w:trPr>
          <w:trHeight w:val="90"/>
        </w:trPr>
        <w:tc>
          <w:tcPr>
            <w:tcW w:w="1980" w:type="dxa"/>
          </w:tcPr>
          <w:p w14:paraId="19FBB44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83F798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6272928"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762C4F1"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32A0A1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6E0494B5" w14:textId="77777777" w:rsidTr="00B904BE">
        <w:trPr>
          <w:trHeight w:val="90"/>
        </w:trPr>
        <w:tc>
          <w:tcPr>
            <w:tcW w:w="1980" w:type="dxa"/>
          </w:tcPr>
          <w:p w14:paraId="7575CB15"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42FCDA44"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794E436F"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A7DE645"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AF7C31A"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8208DB" w:rsidRPr="00D13879" w14:paraId="1C12C190" w14:textId="77777777" w:rsidTr="00B904BE">
        <w:trPr>
          <w:trHeight w:val="90"/>
        </w:trPr>
        <w:tc>
          <w:tcPr>
            <w:tcW w:w="9158" w:type="dxa"/>
            <w:gridSpan w:val="8"/>
          </w:tcPr>
          <w:p w14:paraId="40C9E2E8" w14:textId="77777777" w:rsidR="008208DB" w:rsidRDefault="008208DB" w:rsidP="00B904BE">
            <w:pPr>
              <w:tabs>
                <w:tab w:val="left" w:pos="1395"/>
              </w:tabs>
              <w:autoSpaceDE/>
              <w:autoSpaceDN/>
              <w:adjustRightInd/>
              <w:spacing w:after="0"/>
              <w:jc w:val="left"/>
              <w:rPr>
                <w:rFonts w:eastAsia="Times New Roman" w:cs="Arial"/>
                <w:b/>
                <w:color w:val="auto"/>
                <w:lang w:eastAsia="en-GB"/>
              </w:rPr>
            </w:pPr>
          </w:p>
        </w:tc>
      </w:tr>
      <w:tr w:rsidR="008208DB" w:rsidRPr="00D13879" w14:paraId="733F1E6F" w14:textId="77777777" w:rsidTr="00B904BE">
        <w:trPr>
          <w:trHeight w:val="90"/>
        </w:trPr>
        <w:tc>
          <w:tcPr>
            <w:tcW w:w="9158" w:type="dxa"/>
            <w:gridSpan w:val="8"/>
          </w:tcPr>
          <w:p w14:paraId="16987EA4" w14:textId="77777777" w:rsidR="008208DB" w:rsidRPr="00084E3F" w:rsidRDefault="008208DB" w:rsidP="00B904BE">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208DB" w:rsidRPr="00D13879" w14:paraId="2FEC8130" w14:textId="77777777" w:rsidTr="00B904BE">
        <w:trPr>
          <w:trHeight w:val="90"/>
        </w:trPr>
        <w:tc>
          <w:tcPr>
            <w:tcW w:w="1980" w:type="dxa"/>
          </w:tcPr>
          <w:p w14:paraId="577F85C1"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23B19A6"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053DBA8"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C1E9A8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D1A95A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0628181F" w14:textId="77777777" w:rsidTr="00B904BE">
        <w:trPr>
          <w:trHeight w:val="90"/>
        </w:trPr>
        <w:tc>
          <w:tcPr>
            <w:tcW w:w="1980" w:type="dxa"/>
          </w:tcPr>
          <w:p w14:paraId="1F24CD9B"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1F06B81"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F59168B"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7C2B4CD"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39F024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10DDE5F9" w14:textId="77777777" w:rsidTr="00B904BE">
        <w:trPr>
          <w:trHeight w:val="90"/>
        </w:trPr>
        <w:tc>
          <w:tcPr>
            <w:tcW w:w="1980" w:type="dxa"/>
          </w:tcPr>
          <w:p w14:paraId="4B321010"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5A9F157F"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4088141"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5536577"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B6871AE"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8208DB" w:rsidRPr="00D13879" w14:paraId="54B59F62" w14:textId="77777777" w:rsidTr="00B904BE">
        <w:trPr>
          <w:trHeight w:val="70"/>
        </w:trPr>
        <w:tc>
          <w:tcPr>
            <w:tcW w:w="9158" w:type="dxa"/>
            <w:gridSpan w:val="8"/>
          </w:tcPr>
          <w:p w14:paraId="2BCC390E" w14:textId="77777777" w:rsidR="008208DB" w:rsidRPr="003E0083" w:rsidRDefault="008208DB" w:rsidP="00B904BE">
            <w:pPr>
              <w:autoSpaceDE/>
              <w:autoSpaceDN/>
              <w:adjustRightInd/>
              <w:spacing w:after="0"/>
              <w:rPr>
                <w:rFonts w:eastAsia="Times New Roman" w:cs="Arial"/>
                <w:color w:val="auto"/>
                <w:sz w:val="22"/>
                <w:szCs w:val="22"/>
                <w:lang w:eastAsia="en-GB"/>
              </w:rPr>
            </w:pPr>
          </w:p>
        </w:tc>
      </w:tr>
      <w:tr w:rsidR="008208DB" w:rsidRPr="00D13879" w14:paraId="17B2DA20" w14:textId="77777777" w:rsidTr="00B904BE">
        <w:trPr>
          <w:trHeight w:val="70"/>
        </w:trPr>
        <w:tc>
          <w:tcPr>
            <w:tcW w:w="2816" w:type="dxa"/>
            <w:gridSpan w:val="2"/>
          </w:tcPr>
          <w:p w14:paraId="56B04F83" w14:textId="77777777" w:rsidR="008208DB" w:rsidRDefault="008208DB" w:rsidP="00B904BE">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4E7376C" w14:textId="77777777" w:rsidR="008208DB" w:rsidRPr="00CD5B00"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7545F41C" w14:textId="12909A4A" w:rsidR="008208DB" w:rsidRPr="00470522" w:rsidRDefault="00457CF8" w:rsidP="00B904BE">
            <w:pPr>
              <w:autoSpaceDE/>
              <w:autoSpaceDN/>
              <w:adjustRightInd/>
              <w:spacing w:after="0"/>
              <w:rPr>
                <w:color w:val="auto"/>
              </w:rPr>
            </w:pPr>
            <w:r>
              <w:t xml:space="preserve">Agree to stop the Service Level Agreement with the Automotive Alliance </w:t>
            </w:r>
            <w:r w:rsidRPr="00457CF8">
              <w:rPr>
                <w:color w:val="auto"/>
              </w:rPr>
              <w:t>as Lancashire has become the only sub-region to support the alliance in this way.</w:t>
            </w:r>
            <w:r>
              <w:rPr>
                <w:color w:val="FF0000"/>
              </w:rPr>
              <w:t xml:space="preserve"> </w:t>
            </w:r>
          </w:p>
        </w:tc>
      </w:tr>
      <w:tr w:rsidR="008208DB" w:rsidRPr="00D13879" w14:paraId="6334D492" w14:textId="77777777" w:rsidTr="00B904BE">
        <w:trPr>
          <w:trHeight w:val="1220"/>
        </w:trPr>
        <w:tc>
          <w:tcPr>
            <w:tcW w:w="2816" w:type="dxa"/>
            <w:gridSpan w:val="2"/>
          </w:tcPr>
          <w:p w14:paraId="4366AC28"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35D660C9" w14:textId="77777777" w:rsidR="008208DB" w:rsidRPr="004F4153" w:rsidRDefault="00F22EA2" w:rsidP="00F22EA2">
            <w:pPr>
              <w:rPr>
                <w:color w:val="auto"/>
              </w:rPr>
            </w:pPr>
            <w:r w:rsidRPr="004F4153">
              <w:rPr>
                <w:color w:val="auto"/>
              </w:rPr>
              <w:t xml:space="preserve">Possible Loss of </w:t>
            </w:r>
            <w:bookmarkStart w:id="4" w:name="_Hlk115425989"/>
            <w:r w:rsidRPr="004F4153">
              <w:rPr>
                <w:color w:val="auto"/>
              </w:rPr>
              <w:t>specialist capacity and knowledge working with automotive primes and supply chain in the Lancashire economy, will need to be offset with in-house and partner insight.</w:t>
            </w:r>
            <w:bookmarkEnd w:id="4"/>
            <w:r w:rsidRPr="004F4153">
              <w:rPr>
                <w:color w:val="auto"/>
              </w:rPr>
              <w:t xml:space="preserve"> </w:t>
            </w:r>
          </w:p>
          <w:p w14:paraId="384C53BA" w14:textId="40C3E288" w:rsidR="004F4153" w:rsidRPr="00470522" w:rsidRDefault="004F4153" w:rsidP="00F22EA2">
            <w:pPr>
              <w:rPr>
                <w:color w:val="auto"/>
              </w:rPr>
            </w:pPr>
          </w:p>
        </w:tc>
      </w:tr>
      <w:tr w:rsidR="008208DB" w:rsidRPr="00D13879" w14:paraId="6727B6FD" w14:textId="77777777" w:rsidTr="00B904BE">
        <w:trPr>
          <w:trHeight w:val="70"/>
        </w:trPr>
        <w:tc>
          <w:tcPr>
            <w:tcW w:w="2816" w:type="dxa"/>
            <w:gridSpan w:val="2"/>
          </w:tcPr>
          <w:p w14:paraId="7CCBC23F"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FE7E997" w14:textId="77777777" w:rsidR="008208DB" w:rsidRDefault="008208DB" w:rsidP="00B904BE">
            <w:pPr>
              <w:autoSpaceDE/>
              <w:autoSpaceDN/>
              <w:adjustRightInd/>
              <w:spacing w:after="0"/>
              <w:rPr>
                <w:color w:val="auto"/>
              </w:rPr>
            </w:pPr>
            <w:r>
              <w:rPr>
                <w:color w:val="auto"/>
              </w:rPr>
              <w:t>Need to inform Northern Automotive Alliance.</w:t>
            </w:r>
          </w:p>
          <w:p w14:paraId="6EF925B0" w14:textId="77777777" w:rsidR="008208DB" w:rsidRPr="00470522" w:rsidRDefault="008208DB" w:rsidP="00B904BE">
            <w:pPr>
              <w:autoSpaceDE/>
              <w:autoSpaceDN/>
              <w:adjustRightInd/>
              <w:spacing w:after="0"/>
              <w:rPr>
                <w:color w:val="auto"/>
              </w:rPr>
            </w:pPr>
          </w:p>
        </w:tc>
      </w:tr>
      <w:tr w:rsidR="008208DB" w:rsidRPr="00D13879" w14:paraId="70D44D74" w14:textId="77777777" w:rsidTr="00B904BE">
        <w:trPr>
          <w:trHeight w:val="70"/>
        </w:trPr>
        <w:tc>
          <w:tcPr>
            <w:tcW w:w="2816" w:type="dxa"/>
            <w:gridSpan w:val="2"/>
          </w:tcPr>
          <w:p w14:paraId="2162BA0B" w14:textId="17C9F77E" w:rsidR="008208DB" w:rsidRPr="00D13879" w:rsidRDefault="008208DB" w:rsidP="004F4153">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6387EE78" w14:textId="77777777" w:rsidR="008208DB" w:rsidRPr="00470522" w:rsidRDefault="008208DB" w:rsidP="00B904BE">
            <w:pPr>
              <w:autoSpaceDE/>
              <w:autoSpaceDN/>
              <w:adjustRightInd/>
              <w:spacing w:after="0"/>
              <w:rPr>
                <w:color w:val="auto"/>
              </w:rPr>
            </w:pPr>
            <w:r>
              <w:rPr>
                <w:color w:val="auto"/>
              </w:rPr>
              <w:t>No</w:t>
            </w:r>
          </w:p>
        </w:tc>
      </w:tr>
      <w:tr w:rsidR="008208DB" w:rsidRPr="00D13879" w14:paraId="1ECDC21E" w14:textId="77777777" w:rsidTr="00B904BE">
        <w:trPr>
          <w:trHeight w:val="841"/>
        </w:trPr>
        <w:tc>
          <w:tcPr>
            <w:tcW w:w="2816" w:type="dxa"/>
            <w:gridSpan w:val="2"/>
          </w:tcPr>
          <w:p w14:paraId="1BAC4F82"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C72E526" w14:textId="35AF4FE0" w:rsidR="008208DB" w:rsidRPr="00470522" w:rsidRDefault="004F4153" w:rsidP="004F4153">
            <w:pPr>
              <w:autoSpaceDE/>
              <w:autoSpaceDN/>
              <w:adjustRightInd/>
              <w:spacing w:after="0"/>
              <w:rPr>
                <w:color w:val="auto"/>
              </w:rPr>
            </w:pPr>
            <w:r w:rsidRPr="004F4153">
              <w:rPr>
                <w:color w:val="auto"/>
              </w:rPr>
              <w:t>Almost certainly will impact the viability of the organisation as it remains very small and highly dependent on this grant.  We would look to facilitate Cross sectoral approaches to promoting innovation and working to encourage diversification across the Advanced Engineering and Manufacturing will need to fill the information and service gap left.</w:t>
            </w:r>
          </w:p>
        </w:tc>
      </w:tr>
      <w:tr w:rsidR="008208DB" w:rsidRPr="00D13879" w14:paraId="5454B1A0" w14:textId="77777777" w:rsidTr="00B904BE">
        <w:trPr>
          <w:trHeight w:val="558"/>
        </w:trPr>
        <w:tc>
          <w:tcPr>
            <w:tcW w:w="6540" w:type="dxa"/>
            <w:gridSpan w:val="6"/>
          </w:tcPr>
          <w:p w14:paraId="569CAE2C" w14:textId="77777777" w:rsidR="008208DB" w:rsidRPr="00470522" w:rsidRDefault="008208DB" w:rsidP="00B904BE">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lastRenderedPageBreak/>
              <w:t xml:space="preserve">Is an Equality Analysis required and, if so, has one been undertaken?  </w:t>
            </w:r>
          </w:p>
        </w:tc>
        <w:tc>
          <w:tcPr>
            <w:tcW w:w="2618" w:type="dxa"/>
            <w:gridSpan w:val="2"/>
          </w:tcPr>
          <w:p w14:paraId="53D2AD71" w14:textId="77777777" w:rsidR="008208DB" w:rsidRPr="00470522" w:rsidRDefault="008208DB" w:rsidP="00B904BE">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3AABD9EE" w14:textId="77777777" w:rsidR="008208DB" w:rsidRDefault="008208DB" w:rsidP="008208DB">
      <w:pPr>
        <w:autoSpaceDE/>
        <w:autoSpaceDN/>
        <w:adjustRightInd/>
        <w:spacing w:after="0"/>
        <w:jc w:val="left"/>
        <w:rPr>
          <w:rFonts w:eastAsia="Times New Roman" w:cs="Arial"/>
          <w:b/>
          <w:color w:val="auto"/>
          <w:lang w:eastAsia="en-GB"/>
        </w:rPr>
      </w:pPr>
    </w:p>
    <w:p w14:paraId="6DD44FA2" w14:textId="77777777" w:rsidR="008208DB" w:rsidRDefault="008208DB" w:rsidP="008208DB">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04FFE155" w14:textId="77777777" w:rsidR="008208DB" w:rsidRDefault="008208DB" w:rsidP="008208DB">
      <w:pPr>
        <w:autoSpaceDE/>
        <w:adjustRightInd/>
        <w:spacing w:after="0"/>
        <w:jc w:val="left"/>
        <w:rPr>
          <w:rFonts w:cs="Arial"/>
          <w:sz w:val="22"/>
          <w:szCs w:val="22"/>
        </w:rPr>
      </w:pPr>
    </w:p>
    <w:p w14:paraId="67742782" w14:textId="77777777" w:rsidR="008208DB" w:rsidRDefault="008208DB" w:rsidP="008208DB">
      <w:pPr>
        <w:autoSpaceDE/>
        <w:adjustRightInd/>
        <w:spacing w:after="0"/>
        <w:rPr>
          <w:color w:val="auto"/>
        </w:rPr>
      </w:pPr>
      <w:r>
        <w:rPr>
          <w:color w:val="auto"/>
        </w:rPr>
        <w:t>The Northern Auto Alliance provides specialist capacity and knowledge working with automotive primes and supply chain in Lancashire.</w:t>
      </w:r>
    </w:p>
    <w:p w14:paraId="7178592E" w14:textId="77777777" w:rsidR="008208DB" w:rsidRDefault="008208DB" w:rsidP="008208DB">
      <w:pPr>
        <w:autoSpaceDE/>
        <w:autoSpaceDN/>
        <w:adjustRightInd/>
        <w:spacing w:after="0" w:line="276" w:lineRule="auto"/>
        <w:rPr>
          <w:b/>
          <w:u w:val="single"/>
        </w:rPr>
      </w:pPr>
    </w:p>
    <w:p w14:paraId="3E3DCEB4" w14:textId="77777777" w:rsidR="008208DB" w:rsidRDefault="008208DB" w:rsidP="008208DB">
      <w:pPr>
        <w:autoSpaceDE/>
        <w:autoSpaceDN/>
        <w:adjustRightInd/>
        <w:spacing w:after="0" w:line="276" w:lineRule="auto"/>
        <w:rPr>
          <w:b/>
          <w:u w:val="single"/>
        </w:rPr>
      </w:pPr>
    </w:p>
    <w:p w14:paraId="11798542" w14:textId="77777777" w:rsidR="008208DB" w:rsidRDefault="008208DB" w:rsidP="008208DB">
      <w:pPr>
        <w:autoSpaceDE/>
        <w:autoSpaceDN/>
        <w:adjustRightInd/>
        <w:spacing w:after="0" w:line="276" w:lineRule="auto"/>
        <w:rPr>
          <w:b/>
          <w:u w:val="single"/>
        </w:rPr>
      </w:pPr>
    </w:p>
    <w:p w14:paraId="78968D74" w14:textId="77777777" w:rsidR="008208DB" w:rsidRDefault="008208DB" w:rsidP="008208DB">
      <w:pPr>
        <w:autoSpaceDE/>
        <w:autoSpaceDN/>
        <w:adjustRightInd/>
        <w:spacing w:after="0" w:line="276" w:lineRule="auto"/>
        <w:rPr>
          <w:b/>
          <w:u w:val="single"/>
        </w:rPr>
      </w:pPr>
    </w:p>
    <w:p w14:paraId="7F5F0C51" w14:textId="77777777" w:rsidR="008208DB" w:rsidRDefault="008208DB" w:rsidP="008208DB">
      <w:pPr>
        <w:autoSpaceDE/>
        <w:autoSpaceDN/>
        <w:adjustRightInd/>
        <w:spacing w:after="0" w:line="276" w:lineRule="auto"/>
        <w:rPr>
          <w:b/>
          <w:u w:val="single"/>
        </w:rPr>
      </w:pPr>
    </w:p>
    <w:p w14:paraId="4D2F151A" w14:textId="77777777" w:rsidR="008208DB" w:rsidRDefault="008208DB" w:rsidP="008208DB">
      <w:pPr>
        <w:autoSpaceDE/>
        <w:autoSpaceDN/>
        <w:adjustRightInd/>
        <w:spacing w:after="0" w:line="276" w:lineRule="auto"/>
        <w:rPr>
          <w:b/>
          <w:u w:val="single"/>
        </w:rPr>
      </w:pPr>
    </w:p>
    <w:p w14:paraId="7701FF87" w14:textId="77777777" w:rsidR="008208DB" w:rsidRDefault="008208DB" w:rsidP="008208DB">
      <w:pPr>
        <w:autoSpaceDE/>
        <w:autoSpaceDN/>
        <w:adjustRightInd/>
        <w:spacing w:after="0" w:line="276" w:lineRule="auto"/>
        <w:rPr>
          <w:b/>
          <w:u w:val="single"/>
        </w:rPr>
      </w:pPr>
    </w:p>
    <w:p w14:paraId="10E41B72" w14:textId="77777777" w:rsidR="008208DB" w:rsidRDefault="008208DB" w:rsidP="008208DB">
      <w:pPr>
        <w:autoSpaceDE/>
        <w:autoSpaceDN/>
        <w:adjustRightInd/>
        <w:spacing w:after="0" w:line="276" w:lineRule="auto"/>
        <w:rPr>
          <w:b/>
          <w:u w:val="single"/>
        </w:rPr>
      </w:pPr>
    </w:p>
    <w:p w14:paraId="31F22968" w14:textId="77777777" w:rsidR="008208DB" w:rsidRDefault="008208DB" w:rsidP="008208DB">
      <w:pPr>
        <w:autoSpaceDE/>
        <w:autoSpaceDN/>
        <w:adjustRightInd/>
        <w:spacing w:after="0" w:line="276" w:lineRule="auto"/>
        <w:rPr>
          <w:b/>
          <w:u w:val="single"/>
        </w:rPr>
      </w:pPr>
    </w:p>
    <w:p w14:paraId="3F357928" w14:textId="77777777" w:rsidR="008208DB" w:rsidRDefault="008208DB" w:rsidP="008208DB">
      <w:pPr>
        <w:autoSpaceDE/>
        <w:autoSpaceDN/>
        <w:adjustRightInd/>
        <w:spacing w:after="0" w:line="276" w:lineRule="auto"/>
        <w:rPr>
          <w:b/>
          <w:u w:val="single"/>
        </w:rPr>
      </w:pPr>
    </w:p>
    <w:p w14:paraId="1D2F7FE3" w14:textId="77777777" w:rsidR="008208DB" w:rsidRDefault="008208DB" w:rsidP="008208DB">
      <w:pPr>
        <w:autoSpaceDE/>
        <w:autoSpaceDN/>
        <w:adjustRightInd/>
        <w:spacing w:after="0" w:line="276" w:lineRule="auto"/>
        <w:rPr>
          <w:b/>
          <w:u w:val="single"/>
        </w:rPr>
      </w:pPr>
    </w:p>
    <w:p w14:paraId="2949AB3B" w14:textId="77777777" w:rsidR="008208DB" w:rsidRDefault="008208DB" w:rsidP="008208DB">
      <w:pPr>
        <w:autoSpaceDE/>
        <w:autoSpaceDN/>
        <w:adjustRightInd/>
        <w:spacing w:after="0" w:line="276" w:lineRule="auto"/>
        <w:rPr>
          <w:b/>
          <w:u w:val="single"/>
        </w:rPr>
      </w:pPr>
    </w:p>
    <w:p w14:paraId="0ABCDCFB" w14:textId="77777777" w:rsidR="008208DB" w:rsidRDefault="008208DB" w:rsidP="008208DB">
      <w:pPr>
        <w:autoSpaceDE/>
        <w:autoSpaceDN/>
        <w:adjustRightInd/>
        <w:spacing w:after="0" w:line="276" w:lineRule="auto"/>
        <w:rPr>
          <w:b/>
          <w:u w:val="single"/>
        </w:rPr>
      </w:pPr>
    </w:p>
    <w:p w14:paraId="73DF9E20" w14:textId="77777777" w:rsidR="008208DB" w:rsidRDefault="008208DB" w:rsidP="008208DB">
      <w:pPr>
        <w:autoSpaceDE/>
        <w:autoSpaceDN/>
        <w:adjustRightInd/>
        <w:spacing w:after="0" w:line="276" w:lineRule="auto"/>
        <w:rPr>
          <w:b/>
          <w:u w:val="single"/>
        </w:rPr>
      </w:pPr>
    </w:p>
    <w:p w14:paraId="080FCE6D" w14:textId="77777777" w:rsidR="008208DB" w:rsidRDefault="008208DB" w:rsidP="008208DB">
      <w:pPr>
        <w:autoSpaceDE/>
        <w:autoSpaceDN/>
        <w:adjustRightInd/>
        <w:spacing w:after="0" w:line="276" w:lineRule="auto"/>
        <w:rPr>
          <w:b/>
          <w:u w:val="single"/>
        </w:rPr>
      </w:pPr>
    </w:p>
    <w:p w14:paraId="74E3D3E9" w14:textId="77777777" w:rsidR="008208DB" w:rsidRDefault="008208DB" w:rsidP="008208DB">
      <w:pPr>
        <w:autoSpaceDE/>
        <w:autoSpaceDN/>
        <w:adjustRightInd/>
        <w:spacing w:after="0" w:line="276" w:lineRule="auto"/>
        <w:rPr>
          <w:b/>
          <w:u w:val="single"/>
        </w:rPr>
      </w:pPr>
    </w:p>
    <w:p w14:paraId="7AAC1508" w14:textId="77777777" w:rsidR="008208DB" w:rsidRDefault="008208DB" w:rsidP="008208DB">
      <w:pPr>
        <w:autoSpaceDE/>
        <w:autoSpaceDN/>
        <w:adjustRightInd/>
        <w:spacing w:after="0" w:line="276" w:lineRule="auto"/>
        <w:rPr>
          <w:b/>
          <w:u w:val="single"/>
        </w:rPr>
      </w:pPr>
    </w:p>
    <w:p w14:paraId="13299F55" w14:textId="77777777" w:rsidR="008208DB" w:rsidRDefault="008208DB" w:rsidP="008208DB">
      <w:pPr>
        <w:autoSpaceDE/>
        <w:autoSpaceDN/>
        <w:adjustRightInd/>
        <w:spacing w:after="0" w:line="276" w:lineRule="auto"/>
        <w:rPr>
          <w:b/>
          <w:u w:val="single"/>
        </w:rPr>
      </w:pPr>
    </w:p>
    <w:p w14:paraId="21EC1184" w14:textId="77777777" w:rsidR="008208DB" w:rsidRDefault="008208DB" w:rsidP="008208DB">
      <w:pPr>
        <w:autoSpaceDE/>
        <w:autoSpaceDN/>
        <w:adjustRightInd/>
        <w:spacing w:after="0" w:line="276" w:lineRule="auto"/>
        <w:rPr>
          <w:b/>
          <w:u w:val="single"/>
        </w:rPr>
      </w:pPr>
    </w:p>
    <w:p w14:paraId="64F51465" w14:textId="77777777" w:rsidR="008208DB" w:rsidRDefault="008208DB" w:rsidP="008208DB">
      <w:pPr>
        <w:autoSpaceDE/>
        <w:autoSpaceDN/>
        <w:adjustRightInd/>
        <w:spacing w:after="0" w:line="276" w:lineRule="auto"/>
        <w:rPr>
          <w:b/>
          <w:u w:val="single"/>
        </w:rPr>
      </w:pPr>
    </w:p>
    <w:p w14:paraId="3E17D9BB" w14:textId="77777777" w:rsidR="008208DB" w:rsidRDefault="008208DB" w:rsidP="008208DB">
      <w:pPr>
        <w:autoSpaceDE/>
        <w:autoSpaceDN/>
        <w:adjustRightInd/>
        <w:spacing w:after="0" w:line="276" w:lineRule="auto"/>
        <w:rPr>
          <w:b/>
          <w:u w:val="single"/>
        </w:rPr>
      </w:pPr>
    </w:p>
    <w:p w14:paraId="4CAA2600" w14:textId="77777777" w:rsidR="008208DB" w:rsidRDefault="008208DB" w:rsidP="008208DB">
      <w:pPr>
        <w:autoSpaceDE/>
        <w:autoSpaceDN/>
        <w:adjustRightInd/>
        <w:spacing w:after="0" w:line="276" w:lineRule="auto"/>
        <w:rPr>
          <w:b/>
          <w:u w:val="single"/>
        </w:rPr>
      </w:pPr>
    </w:p>
    <w:p w14:paraId="7EA2CC92" w14:textId="77777777" w:rsidR="008208DB" w:rsidRDefault="008208DB" w:rsidP="008208DB">
      <w:pPr>
        <w:autoSpaceDE/>
        <w:autoSpaceDN/>
        <w:adjustRightInd/>
        <w:spacing w:after="0" w:line="276" w:lineRule="auto"/>
        <w:rPr>
          <w:b/>
          <w:u w:val="single"/>
        </w:rPr>
      </w:pPr>
    </w:p>
    <w:p w14:paraId="752BD590" w14:textId="77777777" w:rsidR="008208DB" w:rsidRDefault="008208DB" w:rsidP="008208DB">
      <w:pPr>
        <w:autoSpaceDE/>
        <w:autoSpaceDN/>
        <w:adjustRightInd/>
        <w:spacing w:after="0" w:line="276" w:lineRule="auto"/>
        <w:rPr>
          <w:b/>
          <w:u w:val="single"/>
        </w:rPr>
      </w:pPr>
    </w:p>
    <w:p w14:paraId="5DA18E27" w14:textId="77777777" w:rsidR="008208DB" w:rsidRDefault="008208DB" w:rsidP="008208DB">
      <w:pPr>
        <w:autoSpaceDE/>
        <w:autoSpaceDN/>
        <w:adjustRightInd/>
        <w:spacing w:after="0" w:line="276" w:lineRule="auto"/>
        <w:rPr>
          <w:b/>
          <w:u w:val="single"/>
        </w:rPr>
      </w:pPr>
    </w:p>
    <w:p w14:paraId="7425D88F" w14:textId="77777777" w:rsidR="008208DB" w:rsidRDefault="008208DB" w:rsidP="008208DB">
      <w:pPr>
        <w:autoSpaceDE/>
        <w:autoSpaceDN/>
        <w:adjustRightInd/>
        <w:spacing w:after="0" w:line="276" w:lineRule="auto"/>
        <w:rPr>
          <w:b/>
          <w:u w:val="single"/>
        </w:rPr>
      </w:pPr>
    </w:p>
    <w:p w14:paraId="5A2EB955" w14:textId="77777777" w:rsidR="008208DB" w:rsidRDefault="008208DB" w:rsidP="008208DB">
      <w:pPr>
        <w:autoSpaceDE/>
        <w:autoSpaceDN/>
        <w:adjustRightInd/>
        <w:spacing w:after="0" w:line="276" w:lineRule="auto"/>
        <w:rPr>
          <w:b/>
          <w:u w:val="single"/>
        </w:rPr>
      </w:pPr>
    </w:p>
    <w:p w14:paraId="18A7EDB8" w14:textId="77777777" w:rsidR="008208DB" w:rsidRDefault="008208DB" w:rsidP="008208DB">
      <w:pPr>
        <w:autoSpaceDE/>
        <w:autoSpaceDN/>
        <w:adjustRightInd/>
        <w:spacing w:after="0" w:line="276" w:lineRule="auto"/>
        <w:rPr>
          <w:b/>
          <w:u w:val="single"/>
        </w:rPr>
      </w:pPr>
    </w:p>
    <w:p w14:paraId="1DAB4A8C" w14:textId="77777777" w:rsidR="008208DB" w:rsidRDefault="008208DB" w:rsidP="008208DB">
      <w:pPr>
        <w:autoSpaceDE/>
        <w:autoSpaceDN/>
        <w:adjustRightInd/>
        <w:spacing w:after="0" w:line="276" w:lineRule="auto"/>
        <w:rPr>
          <w:b/>
          <w:u w:val="single"/>
        </w:rPr>
      </w:pPr>
    </w:p>
    <w:p w14:paraId="6FD8676D" w14:textId="77777777" w:rsidR="008208DB" w:rsidRDefault="008208DB" w:rsidP="008208DB">
      <w:pPr>
        <w:autoSpaceDE/>
        <w:autoSpaceDN/>
        <w:adjustRightInd/>
        <w:spacing w:after="0" w:line="276" w:lineRule="auto"/>
        <w:rPr>
          <w:b/>
          <w:u w:val="single"/>
        </w:rPr>
      </w:pPr>
    </w:p>
    <w:p w14:paraId="3A7FAB96" w14:textId="77777777" w:rsidR="008208DB" w:rsidRDefault="008208DB" w:rsidP="008208DB">
      <w:pPr>
        <w:autoSpaceDE/>
        <w:autoSpaceDN/>
        <w:adjustRightInd/>
        <w:spacing w:after="0" w:line="276" w:lineRule="auto"/>
        <w:rPr>
          <w:b/>
          <w:u w:val="single"/>
        </w:rPr>
      </w:pPr>
    </w:p>
    <w:p w14:paraId="7939BD2E" w14:textId="77777777" w:rsidR="008208DB" w:rsidRDefault="008208DB" w:rsidP="008208DB">
      <w:pPr>
        <w:autoSpaceDE/>
        <w:autoSpaceDN/>
        <w:adjustRightInd/>
        <w:spacing w:after="0" w:line="276" w:lineRule="auto"/>
        <w:rPr>
          <w:b/>
          <w:u w:val="single"/>
        </w:rPr>
      </w:pPr>
    </w:p>
    <w:p w14:paraId="33406873" w14:textId="77777777" w:rsidR="008208DB" w:rsidRDefault="008208DB" w:rsidP="008208DB">
      <w:pPr>
        <w:autoSpaceDE/>
        <w:autoSpaceDN/>
        <w:adjustRightInd/>
        <w:spacing w:after="0" w:line="276" w:lineRule="auto"/>
        <w:rPr>
          <w:b/>
          <w:u w:val="single"/>
        </w:rPr>
      </w:pPr>
    </w:p>
    <w:p w14:paraId="4B288EFF" w14:textId="0DE30D17" w:rsidR="008208DB" w:rsidRDefault="008208DB" w:rsidP="008208DB">
      <w:pPr>
        <w:autoSpaceDE/>
        <w:autoSpaceDN/>
        <w:adjustRightInd/>
        <w:spacing w:after="0" w:line="276" w:lineRule="auto"/>
        <w:rPr>
          <w:b/>
          <w:u w:val="single"/>
        </w:rPr>
      </w:pPr>
    </w:p>
    <w:p w14:paraId="5A79EC2B" w14:textId="12660C09" w:rsidR="002D7D89" w:rsidRDefault="002D7D89" w:rsidP="008208DB">
      <w:pPr>
        <w:autoSpaceDE/>
        <w:autoSpaceDN/>
        <w:adjustRightInd/>
        <w:spacing w:after="0" w:line="276" w:lineRule="auto"/>
        <w:rPr>
          <w:b/>
          <w:u w:val="single"/>
        </w:rPr>
      </w:pPr>
    </w:p>
    <w:p w14:paraId="786A4A51" w14:textId="4EBA8287" w:rsidR="002D7D89" w:rsidRDefault="002D7D89" w:rsidP="008208DB">
      <w:pPr>
        <w:autoSpaceDE/>
        <w:autoSpaceDN/>
        <w:adjustRightInd/>
        <w:spacing w:after="0" w:line="276" w:lineRule="auto"/>
        <w:rPr>
          <w:b/>
          <w:u w:val="single"/>
        </w:rPr>
      </w:pPr>
    </w:p>
    <w:p w14:paraId="642E4A03" w14:textId="77777777" w:rsidR="00A304EB" w:rsidRDefault="00A304EB" w:rsidP="008208DB">
      <w:pPr>
        <w:autoSpaceDE/>
        <w:autoSpaceDN/>
        <w:adjustRightInd/>
        <w:spacing w:after="0" w:line="276" w:lineRule="auto"/>
        <w:rPr>
          <w:b/>
          <w:u w:val="single"/>
        </w:rPr>
      </w:pPr>
    </w:p>
    <w:p w14:paraId="2586F92F" w14:textId="77777777" w:rsidR="002D7D89" w:rsidRDefault="002D7D89" w:rsidP="008208DB">
      <w:pPr>
        <w:autoSpaceDE/>
        <w:autoSpaceDN/>
        <w:adjustRightInd/>
        <w:spacing w:after="0" w:line="276" w:lineRule="auto"/>
        <w:rPr>
          <w:b/>
          <w:u w:val="single"/>
        </w:rPr>
      </w:pPr>
    </w:p>
    <w:p w14:paraId="6E1C97D1" w14:textId="349BA4E1" w:rsidR="008208DB" w:rsidRPr="004E7CC9" w:rsidRDefault="008208DB" w:rsidP="008208DB">
      <w:pPr>
        <w:autoSpaceDE/>
        <w:autoSpaceDN/>
        <w:adjustRightInd/>
        <w:spacing w:after="0" w:line="276" w:lineRule="auto"/>
        <w:rPr>
          <w:rFonts w:cs="Times New Roman"/>
          <w:i/>
          <w:color w:val="0000FF"/>
          <w:sz w:val="22"/>
          <w:u w:val="single"/>
        </w:rPr>
      </w:pPr>
      <w:r w:rsidRPr="008208DB">
        <w:rPr>
          <w:b/>
          <w:u w:val="single"/>
        </w:rPr>
        <w:lastRenderedPageBreak/>
        <w:t>Reference – ED002</w:t>
      </w:r>
    </w:p>
    <w:p w14:paraId="59F914DA" w14:textId="77777777" w:rsidR="008208DB" w:rsidRPr="00D13879" w:rsidRDefault="008208DB" w:rsidP="008208DB">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8208DB" w:rsidRPr="00D13879" w14:paraId="4330CD70" w14:textId="77777777" w:rsidTr="00B904BE">
        <w:tc>
          <w:tcPr>
            <w:tcW w:w="4531" w:type="dxa"/>
            <w:gridSpan w:val="4"/>
            <w:tcBorders>
              <w:right w:val="single" w:sz="4" w:space="0" w:color="auto"/>
            </w:tcBorders>
          </w:tcPr>
          <w:p w14:paraId="43A1C6A3"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304E3415" w14:textId="77777777" w:rsidR="008208DB" w:rsidRPr="008365F7"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Business Growth Service - </w:t>
            </w:r>
            <w:r w:rsidRPr="008365F7">
              <w:rPr>
                <w:rFonts w:eastAsia="Times New Roman" w:cs="Arial"/>
                <w:color w:val="auto"/>
                <w:lang w:eastAsia="en-GB"/>
              </w:rPr>
              <w:t>Growth Lancashire Subscription</w:t>
            </w:r>
          </w:p>
        </w:tc>
      </w:tr>
      <w:tr w:rsidR="008208DB" w:rsidRPr="00D13879" w14:paraId="2A1B5155" w14:textId="77777777" w:rsidTr="00B904BE">
        <w:trPr>
          <w:trHeight w:val="911"/>
        </w:trPr>
        <w:tc>
          <w:tcPr>
            <w:tcW w:w="4531" w:type="dxa"/>
            <w:gridSpan w:val="4"/>
            <w:tcBorders>
              <w:right w:val="single" w:sz="4" w:space="0" w:color="auto"/>
            </w:tcBorders>
          </w:tcPr>
          <w:p w14:paraId="42462A4A"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18D1223E"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8208DB" w:rsidRPr="00D13879" w14:paraId="67EE118D" w14:textId="77777777" w:rsidTr="00B904BE">
        <w:tc>
          <w:tcPr>
            <w:tcW w:w="4531" w:type="dxa"/>
            <w:gridSpan w:val="4"/>
            <w:tcBorders>
              <w:right w:val="single" w:sz="4" w:space="0" w:color="auto"/>
            </w:tcBorders>
          </w:tcPr>
          <w:p w14:paraId="750BF52E" w14:textId="77777777" w:rsidR="008208DB" w:rsidRPr="00D13879" w:rsidRDefault="008208DB" w:rsidP="00B904BE">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66C9D49A" w14:textId="77777777" w:rsidR="008208DB" w:rsidRPr="006E2945" w:rsidRDefault="008208DB" w:rsidP="00B904BE">
            <w:pPr>
              <w:autoSpaceDE/>
              <w:autoSpaceDN/>
              <w:adjustRightInd/>
              <w:spacing w:after="0"/>
              <w:jc w:val="left"/>
              <w:rPr>
                <w:rFonts w:eastAsia="Times New Roman" w:cs="Arial"/>
                <w:color w:val="auto"/>
                <w:lang w:eastAsia="en-GB"/>
              </w:rPr>
            </w:pPr>
            <w:r w:rsidRPr="006E2945">
              <w:rPr>
                <w:rFonts w:eastAsia="Times New Roman" w:cs="Arial"/>
                <w:color w:val="auto"/>
                <w:lang w:eastAsia="en-GB"/>
              </w:rPr>
              <w:t>£8.069m</w:t>
            </w:r>
          </w:p>
        </w:tc>
      </w:tr>
      <w:tr w:rsidR="008208DB" w:rsidRPr="00D13879" w14:paraId="6DC7D27F" w14:textId="77777777" w:rsidTr="00B904BE">
        <w:tc>
          <w:tcPr>
            <w:tcW w:w="4531" w:type="dxa"/>
            <w:gridSpan w:val="4"/>
            <w:tcBorders>
              <w:right w:val="single" w:sz="4" w:space="0" w:color="auto"/>
            </w:tcBorders>
          </w:tcPr>
          <w:p w14:paraId="332446DC" w14:textId="77777777" w:rsidR="008208DB" w:rsidRPr="00D13879" w:rsidRDefault="008208DB" w:rsidP="00B904BE">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11BF2A56" w14:textId="77777777" w:rsidR="008208DB" w:rsidRPr="006E2945" w:rsidRDefault="008208DB" w:rsidP="00B904BE">
            <w:pPr>
              <w:autoSpaceDE/>
              <w:autoSpaceDN/>
              <w:adjustRightInd/>
              <w:spacing w:after="0"/>
              <w:jc w:val="left"/>
              <w:rPr>
                <w:rFonts w:eastAsia="Times New Roman" w:cs="Arial"/>
                <w:color w:val="auto"/>
                <w:lang w:eastAsia="en-GB"/>
              </w:rPr>
            </w:pPr>
            <w:r w:rsidRPr="006E2945">
              <w:rPr>
                <w:rFonts w:eastAsia="Times New Roman" w:cs="Arial"/>
                <w:color w:val="auto"/>
                <w:lang w:eastAsia="en-GB"/>
              </w:rPr>
              <w:t>£7.336m</w:t>
            </w:r>
          </w:p>
        </w:tc>
      </w:tr>
      <w:tr w:rsidR="008208DB" w:rsidRPr="00D13879" w14:paraId="4A51163C" w14:textId="77777777" w:rsidTr="00B904BE">
        <w:tc>
          <w:tcPr>
            <w:tcW w:w="4531" w:type="dxa"/>
            <w:gridSpan w:val="4"/>
            <w:tcBorders>
              <w:right w:val="single" w:sz="4" w:space="0" w:color="auto"/>
            </w:tcBorders>
          </w:tcPr>
          <w:p w14:paraId="25E34740"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1B31387F" w14:textId="77777777" w:rsidR="008208DB" w:rsidRPr="006E2945" w:rsidRDefault="008208DB" w:rsidP="00B904BE">
            <w:pPr>
              <w:autoSpaceDE/>
              <w:autoSpaceDN/>
              <w:adjustRightInd/>
              <w:spacing w:after="0"/>
              <w:jc w:val="left"/>
              <w:rPr>
                <w:rFonts w:eastAsia="Times New Roman" w:cs="Arial"/>
                <w:color w:val="auto"/>
                <w:lang w:eastAsia="en-GB"/>
              </w:rPr>
            </w:pPr>
            <w:r w:rsidRPr="006E2945">
              <w:rPr>
                <w:rFonts w:eastAsia="Times New Roman" w:cs="Arial"/>
                <w:color w:val="auto"/>
                <w:lang w:eastAsia="en-GB"/>
              </w:rPr>
              <w:t>£0.733m</w:t>
            </w:r>
          </w:p>
        </w:tc>
      </w:tr>
      <w:tr w:rsidR="008208DB" w:rsidRPr="00D13879" w14:paraId="51BB5651" w14:textId="77777777" w:rsidTr="00B904BE">
        <w:trPr>
          <w:trHeight w:val="428"/>
        </w:trPr>
        <w:tc>
          <w:tcPr>
            <w:tcW w:w="9158" w:type="dxa"/>
            <w:gridSpan w:val="8"/>
          </w:tcPr>
          <w:p w14:paraId="23CEDB2F" w14:textId="77777777" w:rsidR="008208DB" w:rsidRPr="003E0083" w:rsidRDefault="008208DB" w:rsidP="00B904BE">
            <w:pPr>
              <w:autoSpaceDE/>
              <w:autoSpaceDN/>
              <w:adjustRightInd/>
              <w:spacing w:after="0"/>
              <w:jc w:val="left"/>
              <w:rPr>
                <w:rFonts w:eastAsia="Times New Roman" w:cs="Arial"/>
                <w:i/>
                <w:color w:val="auto"/>
                <w:sz w:val="22"/>
                <w:szCs w:val="22"/>
                <w:lang w:eastAsia="en-GB"/>
              </w:rPr>
            </w:pPr>
          </w:p>
        </w:tc>
      </w:tr>
      <w:tr w:rsidR="008208DB" w:rsidRPr="00D13879" w14:paraId="4D86EECA" w14:textId="77777777" w:rsidTr="00B904BE">
        <w:tc>
          <w:tcPr>
            <w:tcW w:w="9158" w:type="dxa"/>
            <w:gridSpan w:val="8"/>
          </w:tcPr>
          <w:p w14:paraId="1AEB3CC4" w14:textId="77777777" w:rsidR="008208DB" w:rsidRPr="00AA09FE"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208DB" w:rsidRPr="00D13879" w14:paraId="7805F255" w14:textId="77777777" w:rsidTr="00B904BE">
        <w:trPr>
          <w:trHeight w:val="90"/>
        </w:trPr>
        <w:tc>
          <w:tcPr>
            <w:tcW w:w="1980" w:type="dxa"/>
          </w:tcPr>
          <w:p w14:paraId="4C838F1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E14C7FB"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2E48E098"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CDCFD2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4E8F4D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46D23D27" w14:textId="77777777" w:rsidTr="00B904BE">
        <w:trPr>
          <w:trHeight w:val="90"/>
        </w:trPr>
        <w:tc>
          <w:tcPr>
            <w:tcW w:w="1980" w:type="dxa"/>
          </w:tcPr>
          <w:p w14:paraId="172EAE5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74E375C1"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5295CC1"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ED84AD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ABB8460"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507613C1" w14:textId="77777777" w:rsidTr="00B904BE">
        <w:trPr>
          <w:trHeight w:val="90"/>
        </w:trPr>
        <w:tc>
          <w:tcPr>
            <w:tcW w:w="1980" w:type="dxa"/>
            <w:vAlign w:val="center"/>
          </w:tcPr>
          <w:p w14:paraId="0A80D8B0"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-0.025</w:t>
            </w:r>
          </w:p>
        </w:tc>
        <w:tc>
          <w:tcPr>
            <w:tcW w:w="1683" w:type="dxa"/>
            <w:gridSpan w:val="2"/>
          </w:tcPr>
          <w:p w14:paraId="0C059169"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CA828D5"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A335C5A"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F6AD4E4" w14:textId="77777777" w:rsidR="008208DB" w:rsidRPr="003E0083"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-0.025</w:t>
            </w:r>
          </w:p>
        </w:tc>
      </w:tr>
      <w:tr w:rsidR="008208DB" w:rsidRPr="00D13879" w14:paraId="3631D1F4"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5CE0C6A7" w14:textId="77777777" w:rsidR="008208DB" w:rsidRPr="00D13879" w:rsidRDefault="008208DB" w:rsidP="00B904BE">
            <w:pPr>
              <w:tabs>
                <w:tab w:val="left" w:pos="1395"/>
              </w:tabs>
              <w:autoSpaceDE/>
              <w:autoSpaceDN/>
              <w:adjustRightInd/>
              <w:spacing w:after="0" w:line="256" w:lineRule="auto"/>
              <w:jc w:val="left"/>
              <w:rPr>
                <w:rFonts w:eastAsia="Times New Roman" w:cs="Arial"/>
                <w:b/>
                <w:color w:val="auto"/>
              </w:rPr>
            </w:pPr>
          </w:p>
        </w:tc>
      </w:tr>
      <w:tr w:rsidR="008208DB" w:rsidRPr="00D13879" w14:paraId="160AB1EB"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0505CF3" w14:textId="77777777" w:rsidR="008208DB" w:rsidRPr="00AA09FE" w:rsidRDefault="008208DB" w:rsidP="00B904BE">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208DB" w:rsidRPr="00D13879" w14:paraId="73817ED3" w14:textId="77777777" w:rsidTr="00B904BE">
        <w:trPr>
          <w:trHeight w:val="90"/>
        </w:trPr>
        <w:tc>
          <w:tcPr>
            <w:tcW w:w="1980" w:type="dxa"/>
          </w:tcPr>
          <w:p w14:paraId="33583D78"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B3AE7C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DDBA10D"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DBE5A0B"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3A914E9C"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47141F53" w14:textId="77777777" w:rsidTr="00B904BE">
        <w:trPr>
          <w:trHeight w:val="90"/>
        </w:trPr>
        <w:tc>
          <w:tcPr>
            <w:tcW w:w="1980" w:type="dxa"/>
          </w:tcPr>
          <w:p w14:paraId="49EB61C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66131CAE"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640360D"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866475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36CBE4C5"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8208DB" w:rsidRPr="00D13879" w14:paraId="7F85D6D4" w14:textId="77777777" w:rsidTr="00B904BE">
        <w:trPr>
          <w:trHeight w:val="90"/>
        </w:trPr>
        <w:tc>
          <w:tcPr>
            <w:tcW w:w="9158" w:type="dxa"/>
            <w:gridSpan w:val="8"/>
          </w:tcPr>
          <w:p w14:paraId="6A02911C" w14:textId="77777777" w:rsidR="008208DB" w:rsidRDefault="008208DB" w:rsidP="00B904BE">
            <w:pPr>
              <w:tabs>
                <w:tab w:val="left" w:pos="1395"/>
              </w:tabs>
              <w:autoSpaceDE/>
              <w:autoSpaceDN/>
              <w:adjustRightInd/>
              <w:spacing w:after="0"/>
              <w:jc w:val="left"/>
              <w:rPr>
                <w:rFonts w:eastAsia="Times New Roman" w:cs="Arial"/>
                <w:b/>
                <w:color w:val="auto"/>
                <w:lang w:eastAsia="en-GB"/>
              </w:rPr>
            </w:pPr>
          </w:p>
        </w:tc>
      </w:tr>
      <w:tr w:rsidR="008208DB" w:rsidRPr="00D13879" w14:paraId="391FA7B7" w14:textId="77777777" w:rsidTr="00B904BE">
        <w:trPr>
          <w:trHeight w:val="90"/>
        </w:trPr>
        <w:tc>
          <w:tcPr>
            <w:tcW w:w="9158" w:type="dxa"/>
            <w:gridSpan w:val="8"/>
          </w:tcPr>
          <w:p w14:paraId="4C8F864A" w14:textId="77777777" w:rsidR="008208DB" w:rsidRPr="00084E3F" w:rsidRDefault="008208DB" w:rsidP="00B904BE">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208DB" w:rsidRPr="00D13879" w14:paraId="04B6EADA" w14:textId="77777777" w:rsidTr="00B904BE">
        <w:trPr>
          <w:trHeight w:val="90"/>
        </w:trPr>
        <w:tc>
          <w:tcPr>
            <w:tcW w:w="1980" w:type="dxa"/>
          </w:tcPr>
          <w:p w14:paraId="0E71E15D"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41DF6402"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20C758C"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2306470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42DF1F0C"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21BD11D4" w14:textId="77777777" w:rsidTr="00B904BE">
        <w:trPr>
          <w:trHeight w:val="90"/>
        </w:trPr>
        <w:tc>
          <w:tcPr>
            <w:tcW w:w="1980" w:type="dxa"/>
          </w:tcPr>
          <w:p w14:paraId="785C585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9B6668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5878622"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2B31985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8AD770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1FF6FAB1" w14:textId="77777777" w:rsidTr="00B904BE">
        <w:trPr>
          <w:trHeight w:val="90"/>
        </w:trPr>
        <w:tc>
          <w:tcPr>
            <w:tcW w:w="1980" w:type="dxa"/>
          </w:tcPr>
          <w:p w14:paraId="6D61BF44"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59F377F5"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C4DCD57"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FCB6C8D"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3A10576E"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8208DB" w:rsidRPr="00D13879" w14:paraId="44C09066" w14:textId="77777777" w:rsidTr="00B904BE">
        <w:trPr>
          <w:trHeight w:val="70"/>
        </w:trPr>
        <w:tc>
          <w:tcPr>
            <w:tcW w:w="9158" w:type="dxa"/>
            <w:gridSpan w:val="8"/>
          </w:tcPr>
          <w:p w14:paraId="60FC2912" w14:textId="77777777" w:rsidR="008208DB" w:rsidRPr="003E0083" w:rsidRDefault="008208DB" w:rsidP="00B904BE">
            <w:pPr>
              <w:autoSpaceDE/>
              <w:autoSpaceDN/>
              <w:adjustRightInd/>
              <w:spacing w:after="0"/>
              <w:rPr>
                <w:rFonts w:eastAsia="Times New Roman" w:cs="Arial"/>
                <w:color w:val="auto"/>
                <w:sz w:val="22"/>
                <w:szCs w:val="22"/>
                <w:lang w:eastAsia="en-GB"/>
              </w:rPr>
            </w:pPr>
          </w:p>
        </w:tc>
      </w:tr>
      <w:tr w:rsidR="008208DB" w:rsidRPr="00D13879" w14:paraId="7D900F86" w14:textId="77777777" w:rsidTr="00B904BE">
        <w:trPr>
          <w:trHeight w:val="70"/>
        </w:trPr>
        <w:tc>
          <w:tcPr>
            <w:tcW w:w="2816" w:type="dxa"/>
            <w:gridSpan w:val="2"/>
          </w:tcPr>
          <w:p w14:paraId="2A70725F" w14:textId="77777777" w:rsidR="008208DB" w:rsidRDefault="008208DB" w:rsidP="00B904BE">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36E06DC5" w14:textId="77777777" w:rsidR="008208DB" w:rsidRPr="00CD5B00"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5ADFEE70" w14:textId="77777777" w:rsidR="008208DB" w:rsidRDefault="008208DB" w:rsidP="00B904BE">
            <w:pPr>
              <w:autoSpaceDE/>
              <w:autoSpaceDN/>
              <w:adjustRightInd/>
              <w:spacing w:after="0"/>
              <w:rPr>
                <w:color w:val="auto"/>
              </w:rPr>
            </w:pPr>
            <w:r>
              <w:rPr>
                <w:color w:val="auto"/>
              </w:rPr>
              <w:t>Stop providing subscription fee to Growth Lancashire.</w:t>
            </w:r>
          </w:p>
          <w:p w14:paraId="5BCB30A7" w14:textId="77777777" w:rsidR="008208DB" w:rsidRDefault="008208DB" w:rsidP="00B904BE">
            <w:pPr>
              <w:autoSpaceDE/>
              <w:autoSpaceDN/>
              <w:adjustRightInd/>
              <w:spacing w:after="0"/>
              <w:rPr>
                <w:color w:val="auto"/>
              </w:rPr>
            </w:pPr>
          </w:p>
          <w:p w14:paraId="1D165B13" w14:textId="77777777" w:rsidR="008208DB" w:rsidRDefault="008208DB" w:rsidP="00B904BE">
            <w:pPr>
              <w:autoSpaceDE/>
              <w:autoSpaceDN/>
              <w:adjustRightInd/>
              <w:spacing w:after="0"/>
              <w:rPr>
                <w:color w:val="auto"/>
              </w:rPr>
            </w:pPr>
            <w:r>
              <w:rPr>
                <w:color w:val="auto"/>
              </w:rPr>
              <w:t>The county council pays separately for any services it purchases from Growth Lancashire through Growth Hub contracts and does not currently use any of Growth Lancashire's wider service offer.</w:t>
            </w:r>
          </w:p>
          <w:p w14:paraId="7DB0AAA9" w14:textId="77777777" w:rsidR="008208DB" w:rsidRPr="00470522" w:rsidRDefault="008208DB" w:rsidP="00B904BE">
            <w:pPr>
              <w:autoSpaceDE/>
              <w:autoSpaceDN/>
              <w:adjustRightInd/>
              <w:spacing w:after="0"/>
              <w:rPr>
                <w:color w:val="auto"/>
              </w:rPr>
            </w:pPr>
          </w:p>
        </w:tc>
      </w:tr>
      <w:tr w:rsidR="008208DB" w:rsidRPr="00D13879" w14:paraId="51660446" w14:textId="77777777" w:rsidTr="00B904BE">
        <w:trPr>
          <w:trHeight w:val="1220"/>
        </w:trPr>
        <w:tc>
          <w:tcPr>
            <w:tcW w:w="2816" w:type="dxa"/>
            <w:gridSpan w:val="2"/>
          </w:tcPr>
          <w:p w14:paraId="1AB08AE2"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01CCB5AE" w14:textId="77777777" w:rsidR="008208DB" w:rsidRPr="00E24EEB" w:rsidRDefault="008208DB" w:rsidP="00B904BE">
            <w:pPr>
              <w:autoSpaceDE/>
              <w:autoSpaceDN/>
              <w:adjustRightInd/>
              <w:spacing w:after="0"/>
              <w:rPr>
                <w:color w:val="auto"/>
              </w:rPr>
            </w:pPr>
            <w:r>
              <w:rPr>
                <w:color w:val="auto"/>
              </w:rPr>
              <w:t xml:space="preserve">The company is currently part of the Growth Hub service supply chain.  Whilst it is not expected that withdrawal of the subscription fee would impact on the viability of the company, there would be implications if the company were to cease to exist.  </w:t>
            </w:r>
          </w:p>
          <w:p w14:paraId="256282D1" w14:textId="77777777" w:rsidR="008208DB" w:rsidRPr="002D5E31" w:rsidRDefault="008208DB" w:rsidP="00B904BE">
            <w:pPr>
              <w:pStyle w:val="ListParagraph"/>
              <w:autoSpaceDE/>
              <w:autoSpaceDN/>
              <w:adjustRightInd/>
              <w:spacing w:after="0"/>
              <w:rPr>
                <w:color w:val="auto"/>
              </w:rPr>
            </w:pPr>
          </w:p>
          <w:p w14:paraId="4F416504" w14:textId="77777777" w:rsidR="008208DB" w:rsidRPr="00E24EEB" w:rsidRDefault="008208DB" w:rsidP="00B904BE">
            <w:pPr>
              <w:autoSpaceDE/>
              <w:autoSpaceDN/>
              <w:adjustRightInd/>
              <w:spacing w:after="0"/>
              <w:rPr>
                <w:color w:val="auto"/>
              </w:rPr>
            </w:pPr>
            <w:r>
              <w:rPr>
                <w:color w:val="auto"/>
              </w:rPr>
              <w:t>The council is a company member and whilst LCC currently administer (as company secretary) the accountable body (Blackburn with Darwen council</w:t>
            </w:r>
            <w:proofErr w:type="gramStart"/>
            <w:r>
              <w:rPr>
                <w:color w:val="auto"/>
              </w:rPr>
              <w:t>)</w:t>
            </w:r>
            <w:proofErr w:type="gramEnd"/>
            <w:r>
              <w:rPr>
                <w:color w:val="auto"/>
              </w:rPr>
              <w:t xml:space="preserve"> or another member could potentially replace this democratic services function if required.</w:t>
            </w:r>
          </w:p>
          <w:p w14:paraId="1ACD3A2C" w14:textId="77777777" w:rsidR="008208DB" w:rsidRPr="00E24EEB" w:rsidRDefault="008208DB" w:rsidP="00B904BE">
            <w:pPr>
              <w:autoSpaceDE/>
              <w:autoSpaceDN/>
              <w:adjustRightInd/>
              <w:spacing w:after="0"/>
              <w:rPr>
                <w:color w:val="auto"/>
              </w:rPr>
            </w:pPr>
          </w:p>
          <w:p w14:paraId="27F732D6" w14:textId="5EDA2E2E" w:rsidR="008208DB" w:rsidRPr="00E24EEB" w:rsidRDefault="008208DB" w:rsidP="00B904BE">
            <w:pPr>
              <w:autoSpaceDE/>
              <w:autoSpaceDN/>
              <w:adjustRightInd/>
              <w:spacing w:after="0"/>
              <w:rPr>
                <w:color w:val="auto"/>
              </w:rPr>
            </w:pPr>
            <w:r>
              <w:rPr>
                <w:color w:val="auto"/>
              </w:rPr>
              <w:t xml:space="preserve">Whilst LCC would be </w:t>
            </w:r>
            <w:r w:rsidRPr="00E24EEB">
              <w:rPr>
                <w:color w:val="auto"/>
              </w:rPr>
              <w:t>withdraw</w:t>
            </w:r>
            <w:r>
              <w:rPr>
                <w:color w:val="auto"/>
              </w:rPr>
              <w:t>ing its subscription from a</w:t>
            </w:r>
            <w:r w:rsidRPr="00E24EEB">
              <w:rPr>
                <w:color w:val="auto"/>
              </w:rPr>
              <w:t xml:space="preserve"> multi-authority</w:t>
            </w:r>
            <w:r>
              <w:rPr>
                <w:color w:val="auto"/>
              </w:rPr>
              <w:t xml:space="preserve"> company (primarily east Lancashire authorities)</w:t>
            </w:r>
            <w:r w:rsidRPr="00E24EEB">
              <w:rPr>
                <w:color w:val="auto"/>
              </w:rPr>
              <w:t xml:space="preserve"> </w:t>
            </w:r>
            <w:r>
              <w:rPr>
                <w:color w:val="auto"/>
              </w:rPr>
              <w:t>it would continue to w</w:t>
            </w:r>
            <w:r w:rsidRPr="00E24EEB">
              <w:rPr>
                <w:color w:val="auto"/>
              </w:rPr>
              <w:t xml:space="preserve">ork </w:t>
            </w:r>
            <w:r>
              <w:rPr>
                <w:color w:val="auto"/>
              </w:rPr>
              <w:t>collaboratively through other partnership work</w:t>
            </w:r>
            <w:r w:rsidRPr="00E24EEB">
              <w:rPr>
                <w:color w:val="auto"/>
              </w:rPr>
              <w:t>.</w:t>
            </w:r>
          </w:p>
        </w:tc>
      </w:tr>
      <w:tr w:rsidR="008208DB" w:rsidRPr="00D13879" w14:paraId="21588A1B" w14:textId="77777777" w:rsidTr="00B904BE">
        <w:trPr>
          <w:trHeight w:val="70"/>
        </w:trPr>
        <w:tc>
          <w:tcPr>
            <w:tcW w:w="2816" w:type="dxa"/>
            <w:gridSpan w:val="2"/>
          </w:tcPr>
          <w:p w14:paraId="51BEC4AD"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Actions need</w:t>
            </w:r>
            <w:r>
              <w:rPr>
                <w:rFonts w:eastAsia="Times New Roman" w:cs="Arial"/>
                <w:b/>
                <w:color w:val="auto"/>
                <w:lang w:eastAsia="en-GB"/>
              </w:rPr>
              <w:t>ed to deliver the service change</w:t>
            </w:r>
          </w:p>
        </w:tc>
        <w:tc>
          <w:tcPr>
            <w:tcW w:w="6342" w:type="dxa"/>
            <w:gridSpan w:val="6"/>
          </w:tcPr>
          <w:p w14:paraId="1E8BF31F" w14:textId="77777777" w:rsidR="008208DB" w:rsidRPr="00E24EEB" w:rsidRDefault="008208DB" w:rsidP="00B904BE">
            <w:pPr>
              <w:autoSpaceDE/>
              <w:autoSpaceDN/>
              <w:adjustRightInd/>
              <w:spacing w:after="0"/>
              <w:rPr>
                <w:color w:val="auto"/>
              </w:rPr>
            </w:pPr>
            <w:r w:rsidRPr="00E24EEB">
              <w:rPr>
                <w:color w:val="auto"/>
              </w:rPr>
              <w:t>Discuss and serve notice of the contribution to Growth Lancashire</w:t>
            </w:r>
            <w:r>
              <w:rPr>
                <w:color w:val="auto"/>
              </w:rPr>
              <w:t>.</w:t>
            </w:r>
          </w:p>
          <w:p w14:paraId="79FAB0AB" w14:textId="77777777" w:rsidR="008208DB" w:rsidRPr="00470522" w:rsidRDefault="008208DB" w:rsidP="00B904BE">
            <w:pPr>
              <w:autoSpaceDE/>
              <w:autoSpaceDN/>
              <w:adjustRightInd/>
              <w:spacing w:after="0"/>
              <w:rPr>
                <w:color w:val="auto"/>
              </w:rPr>
            </w:pPr>
          </w:p>
        </w:tc>
      </w:tr>
      <w:tr w:rsidR="008208DB" w:rsidRPr="00D13879" w14:paraId="516DB3E8" w14:textId="77777777" w:rsidTr="00B904BE">
        <w:trPr>
          <w:trHeight w:val="654"/>
        </w:trPr>
        <w:tc>
          <w:tcPr>
            <w:tcW w:w="2816" w:type="dxa"/>
            <w:gridSpan w:val="2"/>
          </w:tcPr>
          <w:p w14:paraId="5CB6FC8F" w14:textId="77777777" w:rsidR="008208DB"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7303D01D" w14:textId="77777777" w:rsidR="008208DB" w:rsidRPr="00D13879"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7453E464" w14:textId="77777777" w:rsidR="008208DB" w:rsidRPr="00470522" w:rsidRDefault="008208DB" w:rsidP="00B904BE">
            <w:pPr>
              <w:autoSpaceDE/>
              <w:autoSpaceDN/>
              <w:adjustRightInd/>
              <w:spacing w:after="0"/>
              <w:rPr>
                <w:color w:val="auto"/>
              </w:rPr>
            </w:pPr>
            <w:r>
              <w:rPr>
                <w:color w:val="auto"/>
              </w:rPr>
              <w:t>No</w:t>
            </w:r>
          </w:p>
        </w:tc>
      </w:tr>
      <w:tr w:rsidR="008208DB" w:rsidRPr="00D13879" w14:paraId="7ABB4AB0" w14:textId="77777777" w:rsidTr="00B904BE">
        <w:trPr>
          <w:trHeight w:val="841"/>
        </w:trPr>
        <w:tc>
          <w:tcPr>
            <w:tcW w:w="2816" w:type="dxa"/>
            <w:gridSpan w:val="2"/>
          </w:tcPr>
          <w:p w14:paraId="789BB48D"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86A8D4C" w14:textId="732A736C" w:rsidR="008208DB" w:rsidRPr="00470522" w:rsidRDefault="008208DB" w:rsidP="00B904BE">
            <w:pPr>
              <w:autoSpaceDE/>
              <w:autoSpaceDN/>
              <w:adjustRightInd/>
              <w:spacing w:after="0"/>
              <w:rPr>
                <w:color w:val="auto"/>
              </w:rPr>
            </w:pPr>
            <w:r>
              <w:rPr>
                <w:color w:val="auto"/>
              </w:rPr>
              <w:t>Withdrawal from partnership companies would be mitigated by continued collaborative working with Lancashire local authorities.</w:t>
            </w:r>
          </w:p>
        </w:tc>
      </w:tr>
      <w:tr w:rsidR="008208DB" w:rsidRPr="00D13879" w14:paraId="2F182D40" w14:textId="77777777" w:rsidTr="00B904BE">
        <w:trPr>
          <w:trHeight w:val="558"/>
        </w:trPr>
        <w:tc>
          <w:tcPr>
            <w:tcW w:w="6540" w:type="dxa"/>
            <w:gridSpan w:val="6"/>
          </w:tcPr>
          <w:p w14:paraId="7E2D36F9" w14:textId="77777777" w:rsidR="008208DB" w:rsidRPr="00470522" w:rsidRDefault="008208DB" w:rsidP="00B904BE">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27A2E42C" w14:textId="77777777" w:rsidR="008208DB" w:rsidRPr="00470522" w:rsidRDefault="008208DB" w:rsidP="00B904BE">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28A57A68" w14:textId="77777777" w:rsidR="008208DB" w:rsidRDefault="008208DB" w:rsidP="008208DB">
      <w:pPr>
        <w:autoSpaceDE/>
        <w:autoSpaceDN/>
        <w:adjustRightInd/>
        <w:spacing w:after="0"/>
        <w:jc w:val="left"/>
        <w:rPr>
          <w:rFonts w:eastAsia="Times New Roman" w:cs="Arial"/>
          <w:b/>
          <w:color w:val="auto"/>
          <w:lang w:eastAsia="en-GB"/>
        </w:rPr>
      </w:pPr>
    </w:p>
    <w:p w14:paraId="6F55AE36" w14:textId="77777777" w:rsidR="008208DB" w:rsidRDefault="008208DB" w:rsidP="008208DB">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450943EE" w14:textId="77777777" w:rsidR="008208DB" w:rsidRDefault="008208DB" w:rsidP="008208DB">
      <w:pPr>
        <w:autoSpaceDE/>
        <w:adjustRightInd/>
        <w:spacing w:after="0"/>
        <w:jc w:val="left"/>
        <w:rPr>
          <w:rFonts w:cs="Arial"/>
          <w:sz w:val="22"/>
          <w:szCs w:val="22"/>
        </w:rPr>
      </w:pPr>
    </w:p>
    <w:p w14:paraId="0F7FD41C" w14:textId="3E9AF8D6" w:rsidR="008208DB" w:rsidRPr="00F2415C" w:rsidRDefault="008208DB" w:rsidP="008208DB">
      <w:pPr>
        <w:autoSpaceDE/>
        <w:adjustRightInd/>
        <w:spacing w:after="0"/>
        <w:jc w:val="left"/>
        <w:rPr>
          <w:rFonts w:cs="Arial"/>
        </w:rPr>
      </w:pPr>
      <w:r w:rsidRPr="00F2415C">
        <w:rPr>
          <w:rFonts w:cs="Arial"/>
        </w:rPr>
        <w:t>Growth Lanca</w:t>
      </w:r>
      <w:r w:rsidR="00A304EB">
        <w:rPr>
          <w:rFonts w:cs="Arial"/>
        </w:rPr>
        <w:t>s</w:t>
      </w:r>
      <w:r w:rsidRPr="00F2415C">
        <w:rPr>
          <w:rFonts w:cs="Arial"/>
        </w:rPr>
        <w:t>hire provides business support, planning and conservation services to local authorities.</w:t>
      </w:r>
    </w:p>
    <w:p w14:paraId="35F8F710" w14:textId="77777777" w:rsidR="008208DB" w:rsidRDefault="008208DB" w:rsidP="008208DB">
      <w:pPr>
        <w:autoSpaceDE/>
        <w:adjustRightInd/>
        <w:spacing w:after="0"/>
        <w:jc w:val="left"/>
        <w:rPr>
          <w:rFonts w:cs="Arial"/>
          <w:sz w:val="22"/>
          <w:szCs w:val="22"/>
        </w:rPr>
      </w:pPr>
    </w:p>
    <w:p w14:paraId="2B2ADFD4" w14:textId="77777777" w:rsidR="008208DB" w:rsidRDefault="008208DB" w:rsidP="008208DB">
      <w:pPr>
        <w:autoSpaceDE/>
        <w:adjustRightInd/>
        <w:spacing w:after="0"/>
        <w:jc w:val="left"/>
        <w:rPr>
          <w:rFonts w:cs="Arial"/>
          <w:sz w:val="22"/>
          <w:szCs w:val="22"/>
        </w:rPr>
      </w:pPr>
    </w:p>
    <w:p w14:paraId="26D998A4" w14:textId="77777777" w:rsidR="008208DB" w:rsidRDefault="008208DB" w:rsidP="008208DB">
      <w:pPr>
        <w:autoSpaceDE/>
        <w:adjustRightInd/>
        <w:spacing w:after="0"/>
        <w:jc w:val="left"/>
        <w:rPr>
          <w:rFonts w:cs="Arial"/>
          <w:sz w:val="22"/>
          <w:szCs w:val="22"/>
        </w:rPr>
      </w:pPr>
    </w:p>
    <w:p w14:paraId="04C19024" w14:textId="77777777" w:rsidR="008208DB" w:rsidRDefault="008208DB" w:rsidP="008208DB">
      <w:pPr>
        <w:autoSpaceDE/>
        <w:adjustRightInd/>
        <w:spacing w:after="0"/>
        <w:jc w:val="left"/>
        <w:rPr>
          <w:rFonts w:cs="Arial"/>
          <w:sz w:val="22"/>
          <w:szCs w:val="22"/>
        </w:rPr>
      </w:pPr>
    </w:p>
    <w:p w14:paraId="10C37046" w14:textId="77777777" w:rsidR="008208DB" w:rsidRPr="008208DB" w:rsidRDefault="008208DB" w:rsidP="008208DB">
      <w:pPr>
        <w:autoSpaceDE/>
        <w:autoSpaceDN/>
        <w:adjustRightInd/>
        <w:spacing w:after="160" w:line="259" w:lineRule="auto"/>
        <w:jc w:val="left"/>
      </w:pPr>
    </w:p>
    <w:p w14:paraId="34B6F3F0" w14:textId="77777777" w:rsidR="008208DB" w:rsidRDefault="008208DB" w:rsidP="008208DB">
      <w:pPr>
        <w:autoSpaceDE/>
        <w:adjustRightInd/>
        <w:spacing w:after="0"/>
        <w:rPr>
          <w:color w:val="auto"/>
        </w:rPr>
      </w:pPr>
    </w:p>
    <w:p w14:paraId="69B9151A" w14:textId="77777777" w:rsidR="008208DB" w:rsidRDefault="008208DB" w:rsidP="008208DB">
      <w:pPr>
        <w:autoSpaceDE/>
        <w:adjustRightInd/>
        <w:spacing w:after="0"/>
        <w:rPr>
          <w:color w:val="auto"/>
        </w:rPr>
      </w:pPr>
    </w:p>
    <w:p w14:paraId="7C6B7B41" w14:textId="77777777" w:rsidR="008208DB" w:rsidRDefault="008208DB" w:rsidP="008208DB">
      <w:pPr>
        <w:autoSpaceDE/>
        <w:adjustRightInd/>
        <w:spacing w:after="0"/>
        <w:rPr>
          <w:color w:val="auto"/>
        </w:rPr>
      </w:pPr>
    </w:p>
    <w:p w14:paraId="426473A2" w14:textId="77777777" w:rsidR="008208DB" w:rsidRDefault="008208DB" w:rsidP="008208DB">
      <w:pPr>
        <w:autoSpaceDE/>
        <w:adjustRightInd/>
        <w:spacing w:after="0"/>
        <w:rPr>
          <w:color w:val="auto"/>
        </w:rPr>
      </w:pPr>
    </w:p>
    <w:p w14:paraId="22B4F3FB" w14:textId="77777777" w:rsidR="008208DB" w:rsidRDefault="008208DB" w:rsidP="008208DB">
      <w:pPr>
        <w:autoSpaceDE/>
        <w:adjustRightInd/>
        <w:spacing w:after="0"/>
        <w:rPr>
          <w:color w:val="auto"/>
        </w:rPr>
      </w:pPr>
    </w:p>
    <w:p w14:paraId="1300ADC4" w14:textId="77777777" w:rsidR="008208DB" w:rsidRDefault="008208DB" w:rsidP="008208DB">
      <w:pPr>
        <w:autoSpaceDE/>
        <w:adjustRightInd/>
        <w:spacing w:after="0"/>
        <w:rPr>
          <w:color w:val="auto"/>
        </w:rPr>
      </w:pPr>
    </w:p>
    <w:p w14:paraId="1C16F9EB" w14:textId="77777777" w:rsidR="008208DB" w:rsidRDefault="008208DB" w:rsidP="008208DB">
      <w:pPr>
        <w:autoSpaceDE/>
        <w:adjustRightInd/>
        <w:spacing w:after="0"/>
        <w:rPr>
          <w:color w:val="auto"/>
        </w:rPr>
      </w:pPr>
    </w:p>
    <w:p w14:paraId="387E6B50" w14:textId="77777777" w:rsidR="008208DB" w:rsidRDefault="008208DB" w:rsidP="008208DB">
      <w:pPr>
        <w:autoSpaceDE/>
        <w:adjustRightInd/>
        <w:spacing w:after="0"/>
        <w:rPr>
          <w:color w:val="auto"/>
        </w:rPr>
      </w:pPr>
    </w:p>
    <w:p w14:paraId="64E7A5B7" w14:textId="77777777" w:rsidR="008208DB" w:rsidRDefault="008208DB" w:rsidP="008208DB">
      <w:pPr>
        <w:autoSpaceDE/>
        <w:adjustRightInd/>
        <w:spacing w:after="0"/>
        <w:rPr>
          <w:color w:val="auto"/>
        </w:rPr>
      </w:pPr>
    </w:p>
    <w:p w14:paraId="25CD4C87" w14:textId="77777777" w:rsidR="008208DB" w:rsidRDefault="008208DB" w:rsidP="008208DB">
      <w:pPr>
        <w:autoSpaceDE/>
        <w:adjustRightInd/>
        <w:spacing w:after="0"/>
        <w:rPr>
          <w:color w:val="auto"/>
        </w:rPr>
      </w:pPr>
    </w:p>
    <w:p w14:paraId="4FFD91DC" w14:textId="77777777" w:rsidR="008208DB" w:rsidRDefault="008208DB" w:rsidP="008208DB">
      <w:pPr>
        <w:autoSpaceDE/>
        <w:adjustRightInd/>
        <w:spacing w:after="0"/>
        <w:rPr>
          <w:color w:val="auto"/>
        </w:rPr>
      </w:pPr>
    </w:p>
    <w:p w14:paraId="4DD19550" w14:textId="77777777" w:rsidR="008208DB" w:rsidRDefault="008208DB" w:rsidP="008208DB">
      <w:pPr>
        <w:autoSpaceDE/>
        <w:adjustRightInd/>
        <w:spacing w:after="0"/>
        <w:rPr>
          <w:color w:val="auto"/>
        </w:rPr>
      </w:pPr>
    </w:p>
    <w:p w14:paraId="7C5A0995" w14:textId="77777777" w:rsidR="008208DB" w:rsidRDefault="008208DB" w:rsidP="008208DB">
      <w:pPr>
        <w:autoSpaceDE/>
        <w:adjustRightInd/>
        <w:spacing w:after="0"/>
        <w:rPr>
          <w:color w:val="auto"/>
        </w:rPr>
      </w:pPr>
    </w:p>
    <w:p w14:paraId="252E8C12" w14:textId="77777777" w:rsidR="008208DB" w:rsidRDefault="008208DB" w:rsidP="008208DB">
      <w:pPr>
        <w:autoSpaceDE/>
        <w:adjustRightInd/>
        <w:spacing w:after="0"/>
        <w:rPr>
          <w:color w:val="auto"/>
        </w:rPr>
      </w:pPr>
    </w:p>
    <w:p w14:paraId="05C05A98" w14:textId="77777777" w:rsidR="008208DB" w:rsidRDefault="008208DB" w:rsidP="008208DB">
      <w:pPr>
        <w:autoSpaceDE/>
        <w:adjustRightInd/>
        <w:spacing w:after="0"/>
        <w:rPr>
          <w:color w:val="auto"/>
        </w:rPr>
      </w:pPr>
    </w:p>
    <w:p w14:paraId="3F603AB5" w14:textId="77777777" w:rsidR="008208DB" w:rsidRDefault="008208DB" w:rsidP="008208DB">
      <w:pPr>
        <w:autoSpaceDE/>
        <w:adjustRightInd/>
        <w:spacing w:after="0"/>
        <w:rPr>
          <w:color w:val="auto"/>
        </w:rPr>
      </w:pPr>
    </w:p>
    <w:p w14:paraId="69B90226" w14:textId="77777777" w:rsidR="008208DB" w:rsidRDefault="008208DB" w:rsidP="008208DB">
      <w:pPr>
        <w:autoSpaceDE/>
        <w:adjustRightInd/>
        <w:spacing w:after="0"/>
        <w:rPr>
          <w:color w:val="auto"/>
        </w:rPr>
      </w:pPr>
    </w:p>
    <w:p w14:paraId="7994682F" w14:textId="77777777" w:rsidR="008208DB" w:rsidRDefault="008208DB" w:rsidP="008208DB">
      <w:pPr>
        <w:autoSpaceDE/>
        <w:adjustRightInd/>
        <w:spacing w:after="0"/>
        <w:rPr>
          <w:color w:val="auto"/>
        </w:rPr>
      </w:pPr>
    </w:p>
    <w:p w14:paraId="4D6DC0FE" w14:textId="77777777" w:rsidR="008208DB" w:rsidRDefault="008208DB" w:rsidP="008208DB">
      <w:pPr>
        <w:autoSpaceDE/>
        <w:adjustRightInd/>
        <w:spacing w:after="0"/>
        <w:rPr>
          <w:color w:val="auto"/>
        </w:rPr>
      </w:pPr>
    </w:p>
    <w:p w14:paraId="0691BC19" w14:textId="77777777" w:rsidR="008208DB" w:rsidRDefault="008208DB" w:rsidP="008208DB">
      <w:pPr>
        <w:autoSpaceDE/>
        <w:adjustRightInd/>
        <w:spacing w:after="0"/>
        <w:rPr>
          <w:color w:val="auto"/>
        </w:rPr>
      </w:pPr>
    </w:p>
    <w:p w14:paraId="1FE9CD2C" w14:textId="77777777" w:rsidR="008208DB" w:rsidRDefault="008208DB" w:rsidP="008208DB">
      <w:pPr>
        <w:autoSpaceDE/>
        <w:adjustRightInd/>
        <w:spacing w:after="0"/>
        <w:rPr>
          <w:color w:val="auto"/>
        </w:rPr>
      </w:pPr>
    </w:p>
    <w:p w14:paraId="311D96C0" w14:textId="5A48F44B" w:rsidR="009922A1" w:rsidRDefault="009922A1" w:rsidP="008208DB">
      <w:pPr>
        <w:autoSpaceDE/>
        <w:autoSpaceDN/>
        <w:adjustRightInd/>
        <w:spacing w:after="0" w:line="276" w:lineRule="auto"/>
        <w:rPr>
          <w:color w:val="auto"/>
        </w:rPr>
      </w:pPr>
    </w:p>
    <w:p w14:paraId="3BD0D72F" w14:textId="55DBFC2A" w:rsidR="00A304EB" w:rsidRDefault="00A304EB" w:rsidP="008208DB">
      <w:pPr>
        <w:autoSpaceDE/>
        <w:autoSpaceDN/>
        <w:adjustRightInd/>
        <w:spacing w:after="0" w:line="276" w:lineRule="auto"/>
        <w:rPr>
          <w:color w:val="auto"/>
        </w:rPr>
      </w:pPr>
    </w:p>
    <w:p w14:paraId="7365CC25" w14:textId="23558F12" w:rsidR="00A304EB" w:rsidRDefault="00A304EB" w:rsidP="008208DB">
      <w:pPr>
        <w:autoSpaceDE/>
        <w:autoSpaceDN/>
        <w:adjustRightInd/>
        <w:spacing w:after="0" w:line="276" w:lineRule="auto"/>
        <w:rPr>
          <w:color w:val="auto"/>
        </w:rPr>
      </w:pPr>
    </w:p>
    <w:p w14:paraId="245E611C" w14:textId="53C03228" w:rsidR="00A304EB" w:rsidRDefault="00A304EB" w:rsidP="008208DB">
      <w:pPr>
        <w:autoSpaceDE/>
        <w:autoSpaceDN/>
        <w:adjustRightInd/>
        <w:spacing w:after="0" w:line="276" w:lineRule="auto"/>
        <w:rPr>
          <w:color w:val="auto"/>
        </w:rPr>
      </w:pPr>
    </w:p>
    <w:p w14:paraId="0F511136" w14:textId="340DEE94" w:rsidR="00A304EB" w:rsidRDefault="00A304EB" w:rsidP="008208DB">
      <w:pPr>
        <w:autoSpaceDE/>
        <w:autoSpaceDN/>
        <w:adjustRightInd/>
        <w:spacing w:after="0" w:line="276" w:lineRule="auto"/>
        <w:rPr>
          <w:color w:val="auto"/>
        </w:rPr>
      </w:pPr>
    </w:p>
    <w:p w14:paraId="158672D1" w14:textId="77777777" w:rsidR="00A304EB" w:rsidRDefault="00A304EB" w:rsidP="008208DB">
      <w:pPr>
        <w:autoSpaceDE/>
        <w:autoSpaceDN/>
        <w:adjustRightInd/>
        <w:spacing w:after="0" w:line="276" w:lineRule="auto"/>
        <w:rPr>
          <w:color w:val="auto"/>
        </w:rPr>
      </w:pPr>
    </w:p>
    <w:p w14:paraId="1A72212C" w14:textId="77777777" w:rsidR="00DB5778" w:rsidRPr="00DB5778" w:rsidRDefault="00DB5778" w:rsidP="00DB5778">
      <w:pPr>
        <w:autoSpaceDE/>
        <w:autoSpaceDN/>
        <w:adjustRightInd/>
        <w:spacing w:after="0" w:line="276" w:lineRule="auto"/>
        <w:rPr>
          <w:rFonts w:cs="Times New Roman"/>
          <w:i/>
          <w:color w:val="0000FF"/>
          <w:sz w:val="22"/>
          <w:u w:val="single"/>
        </w:rPr>
      </w:pPr>
      <w:r w:rsidRPr="00DB5778">
        <w:rPr>
          <w:b/>
          <w:u w:val="single"/>
        </w:rPr>
        <w:lastRenderedPageBreak/>
        <w:t>Reference – H002</w:t>
      </w:r>
    </w:p>
    <w:p w14:paraId="276F4670" w14:textId="77777777" w:rsidR="00DB5778" w:rsidRPr="00DB5778" w:rsidRDefault="00DB5778" w:rsidP="00DB577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DB5778" w:rsidRPr="00DB5778" w14:paraId="742B6094" w14:textId="77777777" w:rsidTr="00EA1FFC">
        <w:tc>
          <w:tcPr>
            <w:tcW w:w="4531" w:type="dxa"/>
            <w:gridSpan w:val="4"/>
            <w:tcBorders>
              <w:right w:val="single" w:sz="4" w:space="0" w:color="auto"/>
            </w:tcBorders>
          </w:tcPr>
          <w:p w14:paraId="72EE0C07"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Service Name/Saving Option:</w:t>
            </w:r>
            <w:r w:rsidRPr="00DB5778">
              <w:rPr>
                <w:rFonts w:eastAsia="Times New Roman" w:cs="Arial"/>
                <w:b/>
                <w:color w:val="auto"/>
                <w:lang w:eastAsia="en-GB"/>
              </w:rPr>
              <w:br/>
            </w:r>
          </w:p>
        </w:tc>
        <w:tc>
          <w:tcPr>
            <w:tcW w:w="4627" w:type="dxa"/>
            <w:gridSpan w:val="4"/>
            <w:tcBorders>
              <w:left w:val="single" w:sz="4" w:space="0" w:color="auto"/>
            </w:tcBorders>
          </w:tcPr>
          <w:p w14:paraId="3150647A"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Winter gritting route review</w:t>
            </w:r>
          </w:p>
        </w:tc>
      </w:tr>
      <w:tr w:rsidR="00DB5778" w:rsidRPr="00DB5778" w14:paraId="294D17BF" w14:textId="77777777" w:rsidTr="00EA1FFC">
        <w:trPr>
          <w:trHeight w:val="911"/>
        </w:trPr>
        <w:tc>
          <w:tcPr>
            <w:tcW w:w="4531" w:type="dxa"/>
            <w:gridSpan w:val="4"/>
            <w:tcBorders>
              <w:right w:val="single" w:sz="4" w:space="0" w:color="auto"/>
            </w:tcBorders>
          </w:tcPr>
          <w:p w14:paraId="3F24F9D0"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Which 'start year' does this option relate to </w:t>
            </w:r>
          </w:p>
        </w:tc>
        <w:tc>
          <w:tcPr>
            <w:tcW w:w="4627" w:type="dxa"/>
            <w:gridSpan w:val="4"/>
            <w:tcBorders>
              <w:left w:val="single" w:sz="4" w:space="0" w:color="auto"/>
            </w:tcBorders>
          </w:tcPr>
          <w:p w14:paraId="089077B5"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 xml:space="preserve">2023/24 </w:t>
            </w:r>
          </w:p>
        </w:tc>
      </w:tr>
      <w:tr w:rsidR="00DB5778" w:rsidRPr="00DB5778" w14:paraId="79496480" w14:textId="77777777" w:rsidTr="00EA1FFC">
        <w:tc>
          <w:tcPr>
            <w:tcW w:w="4531" w:type="dxa"/>
            <w:gridSpan w:val="4"/>
            <w:tcBorders>
              <w:right w:val="single" w:sz="4" w:space="0" w:color="auto"/>
            </w:tcBorders>
            <w:shd w:val="clear" w:color="auto" w:fill="auto"/>
          </w:tcPr>
          <w:p w14:paraId="0D94CEAF"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Gross budget 2022/23</w:t>
            </w:r>
          </w:p>
        </w:tc>
        <w:tc>
          <w:tcPr>
            <w:tcW w:w="4627" w:type="dxa"/>
            <w:gridSpan w:val="4"/>
            <w:tcBorders>
              <w:left w:val="single" w:sz="4" w:space="0" w:color="auto"/>
            </w:tcBorders>
            <w:shd w:val="clear" w:color="auto" w:fill="auto"/>
          </w:tcPr>
          <w:p w14:paraId="20C9D051"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£4.650m</w:t>
            </w:r>
          </w:p>
        </w:tc>
      </w:tr>
      <w:tr w:rsidR="00DB5778" w:rsidRPr="00DB5778" w14:paraId="47E16F5D" w14:textId="77777777" w:rsidTr="00EA1FFC">
        <w:tc>
          <w:tcPr>
            <w:tcW w:w="4531" w:type="dxa"/>
            <w:gridSpan w:val="4"/>
            <w:tcBorders>
              <w:right w:val="single" w:sz="4" w:space="0" w:color="auto"/>
            </w:tcBorders>
            <w:shd w:val="clear" w:color="auto" w:fill="auto"/>
          </w:tcPr>
          <w:p w14:paraId="0FA181BB"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Income 2022/23</w:t>
            </w:r>
          </w:p>
        </w:tc>
        <w:tc>
          <w:tcPr>
            <w:tcW w:w="4627" w:type="dxa"/>
            <w:gridSpan w:val="4"/>
            <w:tcBorders>
              <w:left w:val="single" w:sz="4" w:space="0" w:color="auto"/>
            </w:tcBorders>
            <w:shd w:val="clear" w:color="auto" w:fill="auto"/>
          </w:tcPr>
          <w:p w14:paraId="41FAA6E5"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£0.000m</w:t>
            </w:r>
          </w:p>
        </w:tc>
      </w:tr>
      <w:tr w:rsidR="00DB5778" w:rsidRPr="00DB5778" w14:paraId="5C466E99" w14:textId="77777777" w:rsidTr="00EA1FFC">
        <w:tc>
          <w:tcPr>
            <w:tcW w:w="4531" w:type="dxa"/>
            <w:gridSpan w:val="4"/>
            <w:tcBorders>
              <w:right w:val="single" w:sz="4" w:space="0" w:color="auto"/>
            </w:tcBorders>
            <w:shd w:val="clear" w:color="auto" w:fill="auto"/>
          </w:tcPr>
          <w:p w14:paraId="2E7A2A4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Net budget 2022/23*</w:t>
            </w:r>
          </w:p>
        </w:tc>
        <w:tc>
          <w:tcPr>
            <w:tcW w:w="4627" w:type="dxa"/>
            <w:gridSpan w:val="4"/>
            <w:tcBorders>
              <w:left w:val="single" w:sz="4" w:space="0" w:color="auto"/>
            </w:tcBorders>
            <w:shd w:val="clear" w:color="auto" w:fill="auto"/>
          </w:tcPr>
          <w:p w14:paraId="1FB4204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£4.650m</w:t>
            </w:r>
          </w:p>
        </w:tc>
      </w:tr>
      <w:tr w:rsidR="00DB5778" w:rsidRPr="00DB5778" w14:paraId="4DE32A7B" w14:textId="77777777" w:rsidTr="00EA1FFC">
        <w:trPr>
          <w:trHeight w:val="428"/>
        </w:trPr>
        <w:tc>
          <w:tcPr>
            <w:tcW w:w="9158" w:type="dxa"/>
            <w:gridSpan w:val="8"/>
          </w:tcPr>
          <w:p w14:paraId="150DCFA2" w14:textId="77777777" w:rsidR="00DB5778" w:rsidRPr="00DB5778" w:rsidRDefault="00DB5778" w:rsidP="00DB5778">
            <w:pPr>
              <w:autoSpaceDE/>
              <w:autoSpaceDN/>
              <w:adjustRightInd/>
              <w:spacing w:after="0"/>
              <w:jc w:val="left"/>
              <w:rPr>
                <w:rFonts w:eastAsia="Times New Roman" w:cs="Arial"/>
                <w:i/>
                <w:color w:val="auto"/>
                <w:sz w:val="22"/>
                <w:szCs w:val="22"/>
                <w:lang w:eastAsia="en-GB"/>
              </w:rPr>
            </w:pPr>
          </w:p>
        </w:tc>
      </w:tr>
      <w:tr w:rsidR="00DB5778" w:rsidRPr="00DB5778" w14:paraId="4CE26FFB" w14:textId="77777777" w:rsidTr="00EA1FFC">
        <w:tc>
          <w:tcPr>
            <w:tcW w:w="9158" w:type="dxa"/>
            <w:gridSpan w:val="8"/>
          </w:tcPr>
          <w:p w14:paraId="1EE1861B"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 xml:space="preserve">Budget Change and Profiling (discrete year): </w:t>
            </w:r>
          </w:p>
        </w:tc>
      </w:tr>
      <w:tr w:rsidR="00DB5778" w:rsidRPr="00DB5778" w14:paraId="689309EF" w14:textId="77777777" w:rsidTr="00EA1FFC">
        <w:trPr>
          <w:trHeight w:val="90"/>
        </w:trPr>
        <w:tc>
          <w:tcPr>
            <w:tcW w:w="1980" w:type="dxa"/>
          </w:tcPr>
          <w:p w14:paraId="25EED68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56A9244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31E0AD5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13662F9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523C263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3B5E3468" w14:textId="77777777" w:rsidTr="00EA1FFC">
        <w:trPr>
          <w:trHeight w:val="90"/>
        </w:trPr>
        <w:tc>
          <w:tcPr>
            <w:tcW w:w="1980" w:type="dxa"/>
          </w:tcPr>
          <w:p w14:paraId="6BF0FCA0"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1718680F"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1E5CCA8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68D1CCD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53AD533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31E77549" w14:textId="77777777" w:rsidTr="00EA1FFC">
        <w:trPr>
          <w:trHeight w:val="90"/>
        </w:trPr>
        <w:tc>
          <w:tcPr>
            <w:tcW w:w="1980" w:type="dxa"/>
            <w:vAlign w:val="center"/>
          </w:tcPr>
          <w:p w14:paraId="280D41F0"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-0.253</w:t>
            </w:r>
          </w:p>
        </w:tc>
        <w:tc>
          <w:tcPr>
            <w:tcW w:w="1683" w:type="dxa"/>
            <w:gridSpan w:val="2"/>
          </w:tcPr>
          <w:p w14:paraId="1FA76AF5"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74BEF984"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5D7725DA"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3EF4016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-0.253</w:t>
            </w:r>
          </w:p>
        </w:tc>
      </w:tr>
      <w:tr w:rsidR="00DB5778" w:rsidRPr="00DB5778" w14:paraId="53E2B098"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178B3E53" w14:textId="77777777" w:rsidR="00DB5778" w:rsidRPr="00DB5778" w:rsidRDefault="00DB5778" w:rsidP="00DB5778">
            <w:pPr>
              <w:tabs>
                <w:tab w:val="left" w:pos="1395"/>
              </w:tabs>
              <w:autoSpaceDE/>
              <w:autoSpaceDN/>
              <w:adjustRightInd/>
              <w:spacing w:after="0" w:line="256" w:lineRule="auto"/>
              <w:jc w:val="left"/>
              <w:rPr>
                <w:rFonts w:eastAsia="Times New Roman" w:cs="Arial"/>
                <w:b/>
                <w:color w:val="auto"/>
              </w:rPr>
            </w:pPr>
          </w:p>
        </w:tc>
      </w:tr>
      <w:tr w:rsidR="00DB5778" w:rsidRPr="00DB5778" w14:paraId="4DBB111D"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A9DAB22" w14:textId="77777777" w:rsidR="00DB5778" w:rsidRPr="00DB5778" w:rsidRDefault="00DB5778" w:rsidP="00DB5778">
            <w:pPr>
              <w:tabs>
                <w:tab w:val="left" w:pos="1395"/>
              </w:tabs>
              <w:autoSpaceDE/>
              <w:autoSpaceDN/>
              <w:adjustRightInd/>
              <w:spacing w:after="0" w:line="256" w:lineRule="auto"/>
              <w:jc w:val="left"/>
            </w:pPr>
            <w:r w:rsidRPr="00DB5778">
              <w:rPr>
                <w:rFonts w:eastAsia="Times New Roman" w:cs="Arial"/>
                <w:b/>
                <w:color w:val="auto"/>
              </w:rPr>
              <w:t>FTE implications:</w:t>
            </w:r>
            <w:r w:rsidRPr="00DB5778">
              <w:t xml:space="preserve"> </w:t>
            </w:r>
          </w:p>
        </w:tc>
      </w:tr>
      <w:tr w:rsidR="00DB5778" w:rsidRPr="00DB5778" w14:paraId="4075859E" w14:textId="77777777" w:rsidTr="00EA1FFC">
        <w:trPr>
          <w:trHeight w:val="90"/>
        </w:trPr>
        <w:tc>
          <w:tcPr>
            <w:tcW w:w="1980" w:type="dxa"/>
          </w:tcPr>
          <w:p w14:paraId="1C8C769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53AECF7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7459895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29F7375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0C12989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4E567877" w14:textId="77777777" w:rsidTr="00EA1FFC">
        <w:trPr>
          <w:trHeight w:val="90"/>
        </w:trPr>
        <w:tc>
          <w:tcPr>
            <w:tcW w:w="1980" w:type="dxa"/>
          </w:tcPr>
          <w:p w14:paraId="7793DC48"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683" w:type="dxa"/>
            <w:gridSpan w:val="2"/>
          </w:tcPr>
          <w:p w14:paraId="7E76A6D8"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1" w:type="dxa"/>
            <w:gridSpan w:val="2"/>
          </w:tcPr>
          <w:p w14:paraId="28EBB3DE"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gridSpan w:val="2"/>
          </w:tcPr>
          <w:p w14:paraId="756007D0"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tcPr>
          <w:p w14:paraId="0018B14D"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w:t>
            </w:r>
          </w:p>
        </w:tc>
      </w:tr>
      <w:tr w:rsidR="00DB5778" w:rsidRPr="00DB5778" w14:paraId="64C7F00B" w14:textId="77777777" w:rsidTr="00EA1FFC">
        <w:trPr>
          <w:trHeight w:val="90"/>
        </w:trPr>
        <w:tc>
          <w:tcPr>
            <w:tcW w:w="9158" w:type="dxa"/>
            <w:gridSpan w:val="8"/>
          </w:tcPr>
          <w:p w14:paraId="66584E7D" w14:textId="77777777" w:rsidR="00DB5778" w:rsidRPr="00DB5778" w:rsidRDefault="00DB5778" w:rsidP="00DB5778">
            <w:pPr>
              <w:tabs>
                <w:tab w:val="left" w:pos="1395"/>
              </w:tabs>
              <w:autoSpaceDE/>
              <w:autoSpaceDN/>
              <w:adjustRightInd/>
              <w:spacing w:after="0"/>
              <w:jc w:val="left"/>
              <w:rPr>
                <w:rFonts w:eastAsia="Times New Roman" w:cs="Arial"/>
                <w:b/>
                <w:color w:val="auto"/>
                <w:lang w:eastAsia="en-GB"/>
              </w:rPr>
            </w:pPr>
          </w:p>
        </w:tc>
      </w:tr>
      <w:tr w:rsidR="00DB5778" w:rsidRPr="00DB5778" w14:paraId="65D4FB20" w14:textId="77777777" w:rsidTr="00EA1FFC">
        <w:trPr>
          <w:trHeight w:val="90"/>
        </w:trPr>
        <w:tc>
          <w:tcPr>
            <w:tcW w:w="9158" w:type="dxa"/>
            <w:gridSpan w:val="8"/>
          </w:tcPr>
          <w:p w14:paraId="6550BFA5" w14:textId="77777777" w:rsidR="00DB5778" w:rsidRPr="00DB5778" w:rsidRDefault="00DB5778" w:rsidP="00DB5778">
            <w:pPr>
              <w:tabs>
                <w:tab w:val="left" w:pos="1395"/>
              </w:tabs>
              <w:autoSpaceDE/>
              <w:autoSpaceDN/>
              <w:adjustRightInd/>
              <w:spacing w:after="0"/>
              <w:jc w:val="left"/>
              <w:rPr>
                <w:rFonts w:eastAsia="Times New Roman" w:cs="Arial"/>
                <w:b/>
                <w:color w:val="0000FF"/>
                <w:lang w:eastAsia="en-GB"/>
              </w:rPr>
            </w:pPr>
            <w:r w:rsidRPr="00DB5778">
              <w:rPr>
                <w:rFonts w:eastAsia="Times New Roman" w:cs="Arial"/>
                <w:b/>
                <w:color w:val="auto"/>
                <w:lang w:eastAsia="en-GB"/>
              </w:rPr>
              <w:t>Investment Required (Invest to Save):</w:t>
            </w:r>
            <w:r w:rsidRPr="00DB5778">
              <w:rPr>
                <w:color w:val="auto"/>
              </w:rPr>
              <w:t xml:space="preserve"> </w:t>
            </w:r>
          </w:p>
        </w:tc>
      </w:tr>
      <w:tr w:rsidR="00DB5778" w:rsidRPr="00DB5778" w14:paraId="1EBD2ABD" w14:textId="77777777" w:rsidTr="00EA1FFC">
        <w:trPr>
          <w:trHeight w:val="90"/>
        </w:trPr>
        <w:tc>
          <w:tcPr>
            <w:tcW w:w="1980" w:type="dxa"/>
          </w:tcPr>
          <w:p w14:paraId="36B2E0D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0767F59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3A44794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6FED0B6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73DA74B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47C3D9CE" w14:textId="77777777" w:rsidTr="00EA1FFC">
        <w:trPr>
          <w:trHeight w:val="90"/>
        </w:trPr>
        <w:tc>
          <w:tcPr>
            <w:tcW w:w="1980" w:type="dxa"/>
          </w:tcPr>
          <w:p w14:paraId="5A1D516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31C9A85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204C51C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2AEAD56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0E0A9A0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733CCC90" w14:textId="77777777" w:rsidTr="00EA1FFC">
        <w:trPr>
          <w:trHeight w:val="90"/>
        </w:trPr>
        <w:tc>
          <w:tcPr>
            <w:tcW w:w="1980" w:type="dxa"/>
          </w:tcPr>
          <w:p w14:paraId="3F8796D1"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683" w:type="dxa"/>
            <w:gridSpan w:val="2"/>
          </w:tcPr>
          <w:p w14:paraId="4FB1A7BE"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6D7CF95D"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6E7760B7"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74C6371A"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w:t>
            </w:r>
          </w:p>
        </w:tc>
      </w:tr>
      <w:tr w:rsidR="00DB5778" w:rsidRPr="00DB5778" w14:paraId="2AA18276" w14:textId="77777777" w:rsidTr="00EA1FFC">
        <w:trPr>
          <w:trHeight w:val="70"/>
        </w:trPr>
        <w:tc>
          <w:tcPr>
            <w:tcW w:w="9158" w:type="dxa"/>
            <w:gridSpan w:val="8"/>
          </w:tcPr>
          <w:p w14:paraId="7E80B4B5" w14:textId="77777777" w:rsidR="00DB5778" w:rsidRPr="00DB5778" w:rsidRDefault="00DB5778" w:rsidP="00DB5778">
            <w:pPr>
              <w:autoSpaceDE/>
              <w:autoSpaceDN/>
              <w:adjustRightInd/>
              <w:spacing w:after="0"/>
              <w:rPr>
                <w:rFonts w:eastAsia="Times New Roman" w:cs="Arial"/>
                <w:color w:val="auto"/>
                <w:sz w:val="22"/>
                <w:szCs w:val="22"/>
                <w:lang w:eastAsia="en-GB"/>
              </w:rPr>
            </w:pPr>
          </w:p>
        </w:tc>
      </w:tr>
      <w:tr w:rsidR="00DB5778" w:rsidRPr="00DB5778" w14:paraId="0643D933" w14:textId="77777777" w:rsidTr="00EA1FFC">
        <w:trPr>
          <w:trHeight w:val="70"/>
        </w:trPr>
        <w:tc>
          <w:tcPr>
            <w:tcW w:w="2816" w:type="dxa"/>
            <w:gridSpan w:val="2"/>
          </w:tcPr>
          <w:p w14:paraId="1116A257"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Decisions needed to deliver the budgeted savings</w:t>
            </w:r>
          </w:p>
          <w:p w14:paraId="2C5EA34C"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45AB5D38" w14:textId="77777777" w:rsidR="00DB5778" w:rsidRPr="00DB5778" w:rsidRDefault="00DB5778" w:rsidP="00DB5778">
            <w:pPr>
              <w:autoSpaceDE/>
              <w:autoSpaceDN/>
              <w:adjustRightInd/>
              <w:spacing w:after="0"/>
              <w:rPr>
                <w:color w:val="auto"/>
              </w:rPr>
            </w:pPr>
            <w:r w:rsidRPr="00DB5778">
              <w:rPr>
                <w:color w:val="auto"/>
              </w:rPr>
              <w:t>Decision to review the winter gritting network. We currently have 45 primary routes that have not been reviewed for many years.</w:t>
            </w:r>
          </w:p>
          <w:p w14:paraId="5A24198A" w14:textId="77777777" w:rsidR="00DB5778" w:rsidRPr="00DB5778" w:rsidRDefault="00DB5778" w:rsidP="00DB5778">
            <w:pPr>
              <w:autoSpaceDE/>
              <w:autoSpaceDN/>
              <w:adjustRightInd/>
              <w:spacing w:after="0"/>
              <w:rPr>
                <w:color w:val="auto"/>
              </w:rPr>
            </w:pPr>
          </w:p>
          <w:p w14:paraId="35F4A810" w14:textId="15DE2625" w:rsidR="00DB5778" w:rsidRPr="00DB5778" w:rsidRDefault="00DB5778" w:rsidP="00DB5778">
            <w:pPr>
              <w:autoSpaceDE/>
              <w:autoSpaceDN/>
              <w:adjustRightInd/>
              <w:spacing w:after="0"/>
              <w:rPr>
                <w:color w:val="FF0000"/>
              </w:rPr>
            </w:pPr>
            <w:r w:rsidRPr="00DB5778">
              <w:rPr>
                <w:color w:val="auto"/>
              </w:rPr>
              <w:t>To develop the route efficiencies, funding</w:t>
            </w:r>
            <w:r w:rsidR="00152373">
              <w:rPr>
                <w:color w:val="auto"/>
              </w:rPr>
              <w:t xml:space="preserve"> of £50</w:t>
            </w:r>
            <w:r w:rsidR="00A304EB">
              <w:rPr>
                <w:color w:val="auto"/>
              </w:rPr>
              <w:t>,000</w:t>
            </w:r>
            <w:r w:rsidRPr="00DB5778">
              <w:rPr>
                <w:color w:val="auto"/>
              </w:rPr>
              <w:t xml:space="preserve"> is required in 2022/23 and will be provided from the Transitional Reserve. </w:t>
            </w:r>
          </w:p>
          <w:p w14:paraId="05E03AFE" w14:textId="77777777" w:rsidR="00DB5778" w:rsidRPr="00DB5778" w:rsidRDefault="00DB5778" w:rsidP="00DB5778">
            <w:pPr>
              <w:autoSpaceDE/>
              <w:autoSpaceDN/>
              <w:adjustRightInd/>
              <w:spacing w:after="0"/>
              <w:rPr>
                <w:color w:val="auto"/>
              </w:rPr>
            </w:pPr>
          </w:p>
        </w:tc>
      </w:tr>
      <w:tr w:rsidR="00DB5778" w:rsidRPr="00DB5778" w14:paraId="74484757" w14:textId="77777777" w:rsidTr="00EA1FFC">
        <w:trPr>
          <w:trHeight w:val="1220"/>
        </w:trPr>
        <w:tc>
          <w:tcPr>
            <w:tcW w:w="2816" w:type="dxa"/>
            <w:gridSpan w:val="2"/>
          </w:tcPr>
          <w:p w14:paraId="73F03278"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Impact upon service, other LCC services, service users and external partners</w:t>
            </w:r>
          </w:p>
        </w:tc>
        <w:tc>
          <w:tcPr>
            <w:tcW w:w="6342" w:type="dxa"/>
            <w:gridSpan w:val="6"/>
          </w:tcPr>
          <w:p w14:paraId="60CD2798" w14:textId="61EF879A" w:rsidR="00DB5778" w:rsidRPr="00DB5778" w:rsidRDefault="00DB5778" w:rsidP="00DB5778">
            <w:pPr>
              <w:autoSpaceDE/>
              <w:autoSpaceDN/>
              <w:adjustRightInd/>
              <w:spacing w:after="0"/>
              <w:rPr>
                <w:color w:val="auto"/>
              </w:rPr>
            </w:pPr>
            <w:r w:rsidRPr="00DB5778">
              <w:rPr>
                <w:rFonts w:cs="Arial"/>
                <w:color w:val="auto"/>
              </w:rPr>
              <w:t xml:space="preserve">The review will consider a </w:t>
            </w:r>
            <w:proofErr w:type="gramStart"/>
            <w:r w:rsidRPr="00DB5778">
              <w:rPr>
                <w:rFonts w:cs="Arial"/>
                <w:color w:val="auto"/>
              </w:rPr>
              <w:t>risk based</w:t>
            </w:r>
            <w:proofErr w:type="gramEnd"/>
            <w:r w:rsidRPr="00DB5778">
              <w:rPr>
                <w:rFonts w:cs="Arial"/>
                <w:color w:val="auto"/>
              </w:rPr>
              <w:t xml:space="preserve"> approach including a focus on the priority network. Reducing the gritted network length would </w:t>
            </w:r>
            <w:r w:rsidRPr="00DB5778">
              <w:rPr>
                <w:color w:val="auto"/>
              </w:rPr>
              <w:t>result in some changes for highway users using lower risk untreated routes</w:t>
            </w:r>
            <w:r w:rsidRPr="00DB5778">
              <w:rPr>
                <w:rFonts w:cs="Arial"/>
                <w:color w:val="auto"/>
              </w:rPr>
              <w:t xml:space="preserve"> that no longer meet our criteria</w:t>
            </w:r>
            <w:r w:rsidRPr="00DB5778">
              <w:rPr>
                <w:color w:val="auto"/>
              </w:rPr>
              <w:t xml:space="preserve">. </w:t>
            </w:r>
          </w:p>
          <w:p w14:paraId="3974D1C1" w14:textId="77777777" w:rsidR="00DB5778" w:rsidRPr="00DB5778" w:rsidRDefault="00DB5778" w:rsidP="00DB5778">
            <w:pPr>
              <w:autoSpaceDE/>
              <w:autoSpaceDN/>
              <w:adjustRightInd/>
              <w:spacing w:after="0"/>
              <w:rPr>
                <w:color w:val="auto"/>
              </w:rPr>
            </w:pPr>
          </w:p>
          <w:p w14:paraId="519FA34B" w14:textId="77777777" w:rsidR="00DB5778" w:rsidRPr="00DB5778" w:rsidRDefault="00DB5778" w:rsidP="00DB5778">
            <w:pPr>
              <w:autoSpaceDE/>
              <w:autoSpaceDN/>
              <w:adjustRightInd/>
              <w:spacing w:after="0"/>
              <w:rPr>
                <w:color w:val="auto"/>
              </w:rPr>
            </w:pPr>
          </w:p>
        </w:tc>
      </w:tr>
      <w:tr w:rsidR="00DB5778" w:rsidRPr="00DB5778" w14:paraId="5DA55531" w14:textId="77777777" w:rsidTr="00EA1FFC">
        <w:trPr>
          <w:trHeight w:val="70"/>
        </w:trPr>
        <w:tc>
          <w:tcPr>
            <w:tcW w:w="2816" w:type="dxa"/>
            <w:gridSpan w:val="2"/>
          </w:tcPr>
          <w:p w14:paraId="13E5BF4E"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Actions needed to deliver the service change</w:t>
            </w:r>
          </w:p>
        </w:tc>
        <w:tc>
          <w:tcPr>
            <w:tcW w:w="6342" w:type="dxa"/>
            <w:gridSpan w:val="6"/>
          </w:tcPr>
          <w:p w14:paraId="6FE8DFFC" w14:textId="77777777" w:rsidR="00DB5778" w:rsidRPr="00DB5778" w:rsidRDefault="00DB5778" w:rsidP="00DB5778">
            <w:pPr>
              <w:autoSpaceDE/>
              <w:autoSpaceDN/>
              <w:adjustRightInd/>
              <w:spacing w:after="0"/>
              <w:rPr>
                <w:color w:val="auto"/>
              </w:rPr>
            </w:pPr>
            <w:r w:rsidRPr="00DB5778">
              <w:rPr>
                <w:color w:val="auto"/>
              </w:rPr>
              <w:t>Re-optimisation of gritting routes</w:t>
            </w:r>
          </w:p>
          <w:p w14:paraId="53E5BFC8" w14:textId="77777777" w:rsidR="00DB5778" w:rsidRPr="00DB5778" w:rsidRDefault="00DB5778" w:rsidP="00DB5778">
            <w:pPr>
              <w:autoSpaceDE/>
              <w:autoSpaceDN/>
              <w:adjustRightInd/>
              <w:spacing w:after="0"/>
              <w:rPr>
                <w:color w:val="auto"/>
              </w:rPr>
            </w:pPr>
          </w:p>
          <w:p w14:paraId="2FFB319A" w14:textId="77777777" w:rsidR="00DB5778" w:rsidRPr="00DB5778" w:rsidRDefault="00DB5778" w:rsidP="00DB5778">
            <w:pPr>
              <w:autoSpaceDE/>
              <w:autoSpaceDN/>
              <w:adjustRightInd/>
              <w:spacing w:after="0"/>
              <w:rPr>
                <w:color w:val="auto"/>
              </w:rPr>
            </w:pPr>
            <w:r w:rsidRPr="00DB5778">
              <w:rPr>
                <w:color w:val="auto"/>
              </w:rPr>
              <w:t>Recalculation of salt storage</w:t>
            </w:r>
          </w:p>
          <w:p w14:paraId="52AAA188" w14:textId="77777777" w:rsidR="00DB5778" w:rsidRPr="00DB5778" w:rsidRDefault="00DB5778" w:rsidP="00DB5778">
            <w:pPr>
              <w:autoSpaceDE/>
              <w:autoSpaceDN/>
              <w:adjustRightInd/>
              <w:spacing w:after="0"/>
              <w:rPr>
                <w:color w:val="auto"/>
              </w:rPr>
            </w:pPr>
          </w:p>
          <w:p w14:paraId="7703CE45" w14:textId="77777777" w:rsidR="00DB5778" w:rsidRPr="00DB5778" w:rsidRDefault="00DB5778" w:rsidP="00DB5778">
            <w:pPr>
              <w:autoSpaceDE/>
              <w:autoSpaceDN/>
              <w:adjustRightInd/>
              <w:spacing w:after="0"/>
              <w:rPr>
                <w:color w:val="auto"/>
              </w:rPr>
            </w:pPr>
            <w:r w:rsidRPr="00DB5778">
              <w:rPr>
                <w:color w:val="auto"/>
              </w:rPr>
              <w:t>Change of scope of provided weather forecast</w:t>
            </w:r>
          </w:p>
          <w:p w14:paraId="680D3489" w14:textId="77777777" w:rsidR="00DB5778" w:rsidRPr="00DB5778" w:rsidRDefault="00DB5778" w:rsidP="00DB5778">
            <w:pPr>
              <w:autoSpaceDE/>
              <w:autoSpaceDN/>
              <w:adjustRightInd/>
              <w:spacing w:after="0"/>
              <w:rPr>
                <w:color w:val="auto"/>
              </w:rPr>
            </w:pPr>
          </w:p>
        </w:tc>
      </w:tr>
      <w:tr w:rsidR="00DB5778" w:rsidRPr="00DB5778" w14:paraId="1772E3D0" w14:textId="77777777" w:rsidTr="00EA1FFC">
        <w:trPr>
          <w:trHeight w:val="70"/>
        </w:trPr>
        <w:tc>
          <w:tcPr>
            <w:tcW w:w="2816" w:type="dxa"/>
            <w:gridSpan w:val="2"/>
          </w:tcPr>
          <w:p w14:paraId="7596699D" w14:textId="066A0B33"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Is external consultation required</w:t>
            </w:r>
          </w:p>
        </w:tc>
        <w:tc>
          <w:tcPr>
            <w:tcW w:w="6342" w:type="dxa"/>
            <w:gridSpan w:val="6"/>
          </w:tcPr>
          <w:p w14:paraId="265EA1D3" w14:textId="77777777" w:rsidR="00DB5778" w:rsidRPr="00DB5778" w:rsidRDefault="00DB5778" w:rsidP="00DB5778">
            <w:pPr>
              <w:autoSpaceDE/>
              <w:autoSpaceDN/>
              <w:adjustRightInd/>
              <w:spacing w:after="0"/>
              <w:rPr>
                <w:color w:val="auto"/>
              </w:rPr>
            </w:pPr>
            <w:r w:rsidRPr="00DB5778">
              <w:rPr>
                <w:color w:val="auto"/>
              </w:rPr>
              <w:t>No</w:t>
            </w:r>
          </w:p>
        </w:tc>
      </w:tr>
      <w:tr w:rsidR="00DB5778" w:rsidRPr="00DB5778" w14:paraId="11085E07" w14:textId="77777777" w:rsidTr="00EA1FFC">
        <w:trPr>
          <w:trHeight w:val="841"/>
        </w:trPr>
        <w:tc>
          <w:tcPr>
            <w:tcW w:w="2816" w:type="dxa"/>
            <w:gridSpan w:val="2"/>
          </w:tcPr>
          <w:p w14:paraId="2D9A52F8"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What are the risks associated with this change and how will they be mitigated</w:t>
            </w:r>
          </w:p>
        </w:tc>
        <w:tc>
          <w:tcPr>
            <w:tcW w:w="6342" w:type="dxa"/>
            <w:gridSpan w:val="6"/>
          </w:tcPr>
          <w:p w14:paraId="4FB68735" w14:textId="7CA3ACE6" w:rsidR="00DB5778" w:rsidRDefault="00DB5778" w:rsidP="00DB5778">
            <w:pPr>
              <w:rPr>
                <w:rFonts w:cs="Arial"/>
                <w:color w:val="auto"/>
              </w:rPr>
            </w:pPr>
            <w:r w:rsidRPr="00DB5778">
              <w:rPr>
                <w:rFonts w:cs="Arial"/>
                <w:color w:val="auto"/>
              </w:rPr>
              <w:t xml:space="preserve">Using a </w:t>
            </w:r>
            <w:proofErr w:type="gramStart"/>
            <w:r w:rsidRPr="00DB5778">
              <w:rPr>
                <w:rFonts w:cs="Arial"/>
                <w:color w:val="auto"/>
              </w:rPr>
              <w:t>risk based</w:t>
            </w:r>
            <w:proofErr w:type="gramEnd"/>
            <w:r w:rsidRPr="00DB5778">
              <w:rPr>
                <w:rFonts w:cs="Arial"/>
                <w:color w:val="auto"/>
              </w:rPr>
              <w:t xml:space="preserve"> approach, we would aim to reduce the gritted network length and there will some locations that no longer meet our criteria and some new roads that do. The network has not been reviewed for some years and the process here would be to make our routes even more efficient and make greater use of intelligent and dynamic condition data for a more targeted treatment. What the actual efficiencies and risks look like, we will only know once the review has taken place.</w:t>
            </w:r>
          </w:p>
          <w:p w14:paraId="2E2CDF87" w14:textId="77777777" w:rsidR="00A304EB" w:rsidRPr="00DB5778" w:rsidRDefault="00A304EB" w:rsidP="00A304EB">
            <w:pPr>
              <w:spacing w:after="0"/>
              <w:rPr>
                <w:rFonts w:cs="Arial"/>
                <w:color w:val="auto"/>
              </w:rPr>
            </w:pPr>
          </w:p>
          <w:p w14:paraId="286DE17C" w14:textId="77777777" w:rsidR="00DB5778" w:rsidRPr="00DB5778" w:rsidRDefault="00DB5778" w:rsidP="00DB5778">
            <w:pPr>
              <w:rPr>
                <w:rFonts w:cs="Arial"/>
                <w:color w:val="auto"/>
              </w:rPr>
            </w:pPr>
            <w:r w:rsidRPr="00DB5778">
              <w:rPr>
                <w:rFonts w:cs="Arial"/>
                <w:color w:val="auto"/>
              </w:rPr>
              <w:t xml:space="preserve">The potential risks include: </w:t>
            </w:r>
          </w:p>
          <w:p w14:paraId="1A7014BC" w14:textId="77777777" w:rsidR="00DB5778" w:rsidRPr="00DB5778" w:rsidRDefault="00DB5778" w:rsidP="00DB5778">
            <w:pPr>
              <w:autoSpaceDE/>
              <w:autoSpaceDN/>
              <w:adjustRightInd/>
              <w:spacing w:after="0"/>
              <w:rPr>
                <w:color w:val="auto"/>
              </w:rPr>
            </w:pPr>
          </w:p>
          <w:p w14:paraId="58D83D19" w14:textId="77777777" w:rsidR="00DB5778" w:rsidRPr="00DB5778" w:rsidRDefault="00DB5778" w:rsidP="00DB5778">
            <w:pPr>
              <w:numPr>
                <w:ilvl w:val="0"/>
                <w:numId w:val="31"/>
              </w:numPr>
              <w:autoSpaceDE/>
              <w:autoSpaceDN/>
              <w:adjustRightInd/>
              <w:spacing w:after="0"/>
              <w:rPr>
                <w:color w:val="auto"/>
              </w:rPr>
            </w:pPr>
            <w:r w:rsidRPr="00DB5778">
              <w:rPr>
                <w:color w:val="auto"/>
              </w:rPr>
              <w:t>May need to install more grit bins on the untreated priority network but will be an increase in costs.</w:t>
            </w:r>
          </w:p>
          <w:p w14:paraId="7AACC8E3" w14:textId="77777777" w:rsidR="00DB5778" w:rsidRPr="00DB5778" w:rsidRDefault="00DB5778" w:rsidP="00DB5778">
            <w:pPr>
              <w:numPr>
                <w:ilvl w:val="0"/>
                <w:numId w:val="31"/>
              </w:numPr>
              <w:autoSpaceDE/>
              <w:autoSpaceDN/>
              <w:adjustRightInd/>
              <w:spacing w:after="0"/>
              <w:rPr>
                <w:color w:val="auto"/>
              </w:rPr>
            </w:pPr>
            <w:r w:rsidRPr="00DB5778">
              <w:rPr>
                <w:color w:val="auto"/>
              </w:rPr>
              <w:t>Will need to warn and inform highway users that routes will be untreated.</w:t>
            </w:r>
          </w:p>
          <w:p w14:paraId="51A3A061" w14:textId="77777777" w:rsidR="00DB5778" w:rsidRPr="00DB5778" w:rsidRDefault="00DB5778" w:rsidP="00DB5778">
            <w:pPr>
              <w:numPr>
                <w:ilvl w:val="0"/>
                <w:numId w:val="31"/>
              </w:numPr>
              <w:autoSpaceDE/>
              <w:autoSpaceDN/>
              <w:adjustRightInd/>
              <w:spacing w:after="0"/>
              <w:rPr>
                <w:color w:val="auto"/>
              </w:rPr>
            </w:pPr>
            <w:r w:rsidRPr="00DB5778">
              <w:rPr>
                <w:color w:val="auto"/>
              </w:rPr>
              <w:t>May result in increased highway network damage as ice will remain on untreated priority routes, maintaining lower temperatures for longer.</w:t>
            </w:r>
          </w:p>
          <w:p w14:paraId="0D4C8315" w14:textId="77777777" w:rsidR="00DB5778" w:rsidRPr="00DB5778" w:rsidRDefault="00DB5778" w:rsidP="00DB5778">
            <w:pPr>
              <w:numPr>
                <w:ilvl w:val="0"/>
                <w:numId w:val="31"/>
              </w:numPr>
              <w:autoSpaceDE/>
              <w:autoSpaceDN/>
              <w:adjustRightInd/>
              <w:spacing w:after="0"/>
              <w:rPr>
                <w:color w:val="auto"/>
              </w:rPr>
            </w:pPr>
            <w:r w:rsidRPr="00DB5778">
              <w:rPr>
                <w:color w:val="auto"/>
              </w:rPr>
              <w:t xml:space="preserve">Could lead to increased repairs to be carried out on the network after the winter season. </w:t>
            </w:r>
          </w:p>
          <w:p w14:paraId="4B4D67F0" w14:textId="77777777" w:rsidR="00DB5778" w:rsidRPr="00DB5778" w:rsidRDefault="00DB5778" w:rsidP="00DB5778">
            <w:pPr>
              <w:numPr>
                <w:ilvl w:val="0"/>
                <w:numId w:val="31"/>
              </w:numPr>
              <w:autoSpaceDE/>
              <w:autoSpaceDN/>
              <w:adjustRightInd/>
              <w:spacing w:after="0"/>
              <w:rPr>
                <w:color w:val="auto"/>
              </w:rPr>
            </w:pPr>
            <w:r w:rsidRPr="00DB5778">
              <w:rPr>
                <w:color w:val="auto"/>
              </w:rPr>
              <w:t xml:space="preserve">Potential increase in winter related collisions on untreated priority network. </w:t>
            </w:r>
          </w:p>
          <w:p w14:paraId="73993B93" w14:textId="77777777" w:rsidR="00DB5778" w:rsidRPr="00DB5778" w:rsidRDefault="00DB5778" w:rsidP="00DB5778">
            <w:pPr>
              <w:autoSpaceDE/>
              <w:autoSpaceDN/>
              <w:adjustRightInd/>
              <w:spacing w:after="0"/>
              <w:rPr>
                <w:color w:val="auto"/>
              </w:rPr>
            </w:pPr>
          </w:p>
          <w:p w14:paraId="588F6AFD" w14:textId="77777777" w:rsidR="00DB5778" w:rsidRPr="00DB5778" w:rsidRDefault="00DB5778" w:rsidP="00DB5778">
            <w:pPr>
              <w:rPr>
                <w:color w:val="auto"/>
              </w:rPr>
            </w:pPr>
          </w:p>
        </w:tc>
      </w:tr>
      <w:tr w:rsidR="00DB5778" w:rsidRPr="00DB5778" w14:paraId="57B61400" w14:textId="77777777" w:rsidTr="00EA1FFC">
        <w:trPr>
          <w:trHeight w:val="558"/>
        </w:trPr>
        <w:tc>
          <w:tcPr>
            <w:tcW w:w="6540" w:type="dxa"/>
            <w:gridSpan w:val="6"/>
          </w:tcPr>
          <w:p w14:paraId="090BFE86"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Is an Equality Analysis required and, if so, has one been undertaken?  </w:t>
            </w:r>
          </w:p>
        </w:tc>
        <w:tc>
          <w:tcPr>
            <w:tcW w:w="2618" w:type="dxa"/>
            <w:gridSpan w:val="2"/>
          </w:tcPr>
          <w:p w14:paraId="2C301533" w14:textId="77777777" w:rsidR="00DB5778" w:rsidRPr="00DB5778" w:rsidRDefault="00DB5778" w:rsidP="00DB5778">
            <w:pPr>
              <w:autoSpaceDE/>
              <w:autoSpaceDN/>
              <w:adjustRightInd/>
              <w:spacing w:after="0"/>
              <w:rPr>
                <w:rFonts w:eastAsia="Times New Roman" w:cs="Arial"/>
                <w:color w:val="auto"/>
                <w:lang w:eastAsia="en-GB"/>
              </w:rPr>
            </w:pPr>
            <w:r w:rsidRPr="00DB5778">
              <w:rPr>
                <w:rFonts w:eastAsia="Times New Roman" w:cs="Arial"/>
                <w:color w:val="auto"/>
                <w:lang w:eastAsia="en-GB"/>
              </w:rPr>
              <w:t xml:space="preserve">Yes </w:t>
            </w:r>
          </w:p>
          <w:p w14:paraId="4BAA1A0C" w14:textId="77777777" w:rsidR="00DB5778" w:rsidRPr="00DB5778" w:rsidRDefault="00DB5778" w:rsidP="00DB5778">
            <w:pPr>
              <w:autoSpaceDE/>
              <w:autoSpaceDN/>
              <w:adjustRightInd/>
              <w:spacing w:after="0"/>
              <w:jc w:val="center"/>
              <w:rPr>
                <w:rFonts w:eastAsia="Times New Roman" w:cs="Arial"/>
                <w:color w:val="auto"/>
                <w:lang w:eastAsia="en-GB"/>
              </w:rPr>
            </w:pPr>
          </w:p>
        </w:tc>
      </w:tr>
    </w:tbl>
    <w:p w14:paraId="7F2A3570" w14:textId="77777777" w:rsidR="00DB5778" w:rsidRPr="00DB5778" w:rsidRDefault="00DB5778" w:rsidP="00DB5778">
      <w:pPr>
        <w:autoSpaceDE/>
        <w:autoSpaceDN/>
        <w:adjustRightInd/>
        <w:spacing w:after="0"/>
        <w:jc w:val="left"/>
        <w:rPr>
          <w:rFonts w:eastAsia="Times New Roman" w:cs="Arial"/>
          <w:b/>
          <w:color w:val="auto"/>
          <w:lang w:eastAsia="en-GB"/>
        </w:rPr>
      </w:pPr>
    </w:p>
    <w:p w14:paraId="11510A0B" w14:textId="77777777" w:rsidR="00DB5778" w:rsidRPr="00DB5778" w:rsidRDefault="00DB5778" w:rsidP="00DB5778">
      <w:pPr>
        <w:autoSpaceDE/>
        <w:autoSpaceDN/>
        <w:adjustRightInd/>
        <w:spacing w:after="0"/>
        <w:jc w:val="left"/>
        <w:rPr>
          <w:rFonts w:ascii="Roboto" w:hAnsi="Roboto"/>
          <w:color w:val="202A30"/>
          <w:sz w:val="27"/>
          <w:szCs w:val="27"/>
          <w:shd w:val="clear" w:color="auto" w:fill="FFFFFF"/>
        </w:rPr>
      </w:pPr>
      <w:r w:rsidRPr="00DB5778">
        <w:rPr>
          <w:rFonts w:eastAsia="Times New Roman" w:cs="Arial"/>
          <w:b/>
          <w:color w:val="auto"/>
          <w:lang w:eastAsia="en-GB"/>
        </w:rPr>
        <w:t xml:space="preserve">What does this service deliver? </w:t>
      </w:r>
    </w:p>
    <w:p w14:paraId="6CFB0150" w14:textId="77777777" w:rsidR="00DB5778" w:rsidRPr="00DB5778" w:rsidRDefault="00DB5778" w:rsidP="00DB5778">
      <w:pPr>
        <w:autoSpaceDE/>
        <w:autoSpaceDN/>
        <w:adjustRightInd/>
        <w:spacing w:after="0"/>
        <w:jc w:val="left"/>
        <w:rPr>
          <w:rFonts w:ascii="Roboto" w:hAnsi="Roboto"/>
          <w:color w:val="202A30"/>
          <w:sz w:val="27"/>
          <w:szCs w:val="27"/>
          <w:shd w:val="clear" w:color="auto" w:fill="FFFFFF"/>
        </w:rPr>
      </w:pPr>
    </w:p>
    <w:p w14:paraId="746E588A" w14:textId="77777777" w:rsidR="00DB5778" w:rsidRPr="00DB5778" w:rsidRDefault="00DB5778" w:rsidP="00DB5778">
      <w:r w:rsidRPr="00DB5778">
        <w:t>The winter service is a statutory function covered by Section 41 of the Highways Act 1980 and as the highway authority are under a duty to ensure, so far as is reasonably practicable, that safe passage along a highway is not endangered by snow or ice.</w:t>
      </w:r>
    </w:p>
    <w:p w14:paraId="48479759" w14:textId="77777777" w:rsidR="00DB5778" w:rsidRPr="00DB5778" w:rsidRDefault="00DB5778" w:rsidP="00A304EB">
      <w:pPr>
        <w:spacing w:after="0"/>
      </w:pPr>
    </w:p>
    <w:p w14:paraId="7D861CDA" w14:textId="77777777" w:rsidR="00DB5778" w:rsidRPr="00DB5778" w:rsidRDefault="00DB5778" w:rsidP="00DB5778">
      <w:r w:rsidRPr="00DB5778">
        <w:rPr>
          <w:bCs/>
        </w:rPr>
        <w:t>Further duty is imposed in Part</w:t>
      </w:r>
      <w:r w:rsidRPr="00DB5778">
        <w:t xml:space="preserve"> 2 of the Traffic Management Act 2004 - Network Management by Local Traffic Authorities – which places a network management duty on all local traffic authorities in England and requires such authorities to do all that is reasonably practicable to manage the network effectively to keep traffic moving. </w:t>
      </w:r>
    </w:p>
    <w:p w14:paraId="1D0DCA23" w14:textId="77777777" w:rsidR="00DB5778" w:rsidRPr="00DB5778" w:rsidRDefault="00DB5778" w:rsidP="00DB5778">
      <w:pPr>
        <w:autoSpaceDE/>
        <w:adjustRightInd/>
        <w:spacing w:after="0"/>
        <w:jc w:val="left"/>
        <w:rPr>
          <w:rFonts w:cs="Arial"/>
          <w:sz w:val="22"/>
          <w:szCs w:val="22"/>
        </w:rPr>
      </w:pPr>
    </w:p>
    <w:p w14:paraId="5229830E" w14:textId="4668491B" w:rsidR="00DB5778" w:rsidRPr="00DB5778" w:rsidRDefault="00DB5778" w:rsidP="00DB5778">
      <w:r w:rsidRPr="00DB5778">
        <w:t xml:space="preserve">The Winter Service supports these </w:t>
      </w:r>
      <w:proofErr w:type="gramStart"/>
      <w:r w:rsidRPr="00DB5778">
        <w:t>duties</w:t>
      </w:r>
      <w:proofErr w:type="gramEnd"/>
      <w:r w:rsidRPr="00DB5778">
        <w:t xml:space="preserve"> and our priorities are laid down in our policy document by ensuring that, as far as is reasonably practicable, the highway network continues to provide for the safe and reliable passage of all users in ice and snow conditions.  However, it is important to recognise that in discharging its </w:t>
      </w:r>
      <w:r w:rsidRPr="00DB5778">
        <w:lastRenderedPageBreak/>
        <w:t>statutory duty, the county council as highway authority will need to prioritise the availability of scarce resources in terms of plant, work force and salt.</w:t>
      </w:r>
    </w:p>
    <w:p w14:paraId="1D95807D" w14:textId="77777777" w:rsidR="00DB5778" w:rsidRPr="00DB5778" w:rsidRDefault="00DB5778" w:rsidP="00DB5778">
      <w:r w:rsidRPr="00DB5778">
        <w:rPr>
          <w:b/>
        </w:rPr>
        <w:t>Winter Service Policy Statement</w:t>
      </w:r>
    </w:p>
    <w:p w14:paraId="0B6EEB11" w14:textId="77777777" w:rsidR="00DB5778" w:rsidRPr="00DB5778" w:rsidRDefault="00DB5778" w:rsidP="009D6891">
      <w:pPr>
        <w:spacing w:after="0"/>
      </w:pPr>
      <w:r w:rsidRPr="00DB5778">
        <w:t>The county council's Overall Winter Period will extend from Mid-October to Mid-April however, the actual end of the season is determined by forecast information and will be extended when it is indicated that winter conditions are likely to persist beyond Mid-April.</w:t>
      </w:r>
    </w:p>
    <w:p w14:paraId="393CB2BC" w14:textId="77777777" w:rsidR="00DB5778" w:rsidRPr="00DB5778" w:rsidRDefault="00DB5778" w:rsidP="009D6891">
      <w:pPr>
        <w:spacing w:after="0"/>
      </w:pPr>
    </w:p>
    <w:p w14:paraId="68A19BAE" w14:textId="77777777" w:rsidR="00DB5778" w:rsidRPr="00DB5778" w:rsidRDefault="00DB5778" w:rsidP="009D6891">
      <w:pPr>
        <w:spacing w:after="0"/>
      </w:pPr>
      <w:r w:rsidRPr="00DB5778">
        <w:t xml:space="preserve">The Core Winter Period covers December, </w:t>
      </w:r>
      <w:proofErr w:type="gramStart"/>
      <w:r w:rsidRPr="00DB5778">
        <w:t>January</w:t>
      </w:r>
      <w:proofErr w:type="gramEnd"/>
      <w:r w:rsidRPr="00DB5778">
        <w:t xml:space="preserve"> and February, but recognising that severe winter weather can occur earlier or later, particularly in Pennine Lancashire. The weather forecasting contract extends from 1</w:t>
      </w:r>
      <w:r w:rsidRPr="00DB5778">
        <w:rPr>
          <w:vertAlign w:val="superscript"/>
        </w:rPr>
        <w:t>st</w:t>
      </w:r>
      <w:r w:rsidRPr="00DB5778">
        <w:t xml:space="preserve"> October to 31</w:t>
      </w:r>
      <w:r w:rsidRPr="00DB5778">
        <w:rPr>
          <w:vertAlign w:val="superscript"/>
        </w:rPr>
        <w:t>st</w:t>
      </w:r>
      <w:r w:rsidRPr="00DB5778">
        <w:t xml:space="preserve"> April with conditions monitored throughout this period.</w:t>
      </w:r>
    </w:p>
    <w:p w14:paraId="1ADE43B2" w14:textId="77777777" w:rsidR="00DB5778" w:rsidRPr="00DB5778" w:rsidRDefault="00DB5778" w:rsidP="00DB5778"/>
    <w:p w14:paraId="5BD7C334" w14:textId="77777777" w:rsidR="00DB5778" w:rsidRPr="00DB5778" w:rsidRDefault="00DB5778" w:rsidP="00DB5778">
      <w:r w:rsidRPr="00DB5778">
        <w:t xml:space="preserve">The county council aims to provide a Winter Service that, as far as is reasonably practicable, will </w:t>
      </w:r>
      <w:proofErr w:type="gramStart"/>
      <w:r w:rsidRPr="00DB5778">
        <w:t>permit the safe movement of traffic on priority roads at all times</w:t>
      </w:r>
      <w:proofErr w:type="gramEnd"/>
      <w:r w:rsidRPr="00DB5778">
        <w:t xml:space="preserve"> and keep to a minimum delays and accidents in which ice or snow is a contributory factor.</w:t>
      </w:r>
    </w:p>
    <w:p w14:paraId="7F687CED" w14:textId="77777777" w:rsidR="00DB5778" w:rsidRPr="00DB5778" w:rsidRDefault="00DB5778" w:rsidP="00DB5778">
      <w:pPr>
        <w:autoSpaceDE/>
        <w:adjustRightInd/>
        <w:spacing w:after="0"/>
        <w:rPr>
          <w:color w:val="auto"/>
        </w:rPr>
      </w:pPr>
    </w:p>
    <w:p w14:paraId="09D56E60" w14:textId="77777777" w:rsidR="008208DB" w:rsidRDefault="008208DB" w:rsidP="008208DB">
      <w:pPr>
        <w:autoSpaceDE/>
        <w:adjustRightInd/>
        <w:spacing w:after="0"/>
        <w:jc w:val="left"/>
        <w:rPr>
          <w:rFonts w:cs="Arial"/>
          <w:sz w:val="22"/>
          <w:szCs w:val="22"/>
        </w:rPr>
      </w:pPr>
    </w:p>
    <w:p w14:paraId="5BF7FD10" w14:textId="77777777" w:rsidR="008208DB" w:rsidRPr="008208DB" w:rsidRDefault="008208DB" w:rsidP="008208DB">
      <w:pPr>
        <w:autoSpaceDE/>
        <w:autoSpaceDN/>
        <w:adjustRightInd/>
        <w:spacing w:after="160" w:line="259" w:lineRule="auto"/>
        <w:jc w:val="left"/>
      </w:pPr>
    </w:p>
    <w:p w14:paraId="53B444C0" w14:textId="77777777" w:rsidR="008208DB" w:rsidRDefault="008208DB" w:rsidP="008208DB">
      <w:pPr>
        <w:autoSpaceDE/>
        <w:adjustRightInd/>
        <w:spacing w:after="0"/>
        <w:rPr>
          <w:color w:val="auto"/>
        </w:rPr>
      </w:pPr>
    </w:p>
    <w:p w14:paraId="45BE4FD8" w14:textId="77777777" w:rsidR="008208DB" w:rsidRDefault="008208DB" w:rsidP="008208DB">
      <w:pPr>
        <w:autoSpaceDE/>
        <w:adjustRightInd/>
        <w:spacing w:after="0"/>
        <w:rPr>
          <w:color w:val="auto"/>
        </w:rPr>
      </w:pPr>
    </w:p>
    <w:p w14:paraId="3109DFFF" w14:textId="77777777" w:rsidR="008208DB" w:rsidRDefault="008208DB" w:rsidP="008208DB">
      <w:pPr>
        <w:autoSpaceDE/>
        <w:adjustRightInd/>
        <w:spacing w:after="0"/>
        <w:rPr>
          <w:color w:val="auto"/>
        </w:rPr>
      </w:pPr>
    </w:p>
    <w:p w14:paraId="62E2FAE6" w14:textId="77777777" w:rsidR="008208DB" w:rsidRDefault="008208DB" w:rsidP="008208DB">
      <w:pPr>
        <w:autoSpaceDE/>
        <w:adjustRightInd/>
        <w:spacing w:after="0"/>
        <w:rPr>
          <w:color w:val="auto"/>
        </w:rPr>
      </w:pPr>
    </w:p>
    <w:p w14:paraId="38C02B69" w14:textId="77777777" w:rsidR="008208DB" w:rsidRDefault="008208DB" w:rsidP="008208DB">
      <w:pPr>
        <w:autoSpaceDE/>
        <w:adjustRightInd/>
        <w:spacing w:after="0"/>
        <w:rPr>
          <w:color w:val="auto"/>
        </w:rPr>
      </w:pPr>
    </w:p>
    <w:p w14:paraId="3F4E3D87" w14:textId="77777777" w:rsidR="008208DB" w:rsidRDefault="008208DB" w:rsidP="008208DB">
      <w:pPr>
        <w:autoSpaceDE/>
        <w:adjustRightInd/>
        <w:spacing w:after="0"/>
        <w:rPr>
          <w:color w:val="auto"/>
        </w:rPr>
      </w:pPr>
    </w:p>
    <w:p w14:paraId="379B2A7A" w14:textId="77777777" w:rsidR="008208DB" w:rsidRDefault="008208DB" w:rsidP="008208DB">
      <w:pPr>
        <w:autoSpaceDE/>
        <w:adjustRightInd/>
        <w:spacing w:after="0"/>
        <w:rPr>
          <w:color w:val="auto"/>
        </w:rPr>
      </w:pPr>
    </w:p>
    <w:p w14:paraId="56B95A45" w14:textId="77777777" w:rsidR="008208DB" w:rsidRDefault="008208DB" w:rsidP="008208DB">
      <w:pPr>
        <w:autoSpaceDE/>
        <w:adjustRightInd/>
        <w:spacing w:after="0"/>
        <w:rPr>
          <w:color w:val="auto"/>
        </w:rPr>
      </w:pPr>
    </w:p>
    <w:p w14:paraId="1FC8DBA4" w14:textId="77777777" w:rsidR="008208DB" w:rsidRDefault="008208DB" w:rsidP="008208DB">
      <w:pPr>
        <w:autoSpaceDE/>
        <w:adjustRightInd/>
        <w:spacing w:after="0"/>
        <w:rPr>
          <w:color w:val="auto"/>
        </w:rPr>
      </w:pPr>
    </w:p>
    <w:p w14:paraId="779EDC7F" w14:textId="77777777" w:rsidR="008208DB" w:rsidRDefault="008208DB" w:rsidP="008208DB">
      <w:pPr>
        <w:autoSpaceDE/>
        <w:adjustRightInd/>
        <w:spacing w:after="0"/>
        <w:rPr>
          <w:color w:val="auto"/>
        </w:rPr>
      </w:pPr>
    </w:p>
    <w:p w14:paraId="247DDDA3" w14:textId="77777777" w:rsidR="008208DB" w:rsidRDefault="008208DB" w:rsidP="008208DB">
      <w:pPr>
        <w:autoSpaceDE/>
        <w:adjustRightInd/>
        <w:spacing w:after="0"/>
        <w:rPr>
          <w:color w:val="auto"/>
        </w:rPr>
      </w:pPr>
    </w:p>
    <w:p w14:paraId="0BAC8677" w14:textId="77777777" w:rsidR="008208DB" w:rsidRDefault="008208DB" w:rsidP="008208DB">
      <w:pPr>
        <w:autoSpaceDE/>
        <w:adjustRightInd/>
        <w:spacing w:after="0"/>
        <w:rPr>
          <w:color w:val="auto"/>
        </w:rPr>
      </w:pPr>
    </w:p>
    <w:p w14:paraId="74AF4B4F" w14:textId="77777777" w:rsidR="008208DB" w:rsidRDefault="008208DB" w:rsidP="008208DB">
      <w:pPr>
        <w:autoSpaceDE/>
        <w:adjustRightInd/>
        <w:spacing w:after="0"/>
        <w:rPr>
          <w:color w:val="auto"/>
        </w:rPr>
      </w:pPr>
    </w:p>
    <w:p w14:paraId="03E90BDD" w14:textId="77777777" w:rsidR="008208DB" w:rsidRDefault="008208DB" w:rsidP="008208DB">
      <w:pPr>
        <w:autoSpaceDE/>
        <w:adjustRightInd/>
        <w:spacing w:after="0"/>
        <w:rPr>
          <w:color w:val="auto"/>
        </w:rPr>
      </w:pPr>
    </w:p>
    <w:p w14:paraId="1E78E1FF" w14:textId="77777777" w:rsidR="008208DB" w:rsidRDefault="008208DB" w:rsidP="008208DB">
      <w:pPr>
        <w:autoSpaceDE/>
        <w:adjustRightInd/>
        <w:spacing w:after="0"/>
        <w:rPr>
          <w:color w:val="auto"/>
        </w:rPr>
      </w:pPr>
    </w:p>
    <w:p w14:paraId="1E82BCC5" w14:textId="77777777" w:rsidR="008208DB" w:rsidRDefault="008208DB" w:rsidP="008208DB">
      <w:pPr>
        <w:autoSpaceDE/>
        <w:adjustRightInd/>
        <w:spacing w:after="0"/>
        <w:rPr>
          <w:color w:val="auto"/>
        </w:rPr>
      </w:pPr>
    </w:p>
    <w:p w14:paraId="18908FD6" w14:textId="77777777" w:rsidR="008208DB" w:rsidRDefault="008208DB" w:rsidP="008208DB">
      <w:pPr>
        <w:autoSpaceDE/>
        <w:adjustRightInd/>
        <w:spacing w:after="0"/>
        <w:rPr>
          <w:color w:val="auto"/>
        </w:rPr>
      </w:pPr>
    </w:p>
    <w:p w14:paraId="7CEAB60B" w14:textId="77777777" w:rsidR="008208DB" w:rsidRDefault="008208DB" w:rsidP="008208DB">
      <w:pPr>
        <w:autoSpaceDE/>
        <w:adjustRightInd/>
        <w:spacing w:after="0"/>
        <w:rPr>
          <w:color w:val="auto"/>
        </w:rPr>
      </w:pPr>
    </w:p>
    <w:p w14:paraId="5356B1C4" w14:textId="77777777" w:rsidR="008208DB" w:rsidRDefault="008208DB" w:rsidP="008208DB">
      <w:pPr>
        <w:autoSpaceDE/>
        <w:adjustRightInd/>
        <w:spacing w:after="0"/>
        <w:rPr>
          <w:color w:val="auto"/>
        </w:rPr>
      </w:pPr>
    </w:p>
    <w:p w14:paraId="3FEE8A17" w14:textId="77777777" w:rsidR="008208DB" w:rsidRDefault="008208DB" w:rsidP="008208DB">
      <w:pPr>
        <w:autoSpaceDE/>
        <w:adjustRightInd/>
        <w:spacing w:after="0"/>
        <w:rPr>
          <w:color w:val="auto"/>
        </w:rPr>
      </w:pPr>
    </w:p>
    <w:p w14:paraId="7DC06ADC" w14:textId="4DC45F52" w:rsidR="00A915F9" w:rsidRDefault="00A915F9" w:rsidP="008208DB">
      <w:pPr>
        <w:autoSpaceDE/>
        <w:autoSpaceDN/>
        <w:adjustRightInd/>
        <w:spacing w:after="0" w:line="276" w:lineRule="auto"/>
        <w:rPr>
          <w:color w:val="auto"/>
        </w:rPr>
      </w:pPr>
    </w:p>
    <w:p w14:paraId="01899DDE" w14:textId="1779EF4B" w:rsidR="00DB5778" w:rsidRDefault="00DB5778" w:rsidP="008208DB">
      <w:pPr>
        <w:autoSpaceDE/>
        <w:autoSpaceDN/>
        <w:adjustRightInd/>
        <w:spacing w:after="0" w:line="276" w:lineRule="auto"/>
        <w:rPr>
          <w:color w:val="auto"/>
        </w:rPr>
      </w:pPr>
    </w:p>
    <w:p w14:paraId="3BDDD914" w14:textId="29C97AD5" w:rsidR="00DB5778" w:rsidRDefault="00DB5778" w:rsidP="008208DB">
      <w:pPr>
        <w:autoSpaceDE/>
        <w:autoSpaceDN/>
        <w:adjustRightInd/>
        <w:spacing w:after="0" w:line="276" w:lineRule="auto"/>
        <w:rPr>
          <w:color w:val="auto"/>
        </w:rPr>
      </w:pPr>
    </w:p>
    <w:p w14:paraId="317A180B" w14:textId="33F92F98" w:rsidR="009D6891" w:rsidRDefault="009D6891" w:rsidP="008208DB">
      <w:pPr>
        <w:autoSpaceDE/>
        <w:autoSpaceDN/>
        <w:adjustRightInd/>
        <w:spacing w:after="0" w:line="276" w:lineRule="auto"/>
        <w:rPr>
          <w:color w:val="auto"/>
        </w:rPr>
      </w:pPr>
    </w:p>
    <w:p w14:paraId="79A3ACA3" w14:textId="1722E1ED" w:rsidR="009D6891" w:rsidRDefault="009D6891" w:rsidP="008208DB">
      <w:pPr>
        <w:autoSpaceDE/>
        <w:autoSpaceDN/>
        <w:adjustRightInd/>
        <w:spacing w:after="0" w:line="276" w:lineRule="auto"/>
        <w:rPr>
          <w:color w:val="auto"/>
        </w:rPr>
      </w:pPr>
    </w:p>
    <w:p w14:paraId="30420C8D" w14:textId="70E853B0" w:rsidR="009D6891" w:rsidRDefault="009D6891" w:rsidP="008208DB">
      <w:pPr>
        <w:autoSpaceDE/>
        <w:autoSpaceDN/>
        <w:adjustRightInd/>
        <w:spacing w:after="0" w:line="276" w:lineRule="auto"/>
        <w:rPr>
          <w:color w:val="auto"/>
        </w:rPr>
      </w:pPr>
    </w:p>
    <w:p w14:paraId="1BDF784E" w14:textId="77777777" w:rsidR="009D6891" w:rsidRDefault="009D6891" w:rsidP="008208DB">
      <w:pPr>
        <w:autoSpaceDE/>
        <w:autoSpaceDN/>
        <w:adjustRightInd/>
        <w:spacing w:after="0" w:line="276" w:lineRule="auto"/>
        <w:rPr>
          <w:color w:val="auto"/>
        </w:rPr>
      </w:pPr>
    </w:p>
    <w:p w14:paraId="718652EA" w14:textId="77777777" w:rsidR="006D73F2" w:rsidRDefault="006D73F2" w:rsidP="008208DB">
      <w:pPr>
        <w:autoSpaceDE/>
        <w:autoSpaceDN/>
        <w:adjustRightInd/>
        <w:spacing w:after="0" w:line="276" w:lineRule="auto"/>
        <w:rPr>
          <w:b/>
          <w:u w:val="single"/>
        </w:rPr>
      </w:pPr>
    </w:p>
    <w:p w14:paraId="1CB4B619" w14:textId="77777777" w:rsidR="008208DB" w:rsidRDefault="008208DB" w:rsidP="008208DB">
      <w:pPr>
        <w:autoSpaceDE/>
        <w:adjustRightInd/>
        <w:spacing w:after="0"/>
        <w:jc w:val="left"/>
        <w:rPr>
          <w:rFonts w:cs="Arial"/>
          <w:sz w:val="22"/>
          <w:szCs w:val="22"/>
        </w:rPr>
      </w:pPr>
    </w:p>
    <w:p w14:paraId="7B363A29" w14:textId="77777777" w:rsidR="00DB5778" w:rsidRPr="00DB5778" w:rsidRDefault="00DB5778" w:rsidP="00DB5778">
      <w:pPr>
        <w:autoSpaceDE/>
        <w:autoSpaceDN/>
        <w:adjustRightInd/>
        <w:spacing w:after="0" w:line="276" w:lineRule="auto"/>
        <w:rPr>
          <w:rFonts w:cs="Times New Roman"/>
          <w:i/>
          <w:color w:val="0000FF"/>
          <w:sz w:val="22"/>
          <w:u w:val="single"/>
        </w:rPr>
      </w:pPr>
      <w:r w:rsidRPr="00DB5778">
        <w:rPr>
          <w:b/>
          <w:u w:val="single"/>
        </w:rPr>
        <w:lastRenderedPageBreak/>
        <w:t>Reference – H005</w:t>
      </w:r>
    </w:p>
    <w:p w14:paraId="6A6230E0" w14:textId="77777777" w:rsidR="00DB5778" w:rsidRPr="00DB5778" w:rsidRDefault="00DB5778" w:rsidP="00DB577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DB5778" w:rsidRPr="00DB5778" w14:paraId="2900D643" w14:textId="77777777" w:rsidTr="00EA1FFC">
        <w:tc>
          <w:tcPr>
            <w:tcW w:w="4531" w:type="dxa"/>
            <w:gridSpan w:val="4"/>
            <w:tcBorders>
              <w:right w:val="single" w:sz="4" w:space="0" w:color="auto"/>
            </w:tcBorders>
          </w:tcPr>
          <w:p w14:paraId="53F9F67D"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Service Name/Saving Option:</w:t>
            </w:r>
            <w:r w:rsidRPr="00DB5778">
              <w:rPr>
                <w:rFonts w:eastAsia="Times New Roman" w:cs="Arial"/>
                <w:b/>
                <w:color w:val="auto"/>
                <w:lang w:eastAsia="en-GB"/>
              </w:rPr>
              <w:br/>
            </w:r>
          </w:p>
        </w:tc>
        <w:tc>
          <w:tcPr>
            <w:tcW w:w="4627" w:type="dxa"/>
            <w:gridSpan w:val="4"/>
            <w:tcBorders>
              <w:left w:val="single" w:sz="4" w:space="0" w:color="auto"/>
            </w:tcBorders>
          </w:tcPr>
          <w:p w14:paraId="3771EF94"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 xml:space="preserve">Reduce frequency of rural and </w:t>
            </w:r>
            <w:proofErr w:type="gramStart"/>
            <w:r w:rsidRPr="00DB5778">
              <w:rPr>
                <w:rFonts w:eastAsia="Times New Roman" w:cs="Arial"/>
                <w:color w:val="auto"/>
                <w:lang w:eastAsia="en-GB"/>
              </w:rPr>
              <w:t>high speed</w:t>
            </w:r>
            <w:proofErr w:type="gramEnd"/>
            <w:r w:rsidRPr="00DB5778">
              <w:rPr>
                <w:rFonts w:eastAsia="Times New Roman" w:cs="Arial"/>
                <w:color w:val="auto"/>
                <w:lang w:eastAsia="en-GB"/>
              </w:rPr>
              <w:t xml:space="preserve"> road grass cutting by flail</w:t>
            </w:r>
          </w:p>
        </w:tc>
      </w:tr>
      <w:tr w:rsidR="00DB5778" w:rsidRPr="00DB5778" w14:paraId="00716CDF" w14:textId="77777777" w:rsidTr="00EA1FFC">
        <w:trPr>
          <w:trHeight w:val="911"/>
        </w:trPr>
        <w:tc>
          <w:tcPr>
            <w:tcW w:w="4531" w:type="dxa"/>
            <w:gridSpan w:val="4"/>
            <w:tcBorders>
              <w:right w:val="single" w:sz="4" w:space="0" w:color="auto"/>
            </w:tcBorders>
          </w:tcPr>
          <w:p w14:paraId="2028857C"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Which 'start year' does this option relate to </w:t>
            </w:r>
          </w:p>
        </w:tc>
        <w:tc>
          <w:tcPr>
            <w:tcW w:w="4627" w:type="dxa"/>
            <w:gridSpan w:val="4"/>
            <w:tcBorders>
              <w:left w:val="single" w:sz="4" w:space="0" w:color="auto"/>
            </w:tcBorders>
          </w:tcPr>
          <w:p w14:paraId="4D95A1EA"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2023/24</w:t>
            </w:r>
          </w:p>
        </w:tc>
      </w:tr>
      <w:tr w:rsidR="00DB5778" w:rsidRPr="00DB5778" w14:paraId="1259D3EE" w14:textId="77777777" w:rsidTr="00EA1FFC">
        <w:tc>
          <w:tcPr>
            <w:tcW w:w="4531" w:type="dxa"/>
            <w:gridSpan w:val="4"/>
            <w:tcBorders>
              <w:right w:val="single" w:sz="4" w:space="0" w:color="auto"/>
            </w:tcBorders>
          </w:tcPr>
          <w:p w14:paraId="1A6A58D7"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Gross budget 2022/23</w:t>
            </w:r>
          </w:p>
        </w:tc>
        <w:tc>
          <w:tcPr>
            <w:tcW w:w="4627" w:type="dxa"/>
            <w:gridSpan w:val="4"/>
            <w:tcBorders>
              <w:left w:val="single" w:sz="4" w:space="0" w:color="auto"/>
            </w:tcBorders>
          </w:tcPr>
          <w:p w14:paraId="7CDF01ED"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£25.439m</w:t>
            </w:r>
          </w:p>
        </w:tc>
      </w:tr>
      <w:tr w:rsidR="00DB5778" w:rsidRPr="00DB5778" w14:paraId="511D7CBF" w14:textId="77777777" w:rsidTr="00EA1FFC">
        <w:tc>
          <w:tcPr>
            <w:tcW w:w="4531" w:type="dxa"/>
            <w:gridSpan w:val="4"/>
            <w:tcBorders>
              <w:right w:val="single" w:sz="4" w:space="0" w:color="auto"/>
            </w:tcBorders>
          </w:tcPr>
          <w:p w14:paraId="1B23FFD8"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Income 2022/23</w:t>
            </w:r>
          </w:p>
        </w:tc>
        <w:tc>
          <w:tcPr>
            <w:tcW w:w="4627" w:type="dxa"/>
            <w:gridSpan w:val="4"/>
            <w:tcBorders>
              <w:left w:val="single" w:sz="4" w:space="0" w:color="auto"/>
            </w:tcBorders>
          </w:tcPr>
          <w:p w14:paraId="4F1AC5A7"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£18.180m</w:t>
            </w:r>
          </w:p>
        </w:tc>
      </w:tr>
      <w:tr w:rsidR="00DB5778" w:rsidRPr="00DB5778" w14:paraId="014B01A2" w14:textId="77777777" w:rsidTr="00EA1FFC">
        <w:tc>
          <w:tcPr>
            <w:tcW w:w="4531" w:type="dxa"/>
            <w:gridSpan w:val="4"/>
            <w:tcBorders>
              <w:right w:val="single" w:sz="4" w:space="0" w:color="auto"/>
            </w:tcBorders>
          </w:tcPr>
          <w:p w14:paraId="7347867F"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Net budget 2022/23*</w:t>
            </w:r>
          </w:p>
        </w:tc>
        <w:tc>
          <w:tcPr>
            <w:tcW w:w="4627" w:type="dxa"/>
            <w:gridSpan w:val="4"/>
            <w:tcBorders>
              <w:left w:val="single" w:sz="4" w:space="0" w:color="auto"/>
            </w:tcBorders>
          </w:tcPr>
          <w:p w14:paraId="19FFB18C"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£7.259m</w:t>
            </w:r>
          </w:p>
        </w:tc>
      </w:tr>
      <w:tr w:rsidR="00DB5778" w:rsidRPr="00DB5778" w14:paraId="17872038" w14:textId="77777777" w:rsidTr="00EA1FFC">
        <w:trPr>
          <w:trHeight w:val="428"/>
        </w:trPr>
        <w:tc>
          <w:tcPr>
            <w:tcW w:w="9158" w:type="dxa"/>
            <w:gridSpan w:val="8"/>
          </w:tcPr>
          <w:p w14:paraId="358A590D" w14:textId="77777777" w:rsidR="00DB5778" w:rsidRPr="00DB5778" w:rsidRDefault="00DB5778" w:rsidP="00DB5778">
            <w:pPr>
              <w:autoSpaceDE/>
              <w:autoSpaceDN/>
              <w:adjustRightInd/>
              <w:spacing w:after="0"/>
              <w:jc w:val="left"/>
              <w:rPr>
                <w:rFonts w:eastAsia="Times New Roman" w:cs="Arial"/>
                <w:i/>
                <w:color w:val="auto"/>
                <w:sz w:val="22"/>
                <w:szCs w:val="22"/>
                <w:lang w:eastAsia="en-GB"/>
              </w:rPr>
            </w:pPr>
          </w:p>
        </w:tc>
      </w:tr>
      <w:tr w:rsidR="00DB5778" w:rsidRPr="00DB5778" w14:paraId="2DE9911E" w14:textId="77777777" w:rsidTr="00EA1FFC">
        <w:tc>
          <w:tcPr>
            <w:tcW w:w="9158" w:type="dxa"/>
            <w:gridSpan w:val="8"/>
          </w:tcPr>
          <w:p w14:paraId="35EBB0C7"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 xml:space="preserve">Budget Change and Profiling (discrete year): </w:t>
            </w:r>
          </w:p>
        </w:tc>
      </w:tr>
      <w:tr w:rsidR="00DB5778" w:rsidRPr="00DB5778" w14:paraId="05D73145" w14:textId="77777777" w:rsidTr="00EA1FFC">
        <w:trPr>
          <w:trHeight w:val="90"/>
        </w:trPr>
        <w:tc>
          <w:tcPr>
            <w:tcW w:w="1980" w:type="dxa"/>
          </w:tcPr>
          <w:p w14:paraId="7471090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2F746FA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20EBCA9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10C888F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783AE10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30187194" w14:textId="77777777" w:rsidTr="00EA1FFC">
        <w:trPr>
          <w:trHeight w:val="90"/>
        </w:trPr>
        <w:tc>
          <w:tcPr>
            <w:tcW w:w="1980" w:type="dxa"/>
          </w:tcPr>
          <w:p w14:paraId="2B89DD3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62F9375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0DCCD7B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067BD8B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5836243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3A5ABF8E" w14:textId="77777777" w:rsidTr="00EA1FFC">
        <w:trPr>
          <w:trHeight w:val="90"/>
        </w:trPr>
        <w:tc>
          <w:tcPr>
            <w:tcW w:w="1980" w:type="dxa"/>
            <w:vAlign w:val="center"/>
          </w:tcPr>
          <w:p w14:paraId="34CA108F"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-0.050</w:t>
            </w:r>
          </w:p>
        </w:tc>
        <w:tc>
          <w:tcPr>
            <w:tcW w:w="1683" w:type="dxa"/>
            <w:gridSpan w:val="2"/>
          </w:tcPr>
          <w:p w14:paraId="46EA16F7"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1D7FD37B"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4BE0CFAD"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0A8C1052"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-0.050</w:t>
            </w:r>
          </w:p>
        </w:tc>
      </w:tr>
      <w:tr w:rsidR="00DB5778" w:rsidRPr="00DB5778" w14:paraId="56113946"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673730B" w14:textId="77777777" w:rsidR="00DB5778" w:rsidRPr="00DB5778" w:rsidRDefault="00DB5778" w:rsidP="00DB5778">
            <w:pPr>
              <w:tabs>
                <w:tab w:val="left" w:pos="1395"/>
              </w:tabs>
              <w:autoSpaceDE/>
              <w:autoSpaceDN/>
              <w:adjustRightInd/>
              <w:spacing w:after="0" w:line="256" w:lineRule="auto"/>
              <w:jc w:val="left"/>
              <w:rPr>
                <w:rFonts w:eastAsia="Times New Roman" w:cs="Arial"/>
                <w:b/>
                <w:color w:val="auto"/>
              </w:rPr>
            </w:pPr>
          </w:p>
        </w:tc>
      </w:tr>
      <w:tr w:rsidR="00DB5778" w:rsidRPr="00DB5778" w14:paraId="3A924AB0"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6DCF08D2" w14:textId="77777777" w:rsidR="00DB5778" w:rsidRPr="00DB5778" w:rsidRDefault="00DB5778" w:rsidP="00DB5778">
            <w:pPr>
              <w:tabs>
                <w:tab w:val="left" w:pos="1395"/>
              </w:tabs>
              <w:autoSpaceDE/>
              <w:autoSpaceDN/>
              <w:adjustRightInd/>
              <w:spacing w:after="0" w:line="256" w:lineRule="auto"/>
              <w:jc w:val="left"/>
            </w:pPr>
            <w:r w:rsidRPr="00DB5778">
              <w:rPr>
                <w:rFonts w:eastAsia="Times New Roman" w:cs="Arial"/>
                <w:b/>
                <w:color w:val="auto"/>
              </w:rPr>
              <w:t>FTE implications:</w:t>
            </w:r>
            <w:r w:rsidRPr="00DB5778">
              <w:t xml:space="preserve"> </w:t>
            </w:r>
          </w:p>
        </w:tc>
      </w:tr>
      <w:tr w:rsidR="00DB5778" w:rsidRPr="00DB5778" w14:paraId="61AAD17E" w14:textId="77777777" w:rsidTr="00EA1FFC">
        <w:trPr>
          <w:trHeight w:val="90"/>
        </w:trPr>
        <w:tc>
          <w:tcPr>
            <w:tcW w:w="1980" w:type="dxa"/>
          </w:tcPr>
          <w:p w14:paraId="1948191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7DF6F79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0686630F"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6C92F74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5D24A3BF"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2618F2B1" w14:textId="77777777" w:rsidTr="00EA1FFC">
        <w:trPr>
          <w:trHeight w:val="90"/>
        </w:trPr>
        <w:tc>
          <w:tcPr>
            <w:tcW w:w="1980" w:type="dxa"/>
          </w:tcPr>
          <w:p w14:paraId="7133B952"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683" w:type="dxa"/>
            <w:gridSpan w:val="2"/>
          </w:tcPr>
          <w:p w14:paraId="685963DD"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1" w:type="dxa"/>
            <w:gridSpan w:val="2"/>
          </w:tcPr>
          <w:p w14:paraId="485916D6"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gridSpan w:val="2"/>
          </w:tcPr>
          <w:p w14:paraId="1CCDEBC2"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tcPr>
          <w:p w14:paraId="22DA270D"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w:t>
            </w:r>
          </w:p>
        </w:tc>
      </w:tr>
      <w:tr w:rsidR="00DB5778" w:rsidRPr="00DB5778" w14:paraId="32C35A0B" w14:textId="77777777" w:rsidTr="00EA1FFC">
        <w:trPr>
          <w:trHeight w:val="90"/>
        </w:trPr>
        <w:tc>
          <w:tcPr>
            <w:tcW w:w="9158" w:type="dxa"/>
            <w:gridSpan w:val="8"/>
          </w:tcPr>
          <w:p w14:paraId="26234964" w14:textId="77777777" w:rsidR="00DB5778" w:rsidRPr="00DB5778" w:rsidRDefault="00DB5778" w:rsidP="00DB5778">
            <w:pPr>
              <w:tabs>
                <w:tab w:val="left" w:pos="1395"/>
              </w:tabs>
              <w:autoSpaceDE/>
              <w:autoSpaceDN/>
              <w:adjustRightInd/>
              <w:spacing w:after="0"/>
              <w:jc w:val="left"/>
              <w:rPr>
                <w:rFonts w:eastAsia="Times New Roman" w:cs="Arial"/>
                <w:b/>
                <w:color w:val="auto"/>
                <w:lang w:eastAsia="en-GB"/>
              </w:rPr>
            </w:pPr>
          </w:p>
        </w:tc>
      </w:tr>
      <w:tr w:rsidR="00DB5778" w:rsidRPr="00DB5778" w14:paraId="517AAC46" w14:textId="77777777" w:rsidTr="00EA1FFC">
        <w:trPr>
          <w:trHeight w:val="90"/>
        </w:trPr>
        <w:tc>
          <w:tcPr>
            <w:tcW w:w="9158" w:type="dxa"/>
            <w:gridSpan w:val="8"/>
          </w:tcPr>
          <w:p w14:paraId="0B62343D" w14:textId="77777777" w:rsidR="00DB5778" w:rsidRPr="00DB5778" w:rsidRDefault="00DB5778" w:rsidP="00DB5778">
            <w:pPr>
              <w:tabs>
                <w:tab w:val="left" w:pos="1395"/>
              </w:tabs>
              <w:autoSpaceDE/>
              <w:autoSpaceDN/>
              <w:adjustRightInd/>
              <w:spacing w:after="0"/>
              <w:jc w:val="left"/>
              <w:rPr>
                <w:rFonts w:eastAsia="Times New Roman" w:cs="Arial"/>
                <w:b/>
                <w:color w:val="0000FF"/>
                <w:lang w:eastAsia="en-GB"/>
              </w:rPr>
            </w:pPr>
            <w:r w:rsidRPr="00DB5778">
              <w:rPr>
                <w:rFonts w:eastAsia="Times New Roman" w:cs="Arial"/>
                <w:b/>
                <w:color w:val="auto"/>
                <w:lang w:eastAsia="en-GB"/>
              </w:rPr>
              <w:t>Investment Required (Invest to Save):</w:t>
            </w:r>
            <w:r w:rsidRPr="00DB5778">
              <w:rPr>
                <w:color w:val="auto"/>
              </w:rPr>
              <w:t xml:space="preserve"> </w:t>
            </w:r>
          </w:p>
        </w:tc>
      </w:tr>
      <w:tr w:rsidR="00DB5778" w:rsidRPr="00DB5778" w14:paraId="295AAB3E" w14:textId="77777777" w:rsidTr="00EA1FFC">
        <w:trPr>
          <w:trHeight w:val="90"/>
        </w:trPr>
        <w:tc>
          <w:tcPr>
            <w:tcW w:w="1980" w:type="dxa"/>
          </w:tcPr>
          <w:p w14:paraId="6A2FE86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4AF36B4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7767043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46199D2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5FADCB3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2E0998A4" w14:textId="77777777" w:rsidTr="00EA1FFC">
        <w:trPr>
          <w:trHeight w:val="90"/>
        </w:trPr>
        <w:tc>
          <w:tcPr>
            <w:tcW w:w="1980" w:type="dxa"/>
          </w:tcPr>
          <w:p w14:paraId="1668395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376BE9C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41F4AC8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628C393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387CFD2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3E069647" w14:textId="77777777" w:rsidTr="00EA1FFC">
        <w:trPr>
          <w:trHeight w:val="90"/>
        </w:trPr>
        <w:tc>
          <w:tcPr>
            <w:tcW w:w="1980" w:type="dxa"/>
          </w:tcPr>
          <w:p w14:paraId="413197A1"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683" w:type="dxa"/>
            <w:gridSpan w:val="2"/>
          </w:tcPr>
          <w:p w14:paraId="2692E357"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6C285100"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61B86961"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7AAF9C28"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0.000</w:t>
            </w:r>
          </w:p>
        </w:tc>
      </w:tr>
      <w:tr w:rsidR="00DB5778" w:rsidRPr="00DB5778" w14:paraId="6A503A12" w14:textId="77777777" w:rsidTr="00EA1FFC">
        <w:trPr>
          <w:trHeight w:val="70"/>
        </w:trPr>
        <w:tc>
          <w:tcPr>
            <w:tcW w:w="9158" w:type="dxa"/>
            <w:gridSpan w:val="8"/>
          </w:tcPr>
          <w:p w14:paraId="1DC0036D" w14:textId="77777777" w:rsidR="00DB5778" w:rsidRPr="00DB5778" w:rsidRDefault="00DB5778" w:rsidP="00DB5778">
            <w:pPr>
              <w:autoSpaceDE/>
              <w:autoSpaceDN/>
              <w:adjustRightInd/>
              <w:spacing w:after="0"/>
              <w:rPr>
                <w:rFonts w:eastAsia="Times New Roman" w:cs="Arial"/>
                <w:color w:val="auto"/>
                <w:sz w:val="22"/>
                <w:szCs w:val="22"/>
                <w:lang w:eastAsia="en-GB"/>
              </w:rPr>
            </w:pPr>
          </w:p>
        </w:tc>
      </w:tr>
      <w:tr w:rsidR="00DB5778" w:rsidRPr="00DB5778" w14:paraId="7294BF1F" w14:textId="77777777" w:rsidTr="00EA1FFC">
        <w:trPr>
          <w:trHeight w:val="70"/>
        </w:trPr>
        <w:tc>
          <w:tcPr>
            <w:tcW w:w="2816" w:type="dxa"/>
            <w:gridSpan w:val="2"/>
          </w:tcPr>
          <w:p w14:paraId="22D0BDB3"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Decisions needed to deliver the budgeted savings</w:t>
            </w:r>
          </w:p>
          <w:p w14:paraId="3D0A4ADA"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4EE66A55" w14:textId="77777777" w:rsidR="00DB5778" w:rsidRPr="00DB5778" w:rsidRDefault="00DB5778" w:rsidP="00DB5778">
            <w:pPr>
              <w:autoSpaceDE/>
              <w:autoSpaceDN/>
              <w:adjustRightInd/>
              <w:spacing w:after="0"/>
              <w:rPr>
                <w:color w:val="auto"/>
              </w:rPr>
            </w:pPr>
            <w:r w:rsidRPr="00DB5778">
              <w:rPr>
                <w:color w:val="auto"/>
              </w:rPr>
              <w:t>Agree to reduce frequency of grass cutting by flail from 4 cuts to 3 across Lancashire.</w:t>
            </w:r>
          </w:p>
          <w:p w14:paraId="788A103F" w14:textId="77777777" w:rsidR="00DB5778" w:rsidRPr="00DB5778" w:rsidRDefault="00DB5778" w:rsidP="00DB5778">
            <w:pPr>
              <w:autoSpaceDE/>
              <w:autoSpaceDN/>
              <w:adjustRightInd/>
              <w:spacing w:after="0"/>
              <w:rPr>
                <w:color w:val="auto"/>
              </w:rPr>
            </w:pPr>
          </w:p>
          <w:p w14:paraId="639E4B21" w14:textId="77777777" w:rsidR="00DB5778" w:rsidRPr="00DB5778" w:rsidRDefault="00DB5778" w:rsidP="00DB5778">
            <w:pPr>
              <w:autoSpaceDE/>
              <w:autoSpaceDN/>
              <w:adjustRightInd/>
              <w:spacing w:after="0"/>
              <w:rPr>
                <w:color w:val="auto"/>
              </w:rPr>
            </w:pPr>
            <w:r w:rsidRPr="00DB5778">
              <w:rPr>
                <w:color w:val="auto"/>
              </w:rPr>
              <w:t xml:space="preserve">This only applies to rural and </w:t>
            </w:r>
            <w:proofErr w:type="gramStart"/>
            <w:r w:rsidRPr="00DB5778">
              <w:rPr>
                <w:color w:val="auto"/>
              </w:rPr>
              <w:t>high speed</w:t>
            </w:r>
            <w:proofErr w:type="gramEnd"/>
            <w:r w:rsidRPr="00DB5778">
              <w:rPr>
                <w:color w:val="auto"/>
              </w:rPr>
              <w:t xml:space="preserve"> roads.</w:t>
            </w:r>
          </w:p>
          <w:p w14:paraId="4AB50FC6" w14:textId="77777777" w:rsidR="00DB5778" w:rsidRPr="00DB5778" w:rsidRDefault="00DB5778" w:rsidP="00DB5778">
            <w:pPr>
              <w:autoSpaceDE/>
              <w:autoSpaceDN/>
              <w:adjustRightInd/>
              <w:spacing w:after="0"/>
              <w:rPr>
                <w:color w:val="auto"/>
              </w:rPr>
            </w:pPr>
          </w:p>
          <w:p w14:paraId="1F2AF027" w14:textId="77777777" w:rsidR="00DB5778" w:rsidRPr="00DB5778" w:rsidRDefault="00DB5778" w:rsidP="00DB5778">
            <w:pPr>
              <w:autoSpaceDE/>
              <w:autoSpaceDN/>
              <w:adjustRightInd/>
              <w:spacing w:after="0"/>
              <w:rPr>
                <w:color w:val="auto"/>
              </w:rPr>
            </w:pPr>
            <w:r w:rsidRPr="00DB5778">
              <w:rPr>
                <w:color w:val="auto"/>
              </w:rPr>
              <w:t xml:space="preserve">Sightlines at junctions will continue to be maintained as a road safety priority. </w:t>
            </w:r>
          </w:p>
          <w:p w14:paraId="4D4BDE1C" w14:textId="77777777" w:rsidR="00DB5778" w:rsidRPr="00DB5778" w:rsidRDefault="00DB5778" w:rsidP="00DB5778">
            <w:pPr>
              <w:autoSpaceDE/>
              <w:autoSpaceDN/>
              <w:adjustRightInd/>
              <w:spacing w:after="0"/>
              <w:rPr>
                <w:color w:val="auto"/>
              </w:rPr>
            </w:pPr>
          </w:p>
        </w:tc>
      </w:tr>
      <w:tr w:rsidR="00DB5778" w:rsidRPr="00DB5778" w14:paraId="365A0D17" w14:textId="77777777" w:rsidTr="00EA1FFC">
        <w:trPr>
          <w:trHeight w:val="1220"/>
        </w:trPr>
        <w:tc>
          <w:tcPr>
            <w:tcW w:w="2816" w:type="dxa"/>
            <w:gridSpan w:val="2"/>
          </w:tcPr>
          <w:p w14:paraId="4F74F821"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Impact upon service, other LCC services, service users and external partners</w:t>
            </w:r>
          </w:p>
        </w:tc>
        <w:tc>
          <w:tcPr>
            <w:tcW w:w="6342" w:type="dxa"/>
            <w:gridSpan w:val="6"/>
          </w:tcPr>
          <w:p w14:paraId="555FEB2B" w14:textId="77777777" w:rsidR="00DB5778" w:rsidRPr="00DB5778" w:rsidRDefault="00DB5778" w:rsidP="00DB5778">
            <w:pPr>
              <w:autoSpaceDE/>
              <w:autoSpaceDN/>
              <w:adjustRightInd/>
              <w:spacing w:after="0"/>
              <w:rPr>
                <w:color w:val="auto"/>
              </w:rPr>
            </w:pPr>
            <w:r w:rsidRPr="00DB5778">
              <w:rPr>
                <w:color w:val="auto"/>
              </w:rPr>
              <w:t xml:space="preserve">Some district councils provide this service on behalf of Lancashire County Council and hence the proposal will mean a reduction in their budget allocation. </w:t>
            </w:r>
          </w:p>
          <w:p w14:paraId="5BCDC103" w14:textId="77777777" w:rsidR="00DB5778" w:rsidRPr="00DB5778" w:rsidRDefault="00DB5778" w:rsidP="00DB5778">
            <w:pPr>
              <w:autoSpaceDE/>
              <w:autoSpaceDN/>
              <w:adjustRightInd/>
              <w:spacing w:after="0"/>
              <w:rPr>
                <w:color w:val="auto"/>
              </w:rPr>
            </w:pPr>
          </w:p>
          <w:p w14:paraId="7F727B9C" w14:textId="77777777" w:rsidR="00DB5778" w:rsidRPr="00DB5778" w:rsidRDefault="00DB5778" w:rsidP="00DB5778">
            <w:pPr>
              <w:autoSpaceDE/>
              <w:autoSpaceDN/>
              <w:adjustRightInd/>
              <w:spacing w:after="0"/>
              <w:rPr>
                <w:color w:val="auto"/>
              </w:rPr>
            </w:pPr>
            <w:r w:rsidRPr="00DB5778">
              <w:rPr>
                <w:color w:val="auto"/>
              </w:rPr>
              <w:t>Communities may see the longer grass as being untidy but areas affecting safety will continue to be cut as per current arrangements.</w:t>
            </w:r>
          </w:p>
          <w:p w14:paraId="65FD029C" w14:textId="77777777" w:rsidR="00DB5778" w:rsidRPr="00DB5778" w:rsidRDefault="00DB5778" w:rsidP="00DB5778">
            <w:pPr>
              <w:autoSpaceDE/>
              <w:autoSpaceDN/>
              <w:adjustRightInd/>
              <w:spacing w:after="0"/>
              <w:rPr>
                <w:color w:val="auto"/>
              </w:rPr>
            </w:pPr>
          </w:p>
        </w:tc>
      </w:tr>
      <w:tr w:rsidR="00DB5778" w:rsidRPr="00DB5778" w14:paraId="491993AD" w14:textId="77777777" w:rsidTr="00EA1FFC">
        <w:trPr>
          <w:trHeight w:val="70"/>
        </w:trPr>
        <w:tc>
          <w:tcPr>
            <w:tcW w:w="2816" w:type="dxa"/>
            <w:gridSpan w:val="2"/>
          </w:tcPr>
          <w:p w14:paraId="37B4ECD8"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Actions needed to deliver the service change</w:t>
            </w:r>
          </w:p>
        </w:tc>
        <w:tc>
          <w:tcPr>
            <w:tcW w:w="6342" w:type="dxa"/>
            <w:gridSpan w:val="6"/>
          </w:tcPr>
          <w:p w14:paraId="32EEEADE" w14:textId="77777777" w:rsidR="00DB5778" w:rsidRPr="00DB5778" w:rsidRDefault="00DB5778" w:rsidP="00DB5778">
            <w:pPr>
              <w:autoSpaceDE/>
              <w:autoSpaceDN/>
              <w:adjustRightInd/>
              <w:spacing w:after="0"/>
              <w:rPr>
                <w:color w:val="auto"/>
              </w:rPr>
            </w:pPr>
            <w:r w:rsidRPr="00DB5778">
              <w:rPr>
                <w:color w:val="auto"/>
              </w:rPr>
              <w:t>Instruction to staff to cease if approved.</w:t>
            </w:r>
          </w:p>
          <w:p w14:paraId="12B51CAB" w14:textId="77777777" w:rsidR="00DB5778" w:rsidRPr="00DB5778" w:rsidRDefault="00DB5778" w:rsidP="00DB5778">
            <w:pPr>
              <w:autoSpaceDE/>
              <w:autoSpaceDN/>
              <w:adjustRightInd/>
              <w:spacing w:after="0"/>
              <w:rPr>
                <w:color w:val="auto"/>
              </w:rPr>
            </w:pPr>
          </w:p>
        </w:tc>
      </w:tr>
      <w:tr w:rsidR="00DB5778" w:rsidRPr="00DB5778" w14:paraId="1880605F" w14:textId="77777777" w:rsidTr="00EA1FFC">
        <w:trPr>
          <w:trHeight w:val="70"/>
        </w:trPr>
        <w:tc>
          <w:tcPr>
            <w:tcW w:w="2816" w:type="dxa"/>
            <w:gridSpan w:val="2"/>
          </w:tcPr>
          <w:p w14:paraId="75433F97"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Is external consultation required</w:t>
            </w:r>
          </w:p>
          <w:p w14:paraId="2FEB8BB4"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7A5B3800" w14:textId="77777777" w:rsidR="00DB5778" w:rsidRPr="00DB5778" w:rsidRDefault="00DB5778" w:rsidP="00DB5778">
            <w:pPr>
              <w:autoSpaceDE/>
              <w:autoSpaceDN/>
              <w:adjustRightInd/>
              <w:spacing w:after="0"/>
              <w:rPr>
                <w:color w:val="auto"/>
              </w:rPr>
            </w:pPr>
            <w:r w:rsidRPr="00DB5778">
              <w:rPr>
                <w:color w:val="auto"/>
              </w:rPr>
              <w:t>No</w:t>
            </w:r>
          </w:p>
        </w:tc>
      </w:tr>
      <w:tr w:rsidR="00DB5778" w:rsidRPr="00DB5778" w14:paraId="5B5C164A" w14:textId="77777777" w:rsidTr="00EA1FFC">
        <w:trPr>
          <w:trHeight w:val="841"/>
        </w:trPr>
        <w:tc>
          <w:tcPr>
            <w:tcW w:w="2816" w:type="dxa"/>
            <w:gridSpan w:val="2"/>
          </w:tcPr>
          <w:p w14:paraId="0FFDE678"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lastRenderedPageBreak/>
              <w:t>What are the risks associated with this change and how will they be mitigated</w:t>
            </w:r>
          </w:p>
        </w:tc>
        <w:tc>
          <w:tcPr>
            <w:tcW w:w="6342" w:type="dxa"/>
            <w:gridSpan w:val="6"/>
          </w:tcPr>
          <w:p w14:paraId="1A7F47C9" w14:textId="77777777" w:rsidR="00DB5778" w:rsidRPr="00DB5778" w:rsidRDefault="00DB5778" w:rsidP="00DB5778">
            <w:pPr>
              <w:autoSpaceDE/>
              <w:autoSpaceDN/>
              <w:adjustRightInd/>
              <w:spacing w:after="0"/>
              <w:rPr>
                <w:color w:val="auto"/>
              </w:rPr>
            </w:pPr>
            <w:r w:rsidRPr="00DB5778">
              <w:rPr>
                <w:color w:val="auto"/>
              </w:rPr>
              <w:t xml:space="preserve">There are potential positive benefits as reducing cuts can be seen as supporting </w:t>
            </w:r>
            <w:proofErr w:type="gramStart"/>
            <w:r w:rsidRPr="00DB5778">
              <w:rPr>
                <w:color w:val="auto"/>
              </w:rPr>
              <w:t>bio-diversity</w:t>
            </w:r>
            <w:proofErr w:type="gramEnd"/>
            <w:r w:rsidRPr="00DB5778">
              <w:rPr>
                <w:color w:val="auto"/>
              </w:rPr>
              <w:t xml:space="preserve">. Allowing grass to grow longer has been an issue raised by communities. </w:t>
            </w:r>
          </w:p>
          <w:p w14:paraId="1FF1BAB8" w14:textId="77777777" w:rsidR="00DB5778" w:rsidRPr="00DB5778" w:rsidRDefault="00DB5778" w:rsidP="00DB5778">
            <w:pPr>
              <w:autoSpaceDE/>
              <w:autoSpaceDN/>
              <w:adjustRightInd/>
              <w:spacing w:after="0"/>
              <w:rPr>
                <w:color w:val="auto"/>
              </w:rPr>
            </w:pPr>
          </w:p>
          <w:p w14:paraId="1794F060" w14:textId="77777777" w:rsidR="00DB5778" w:rsidRPr="00DB5778" w:rsidRDefault="00DB5778" w:rsidP="00DB5778">
            <w:pPr>
              <w:autoSpaceDE/>
              <w:autoSpaceDN/>
              <w:adjustRightInd/>
              <w:spacing w:after="0"/>
              <w:rPr>
                <w:color w:val="auto"/>
              </w:rPr>
            </w:pPr>
            <w:r w:rsidRPr="00DB5778">
              <w:rPr>
                <w:color w:val="auto"/>
              </w:rPr>
              <w:t xml:space="preserve">Whilst longer grass has a more natural appearance with associated bio-diversity benefits, reducing frequency will mean grass will be longer when cut and will tend to look </w:t>
            </w:r>
            <w:proofErr w:type="gramStart"/>
            <w:r w:rsidRPr="00DB5778">
              <w:rPr>
                <w:color w:val="auto"/>
              </w:rPr>
              <w:t>more untidy</w:t>
            </w:r>
            <w:proofErr w:type="gramEnd"/>
            <w:r w:rsidRPr="00DB5778">
              <w:rPr>
                <w:color w:val="auto"/>
              </w:rPr>
              <w:t xml:space="preserve"> until degradation. This cut grass could be swept up however that is not intended as it would come at an extra cost negating the effect of the savings proposed. We do not collect the cut grass now.</w:t>
            </w:r>
          </w:p>
          <w:p w14:paraId="47D649F2" w14:textId="77777777" w:rsidR="00DB5778" w:rsidRPr="00DB5778" w:rsidRDefault="00DB5778" w:rsidP="00DB5778">
            <w:pPr>
              <w:autoSpaceDE/>
              <w:autoSpaceDN/>
              <w:adjustRightInd/>
              <w:spacing w:after="0"/>
              <w:rPr>
                <w:color w:val="auto"/>
              </w:rPr>
            </w:pPr>
          </w:p>
          <w:p w14:paraId="02DFB62A" w14:textId="77777777" w:rsidR="00DB5778" w:rsidRPr="00DB5778" w:rsidRDefault="00DB5778" w:rsidP="00DB5778">
            <w:pPr>
              <w:autoSpaceDE/>
              <w:autoSpaceDN/>
              <w:adjustRightInd/>
              <w:spacing w:after="0"/>
              <w:ind w:left="720"/>
              <w:contextualSpacing/>
              <w:rPr>
                <w:color w:val="auto"/>
              </w:rPr>
            </w:pPr>
          </w:p>
        </w:tc>
      </w:tr>
      <w:tr w:rsidR="00DB5778" w:rsidRPr="00DB5778" w14:paraId="7C303247" w14:textId="77777777" w:rsidTr="00EA1FFC">
        <w:trPr>
          <w:trHeight w:val="558"/>
        </w:trPr>
        <w:tc>
          <w:tcPr>
            <w:tcW w:w="6540" w:type="dxa"/>
            <w:gridSpan w:val="6"/>
          </w:tcPr>
          <w:p w14:paraId="76CFF517"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Is an Equality Analysis required and, if so, has one been undertaken?  </w:t>
            </w:r>
          </w:p>
        </w:tc>
        <w:tc>
          <w:tcPr>
            <w:tcW w:w="2618" w:type="dxa"/>
            <w:gridSpan w:val="2"/>
          </w:tcPr>
          <w:p w14:paraId="22FA6CE4" w14:textId="77777777" w:rsidR="00DB5778" w:rsidRPr="00DB5778" w:rsidRDefault="00DB5778" w:rsidP="00DB5778">
            <w:pPr>
              <w:autoSpaceDE/>
              <w:autoSpaceDN/>
              <w:adjustRightInd/>
              <w:spacing w:after="0"/>
              <w:rPr>
                <w:rFonts w:eastAsia="Times New Roman" w:cs="Arial"/>
                <w:color w:val="auto"/>
                <w:lang w:eastAsia="en-GB"/>
              </w:rPr>
            </w:pPr>
            <w:r w:rsidRPr="00DB5778">
              <w:rPr>
                <w:rFonts w:eastAsia="Times New Roman" w:cs="Arial"/>
                <w:color w:val="auto"/>
                <w:lang w:eastAsia="en-GB"/>
              </w:rPr>
              <w:t>No</w:t>
            </w:r>
          </w:p>
        </w:tc>
      </w:tr>
    </w:tbl>
    <w:p w14:paraId="6005CA9F" w14:textId="77777777" w:rsidR="00DB5778" w:rsidRPr="00DB5778" w:rsidRDefault="00DB5778" w:rsidP="00DB5778">
      <w:pPr>
        <w:autoSpaceDE/>
        <w:autoSpaceDN/>
        <w:adjustRightInd/>
        <w:spacing w:after="0"/>
        <w:jc w:val="left"/>
        <w:rPr>
          <w:rFonts w:eastAsia="Times New Roman" w:cs="Arial"/>
          <w:b/>
          <w:color w:val="auto"/>
          <w:lang w:eastAsia="en-GB"/>
        </w:rPr>
      </w:pPr>
    </w:p>
    <w:p w14:paraId="593B2747" w14:textId="77777777" w:rsidR="00DB5778" w:rsidRPr="00DB5778" w:rsidRDefault="00DB5778" w:rsidP="00DB5778">
      <w:pPr>
        <w:autoSpaceDE/>
        <w:autoSpaceDN/>
        <w:adjustRightInd/>
        <w:spacing w:after="0"/>
        <w:jc w:val="left"/>
        <w:rPr>
          <w:rFonts w:ascii="Roboto" w:hAnsi="Roboto"/>
          <w:color w:val="202A30"/>
          <w:sz w:val="27"/>
          <w:szCs w:val="27"/>
          <w:shd w:val="clear" w:color="auto" w:fill="FFFFFF"/>
        </w:rPr>
      </w:pPr>
      <w:r w:rsidRPr="00DB5778">
        <w:rPr>
          <w:rFonts w:eastAsia="Times New Roman" w:cs="Arial"/>
          <w:b/>
          <w:color w:val="auto"/>
          <w:lang w:eastAsia="en-GB"/>
        </w:rPr>
        <w:t xml:space="preserve">What does this service deliver? </w:t>
      </w:r>
    </w:p>
    <w:p w14:paraId="4D5EAFC0" w14:textId="77777777" w:rsidR="00DB5778" w:rsidRPr="00DB5778" w:rsidRDefault="00DB5778" w:rsidP="00DB5778">
      <w:pPr>
        <w:autoSpaceDE/>
        <w:adjustRightInd/>
        <w:spacing w:after="0"/>
        <w:jc w:val="left"/>
        <w:rPr>
          <w:rFonts w:cs="Arial"/>
        </w:rPr>
      </w:pPr>
    </w:p>
    <w:p w14:paraId="4489343D" w14:textId="77777777" w:rsidR="00DB5778" w:rsidRPr="00DB5778" w:rsidRDefault="00DB5778" w:rsidP="009D6891">
      <w:pPr>
        <w:autoSpaceDE/>
        <w:adjustRightInd/>
        <w:spacing w:after="0"/>
        <w:rPr>
          <w:rFonts w:cs="Arial"/>
        </w:rPr>
      </w:pPr>
      <w:r w:rsidRPr="00DB5778">
        <w:rPr>
          <w:rFonts w:cs="Arial"/>
        </w:rPr>
        <w:t>This forms part of the service delivered by Highways as part of the annual road maintenance works and budget.</w:t>
      </w:r>
    </w:p>
    <w:p w14:paraId="5BBA9966" w14:textId="34D4664D" w:rsidR="008208DB" w:rsidRDefault="008208DB" w:rsidP="008208DB">
      <w:pPr>
        <w:autoSpaceDE/>
        <w:adjustRightInd/>
        <w:spacing w:after="0"/>
        <w:jc w:val="left"/>
        <w:rPr>
          <w:rFonts w:cs="Arial"/>
          <w:sz w:val="22"/>
          <w:szCs w:val="22"/>
        </w:rPr>
      </w:pPr>
    </w:p>
    <w:p w14:paraId="53656A8B" w14:textId="74B536C7" w:rsidR="00DB5778" w:rsidRDefault="00DB5778" w:rsidP="008208DB">
      <w:pPr>
        <w:autoSpaceDE/>
        <w:adjustRightInd/>
        <w:spacing w:after="0"/>
        <w:jc w:val="left"/>
        <w:rPr>
          <w:rFonts w:cs="Arial"/>
          <w:sz w:val="22"/>
          <w:szCs w:val="22"/>
        </w:rPr>
      </w:pPr>
    </w:p>
    <w:p w14:paraId="670359CA" w14:textId="06989100" w:rsidR="00DB5778" w:rsidRDefault="00DB5778" w:rsidP="008208DB">
      <w:pPr>
        <w:autoSpaceDE/>
        <w:adjustRightInd/>
        <w:spacing w:after="0"/>
        <w:jc w:val="left"/>
        <w:rPr>
          <w:rFonts w:cs="Arial"/>
          <w:sz w:val="22"/>
          <w:szCs w:val="22"/>
        </w:rPr>
      </w:pPr>
    </w:p>
    <w:p w14:paraId="25FF4EB8" w14:textId="4E7BB8A4" w:rsidR="00DB5778" w:rsidRDefault="00DB5778" w:rsidP="008208DB">
      <w:pPr>
        <w:autoSpaceDE/>
        <w:adjustRightInd/>
        <w:spacing w:after="0"/>
        <w:jc w:val="left"/>
        <w:rPr>
          <w:rFonts w:cs="Arial"/>
          <w:sz w:val="22"/>
          <w:szCs w:val="22"/>
        </w:rPr>
      </w:pPr>
    </w:p>
    <w:p w14:paraId="7B675693" w14:textId="77777777" w:rsidR="00DB5778" w:rsidRDefault="00DB5778" w:rsidP="008208DB">
      <w:pPr>
        <w:autoSpaceDE/>
        <w:adjustRightInd/>
        <w:spacing w:after="0"/>
        <w:jc w:val="left"/>
        <w:rPr>
          <w:rFonts w:cs="Arial"/>
          <w:sz w:val="22"/>
          <w:szCs w:val="22"/>
        </w:rPr>
      </w:pPr>
    </w:p>
    <w:p w14:paraId="209BC05D" w14:textId="77777777" w:rsidR="008208DB" w:rsidRPr="008208DB" w:rsidRDefault="008208DB" w:rsidP="008208DB">
      <w:pPr>
        <w:autoSpaceDE/>
        <w:autoSpaceDN/>
        <w:adjustRightInd/>
        <w:spacing w:after="160" w:line="259" w:lineRule="auto"/>
        <w:jc w:val="left"/>
      </w:pPr>
    </w:p>
    <w:p w14:paraId="122F6F41" w14:textId="77777777" w:rsidR="008208DB" w:rsidRDefault="008208DB" w:rsidP="008208DB">
      <w:pPr>
        <w:autoSpaceDE/>
        <w:adjustRightInd/>
        <w:spacing w:after="0"/>
        <w:rPr>
          <w:color w:val="auto"/>
        </w:rPr>
      </w:pPr>
    </w:p>
    <w:p w14:paraId="40CBBE52" w14:textId="77777777" w:rsidR="008208DB" w:rsidRDefault="008208DB" w:rsidP="008208DB">
      <w:pPr>
        <w:autoSpaceDE/>
        <w:adjustRightInd/>
        <w:spacing w:after="0"/>
        <w:rPr>
          <w:color w:val="auto"/>
        </w:rPr>
      </w:pPr>
    </w:p>
    <w:p w14:paraId="635121FC" w14:textId="77777777" w:rsidR="008208DB" w:rsidRDefault="008208DB" w:rsidP="008208DB">
      <w:pPr>
        <w:autoSpaceDE/>
        <w:adjustRightInd/>
        <w:spacing w:after="0"/>
        <w:rPr>
          <w:color w:val="auto"/>
        </w:rPr>
      </w:pPr>
    </w:p>
    <w:p w14:paraId="3A91A45A" w14:textId="77777777" w:rsidR="008208DB" w:rsidRDefault="008208DB" w:rsidP="008208DB">
      <w:pPr>
        <w:autoSpaceDE/>
        <w:adjustRightInd/>
        <w:spacing w:after="0"/>
        <w:rPr>
          <w:color w:val="auto"/>
        </w:rPr>
      </w:pPr>
    </w:p>
    <w:p w14:paraId="005AE871" w14:textId="77777777" w:rsidR="008208DB" w:rsidRDefault="008208DB" w:rsidP="008208DB">
      <w:pPr>
        <w:autoSpaceDE/>
        <w:adjustRightInd/>
        <w:spacing w:after="0"/>
        <w:rPr>
          <w:color w:val="auto"/>
        </w:rPr>
      </w:pPr>
    </w:p>
    <w:p w14:paraId="3A93DF10" w14:textId="77777777" w:rsidR="008208DB" w:rsidRDefault="008208DB" w:rsidP="008208DB">
      <w:pPr>
        <w:autoSpaceDE/>
        <w:adjustRightInd/>
        <w:spacing w:after="0"/>
        <w:rPr>
          <w:color w:val="auto"/>
        </w:rPr>
      </w:pPr>
    </w:p>
    <w:p w14:paraId="55E14281" w14:textId="77777777" w:rsidR="008208DB" w:rsidRDefault="008208DB" w:rsidP="008208DB">
      <w:pPr>
        <w:autoSpaceDE/>
        <w:adjustRightInd/>
        <w:spacing w:after="0"/>
        <w:rPr>
          <w:color w:val="auto"/>
        </w:rPr>
      </w:pPr>
    </w:p>
    <w:p w14:paraId="3DC120FC" w14:textId="77777777" w:rsidR="008208DB" w:rsidRDefault="008208DB" w:rsidP="008208DB">
      <w:pPr>
        <w:autoSpaceDE/>
        <w:adjustRightInd/>
        <w:spacing w:after="0"/>
        <w:rPr>
          <w:color w:val="auto"/>
        </w:rPr>
      </w:pPr>
    </w:p>
    <w:p w14:paraId="351B4062" w14:textId="77777777" w:rsidR="008208DB" w:rsidRDefault="008208DB" w:rsidP="008208DB">
      <w:pPr>
        <w:autoSpaceDE/>
        <w:adjustRightInd/>
        <w:spacing w:after="0"/>
        <w:rPr>
          <w:color w:val="auto"/>
        </w:rPr>
      </w:pPr>
    </w:p>
    <w:p w14:paraId="7181CB76" w14:textId="77777777" w:rsidR="008208DB" w:rsidRDefault="008208DB" w:rsidP="008208DB">
      <w:pPr>
        <w:autoSpaceDE/>
        <w:adjustRightInd/>
        <w:spacing w:after="0"/>
        <w:rPr>
          <w:color w:val="auto"/>
        </w:rPr>
      </w:pPr>
    </w:p>
    <w:p w14:paraId="1B67623C" w14:textId="77777777" w:rsidR="008208DB" w:rsidRDefault="008208DB" w:rsidP="008208DB">
      <w:pPr>
        <w:autoSpaceDE/>
        <w:adjustRightInd/>
        <w:spacing w:after="0"/>
        <w:rPr>
          <w:color w:val="auto"/>
        </w:rPr>
      </w:pPr>
    </w:p>
    <w:p w14:paraId="68304EB8" w14:textId="77777777" w:rsidR="008208DB" w:rsidRDefault="008208DB" w:rsidP="008208DB">
      <w:pPr>
        <w:autoSpaceDE/>
        <w:adjustRightInd/>
        <w:spacing w:after="0"/>
        <w:rPr>
          <w:color w:val="auto"/>
        </w:rPr>
      </w:pPr>
    </w:p>
    <w:p w14:paraId="2048C828" w14:textId="77777777" w:rsidR="008208DB" w:rsidRDefault="008208DB" w:rsidP="008208DB">
      <w:pPr>
        <w:autoSpaceDE/>
        <w:adjustRightInd/>
        <w:spacing w:after="0"/>
        <w:rPr>
          <w:color w:val="auto"/>
        </w:rPr>
      </w:pPr>
    </w:p>
    <w:p w14:paraId="23335BCF" w14:textId="77777777" w:rsidR="008208DB" w:rsidRDefault="008208DB" w:rsidP="008208DB">
      <w:pPr>
        <w:autoSpaceDE/>
        <w:adjustRightInd/>
        <w:spacing w:after="0"/>
        <w:rPr>
          <w:color w:val="auto"/>
        </w:rPr>
      </w:pPr>
    </w:p>
    <w:p w14:paraId="0455CD4C" w14:textId="77777777" w:rsidR="008208DB" w:rsidRDefault="008208DB" w:rsidP="008208DB">
      <w:pPr>
        <w:autoSpaceDE/>
        <w:adjustRightInd/>
        <w:spacing w:after="0"/>
        <w:rPr>
          <w:color w:val="auto"/>
        </w:rPr>
      </w:pPr>
    </w:p>
    <w:p w14:paraId="6AB19FD1" w14:textId="77777777" w:rsidR="008208DB" w:rsidRDefault="008208DB" w:rsidP="008208DB">
      <w:pPr>
        <w:autoSpaceDE/>
        <w:adjustRightInd/>
        <w:spacing w:after="0"/>
        <w:rPr>
          <w:color w:val="auto"/>
        </w:rPr>
      </w:pPr>
    </w:p>
    <w:p w14:paraId="3B4D1282" w14:textId="77777777" w:rsidR="008208DB" w:rsidRDefault="008208DB" w:rsidP="008208DB">
      <w:pPr>
        <w:autoSpaceDE/>
        <w:adjustRightInd/>
        <w:spacing w:after="0"/>
        <w:rPr>
          <w:color w:val="auto"/>
        </w:rPr>
      </w:pPr>
    </w:p>
    <w:p w14:paraId="16CBC930" w14:textId="77777777" w:rsidR="008208DB" w:rsidRDefault="008208DB" w:rsidP="008208DB">
      <w:pPr>
        <w:autoSpaceDE/>
        <w:adjustRightInd/>
        <w:spacing w:after="0"/>
        <w:rPr>
          <w:color w:val="auto"/>
        </w:rPr>
      </w:pPr>
    </w:p>
    <w:p w14:paraId="22F2069D" w14:textId="77777777" w:rsidR="008208DB" w:rsidRDefault="008208DB" w:rsidP="008208DB">
      <w:pPr>
        <w:autoSpaceDE/>
        <w:adjustRightInd/>
        <w:spacing w:after="0"/>
        <w:rPr>
          <w:color w:val="auto"/>
        </w:rPr>
      </w:pPr>
    </w:p>
    <w:p w14:paraId="39F47626" w14:textId="77777777" w:rsidR="008208DB" w:rsidRDefault="008208DB" w:rsidP="008208DB">
      <w:pPr>
        <w:autoSpaceDE/>
        <w:adjustRightInd/>
        <w:spacing w:after="0"/>
        <w:rPr>
          <w:color w:val="auto"/>
        </w:rPr>
      </w:pPr>
    </w:p>
    <w:p w14:paraId="726563B9" w14:textId="77777777" w:rsidR="008208DB" w:rsidRDefault="008208DB" w:rsidP="008208DB">
      <w:pPr>
        <w:autoSpaceDE/>
        <w:adjustRightInd/>
        <w:spacing w:after="0"/>
        <w:rPr>
          <w:color w:val="auto"/>
        </w:rPr>
      </w:pPr>
    </w:p>
    <w:p w14:paraId="36AF9AD5" w14:textId="77777777" w:rsidR="008208DB" w:rsidRDefault="008208DB" w:rsidP="008208DB">
      <w:pPr>
        <w:autoSpaceDE/>
        <w:adjustRightInd/>
        <w:spacing w:after="0"/>
        <w:rPr>
          <w:color w:val="auto"/>
        </w:rPr>
      </w:pPr>
    </w:p>
    <w:p w14:paraId="09D3A324" w14:textId="77777777" w:rsidR="008208DB" w:rsidRDefault="008208DB" w:rsidP="008208DB">
      <w:pPr>
        <w:autoSpaceDE/>
        <w:adjustRightInd/>
        <w:spacing w:after="0"/>
        <w:rPr>
          <w:color w:val="auto"/>
        </w:rPr>
      </w:pPr>
    </w:p>
    <w:p w14:paraId="172653AE" w14:textId="77777777" w:rsidR="008208DB" w:rsidRDefault="008208DB" w:rsidP="008208DB">
      <w:pPr>
        <w:autoSpaceDE/>
        <w:adjustRightInd/>
        <w:spacing w:after="0"/>
        <w:rPr>
          <w:color w:val="auto"/>
        </w:rPr>
      </w:pPr>
    </w:p>
    <w:p w14:paraId="4CBFB96F" w14:textId="77777777" w:rsidR="00DB5778" w:rsidRPr="00DB5778" w:rsidRDefault="00DB5778" w:rsidP="00DB5778">
      <w:pPr>
        <w:autoSpaceDE/>
        <w:autoSpaceDN/>
        <w:adjustRightInd/>
        <w:spacing w:after="0" w:line="276" w:lineRule="auto"/>
        <w:rPr>
          <w:rFonts w:cs="Times New Roman"/>
          <w:i/>
          <w:color w:val="0000FF"/>
          <w:sz w:val="22"/>
          <w:u w:val="single"/>
        </w:rPr>
      </w:pPr>
      <w:r w:rsidRPr="00DB5778">
        <w:rPr>
          <w:b/>
          <w:u w:val="single"/>
        </w:rPr>
        <w:lastRenderedPageBreak/>
        <w:t>Reference – H006</w:t>
      </w:r>
    </w:p>
    <w:p w14:paraId="7239AD57" w14:textId="77777777" w:rsidR="00DB5778" w:rsidRPr="00DB5778" w:rsidRDefault="00DB5778" w:rsidP="00DB577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DB5778" w:rsidRPr="00DB5778" w14:paraId="792366F2" w14:textId="77777777" w:rsidTr="00EA1FFC">
        <w:tc>
          <w:tcPr>
            <w:tcW w:w="4531" w:type="dxa"/>
            <w:gridSpan w:val="4"/>
            <w:tcBorders>
              <w:right w:val="single" w:sz="4" w:space="0" w:color="auto"/>
            </w:tcBorders>
          </w:tcPr>
          <w:p w14:paraId="29BBD087"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Service Name/Saving Option:</w:t>
            </w:r>
            <w:r w:rsidRPr="00DB5778">
              <w:rPr>
                <w:rFonts w:eastAsia="Times New Roman" w:cs="Arial"/>
                <w:b/>
                <w:color w:val="auto"/>
                <w:lang w:eastAsia="en-GB"/>
              </w:rPr>
              <w:br/>
            </w:r>
          </w:p>
        </w:tc>
        <w:tc>
          <w:tcPr>
            <w:tcW w:w="4627" w:type="dxa"/>
            <w:gridSpan w:val="4"/>
            <w:tcBorders>
              <w:left w:val="single" w:sz="4" w:space="0" w:color="auto"/>
            </w:tcBorders>
          </w:tcPr>
          <w:p w14:paraId="253B9081"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 xml:space="preserve">Highways – Business Development Team </w:t>
            </w:r>
          </w:p>
        </w:tc>
      </w:tr>
      <w:tr w:rsidR="00DB5778" w:rsidRPr="00DB5778" w14:paraId="37BAE4B6" w14:textId="77777777" w:rsidTr="00EA1FFC">
        <w:trPr>
          <w:trHeight w:val="911"/>
        </w:trPr>
        <w:tc>
          <w:tcPr>
            <w:tcW w:w="4531" w:type="dxa"/>
            <w:gridSpan w:val="4"/>
            <w:tcBorders>
              <w:right w:val="single" w:sz="4" w:space="0" w:color="auto"/>
            </w:tcBorders>
          </w:tcPr>
          <w:p w14:paraId="5E315A0F"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Which 'start year' does this option relate to </w:t>
            </w:r>
          </w:p>
        </w:tc>
        <w:tc>
          <w:tcPr>
            <w:tcW w:w="4627" w:type="dxa"/>
            <w:gridSpan w:val="4"/>
            <w:tcBorders>
              <w:left w:val="single" w:sz="4" w:space="0" w:color="auto"/>
            </w:tcBorders>
          </w:tcPr>
          <w:p w14:paraId="2658CCF0"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2023/24</w:t>
            </w:r>
          </w:p>
        </w:tc>
      </w:tr>
      <w:tr w:rsidR="00DB5778" w:rsidRPr="00DB5778" w14:paraId="38AF8E3B" w14:textId="77777777" w:rsidTr="00EA1FFC">
        <w:tc>
          <w:tcPr>
            <w:tcW w:w="4531" w:type="dxa"/>
            <w:gridSpan w:val="4"/>
            <w:tcBorders>
              <w:right w:val="single" w:sz="4" w:space="0" w:color="auto"/>
            </w:tcBorders>
          </w:tcPr>
          <w:p w14:paraId="17E4E59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Gross budget 2022/23</w:t>
            </w:r>
          </w:p>
        </w:tc>
        <w:tc>
          <w:tcPr>
            <w:tcW w:w="4627" w:type="dxa"/>
            <w:gridSpan w:val="4"/>
            <w:tcBorders>
              <w:left w:val="single" w:sz="4" w:space="0" w:color="auto"/>
            </w:tcBorders>
          </w:tcPr>
          <w:p w14:paraId="4347E882"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£0.154m</w:t>
            </w:r>
          </w:p>
        </w:tc>
      </w:tr>
      <w:tr w:rsidR="00DB5778" w:rsidRPr="00DB5778" w14:paraId="584D8CC9" w14:textId="77777777" w:rsidTr="00EA1FFC">
        <w:tc>
          <w:tcPr>
            <w:tcW w:w="4531" w:type="dxa"/>
            <w:gridSpan w:val="4"/>
            <w:tcBorders>
              <w:right w:val="single" w:sz="4" w:space="0" w:color="auto"/>
            </w:tcBorders>
          </w:tcPr>
          <w:p w14:paraId="41F04074"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Income 2022/23</w:t>
            </w:r>
          </w:p>
        </w:tc>
        <w:tc>
          <w:tcPr>
            <w:tcW w:w="4627" w:type="dxa"/>
            <w:gridSpan w:val="4"/>
            <w:tcBorders>
              <w:left w:val="single" w:sz="4" w:space="0" w:color="auto"/>
            </w:tcBorders>
          </w:tcPr>
          <w:p w14:paraId="38E585DF"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£0.000m</w:t>
            </w:r>
          </w:p>
        </w:tc>
      </w:tr>
      <w:tr w:rsidR="00DB5778" w:rsidRPr="00DB5778" w14:paraId="585F9052" w14:textId="77777777" w:rsidTr="00EA1FFC">
        <w:trPr>
          <w:trHeight w:val="70"/>
        </w:trPr>
        <w:tc>
          <w:tcPr>
            <w:tcW w:w="4531" w:type="dxa"/>
            <w:gridSpan w:val="4"/>
            <w:tcBorders>
              <w:right w:val="single" w:sz="4" w:space="0" w:color="auto"/>
            </w:tcBorders>
          </w:tcPr>
          <w:p w14:paraId="321ECD84"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Net budget 2022/23*</w:t>
            </w:r>
          </w:p>
        </w:tc>
        <w:tc>
          <w:tcPr>
            <w:tcW w:w="4627" w:type="dxa"/>
            <w:gridSpan w:val="4"/>
            <w:tcBorders>
              <w:left w:val="single" w:sz="4" w:space="0" w:color="auto"/>
            </w:tcBorders>
          </w:tcPr>
          <w:p w14:paraId="62BF1A44"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£0.154m</w:t>
            </w:r>
          </w:p>
        </w:tc>
      </w:tr>
      <w:tr w:rsidR="00DB5778" w:rsidRPr="00DB5778" w14:paraId="13122826" w14:textId="77777777" w:rsidTr="00EA1FFC">
        <w:trPr>
          <w:trHeight w:val="428"/>
        </w:trPr>
        <w:tc>
          <w:tcPr>
            <w:tcW w:w="9158" w:type="dxa"/>
            <w:gridSpan w:val="8"/>
          </w:tcPr>
          <w:p w14:paraId="65309006" w14:textId="77777777" w:rsidR="00DB5778" w:rsidRPr="00DB5778" w:rsidRDefault="00DB5778" w:rsidP="00DB5778">
            <w:pPr>
              <w:autoSpaceDE/>
              <w:autoSpaceDN/>
              <w:adjustRightInd/>
              <w:spacing w:after="0"/>
              <w:jc w:val="left"/>
              <w:rPr>
                <w:rFonts w:eastAsia="Times New Roman" w:cs="Arial"/>
                <w:i/>
                <w:color w:val="auto"/>
                <w:sz w:val="22"/>
                <w:szCs w:val="22"/>
                <w:lang w:eastAsia="en-GB"/>
              </w:rPr>
            </w:pPr>
          </w:p>
        </w:tc>
      </w:tr>
      <w:tr w:rsidR="00DB5778" w:rsidRPr="00DB5778" w14:paraId="66230297" w14:textId="77777777" w:rsidTr="00EA1FFC">
        <w:tc>
          <w:tcPr>
            <w:tcW w:w="9158" w:type="dxa"/>
            <w:gridSpan w:val="8"/>
          </w:tcPr>
          <w:p w14:paraId="3A9AF7D9"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 xml:space="preserve">Budget Change and Profiling (discrete year): </w:t>
            </w:r>
          </w:p>
        </w:tc>
      </w:tr>
      <w:tr w:rsidR="00DB5778" w:rsidRPr="00DB5778" w14:paraId="7B813178" w14:textId="77777777" w:rsidTr="00EA1FFC">
        <w:trPr>
          <w:trHeight w:val="90"/>
        </w:trPr>
        <w:tc>
          <w:tcPr>
            <w:tcW w:w="1980" w:type="dxa"/>
          </w:tcPr>
          <w:p w14:paraId="682754F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47F44A9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01DE9D8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544D5A7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36948A0F"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689F4989" w14:textId="77777777" w:rsidTr="00EA1FFC">
        <w:trPr>
          <w:trHeight w:val="90"/>
        </w:trPr>
        <w:tc>
          <w:tcPr>
            <w:tcW w:w="1980" w:type="dxa"/>
          </w:tcPr>
          <w:p w14:paraId="2653C880"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773F8C5F"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5BF9095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7BE8B0D0"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28D403B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45699C7A" w14:textId="77777777" w:rsidTr="00EA1FFC">
        <w:trPr>
          <w:trHeight w:val="90"/>
        </w:trPr>
        <w:tc>
          <w:tcPr>
            <w:tcW w:w="1980" w:type="dxa"/>
            <w:vAlign w:val="center"/>
          </w:tcPr>
          <w:p w14:paraId="41D5069A"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-0.154</w:t>
            </w:r>
          </w:p>
        </w:tc>
        <w:tc>
          <w:tcPr>
            <w:tcW w:w="1683" w:type="dxa"/>
            <w:gridSpan w:val="2"/>
          </w:tcPr>
          <w:p w14:paraId="246B2920"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3E1568AC"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565D633A"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57B4929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-0.154</w:t>
            </w:r>
          </w:p>
        </w:tc>
      </w:tr>
      <w:tr w:rsidR="00DB5778" w:rsidRPr="00DB5778" w14:paraId="70B6AA5D"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7FA4CF6E" w14:textId="77777777" w:rsidR="00DB5778" w:rsidRPr="00DB5778" w:rsidRDefault="00DB5778" w:rsidP="00DB5778">
            <w:pPr>
              <w:tabs>
                <w:tab w:val="left" w:pos="1395"/>
              </w:tabs>
              <w:autoSpaceDE/>
              <w:autoSpaceDN/>
              <w:adjustRightInd/>
              <w:spacing w:after="0" w:line="256" w:lineRule="auto"/>
              <w:jc w:val="left"/>
              <w:rPr>
                <w:rFonts w:eastAsia="Times New Roman" w:cs="Arial"/>
                <w:b/>
                <w:color w:val="auto"/>
              </w:rPr>
            </w:pPr>
          </w:p>
        </w:tc>
      </w:tr>
      <w:tr w:rsidR="00DB5778" w:rsidRPr="00DB5778" w14:paraId="25547DCC"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AB2B848" w14:textId="77777777" w:rsidR="00DB5778" w:rsidRPr="00DB5778" w:rsidRDefault="00DB5778" w:rsidP="00DB5778">
            <w:pPr>
              <w:tabs>
                <w:tab w:val="left" w:pos="1395"/>
              </w:tabs>
              <w:autoSpaceDE/>
              <w:autoSpaceDN/>
              <w:adjustRightInd/>
              <w:spacing w:after="0" w:line="256" w:lineRule="auto"/>
              <w:jc w:val="left"/>
            </w:pPr>
            <w:r w:rsidRPr="00DB5778">
              <w:rPr>
                <w:rFonts w:eastAsia="Times New Roman" w:cs="Arial"/>
                <w:b/>
                <w:color w:val="auto"/>
              </w:rPr>
              <w:t>FTE implications:</w:t>
            </w:r>
            <w:r w:rsidRPr="00DB5778">
              <w:t xml:space="preserve"> </w:t>
            </w:r>
          </w:p>
        </w:tc>
      </w:tr>
      <w:tr w:rsidR="00DB5778" w:rsidRPr="00DB5778" w14:paraId="1F3F57DB" w14:textId="77777777" w:rsidTr="00EA1FFC">
        <w:trPr>
          <w:trHeight w:val="90"/>
        </w:trPr>
        <w:tc>
          <w:tcPr>
            <w:tcW w:w="1980" w:type="dxa"/>
          </w:tcPr>
          <w:p w14:paraId="356AB43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5990187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0807647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1EA553B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478A49D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31B437C2" w14:textId="77777777" w:rsidTr="00EA1FFC">
        <w:trPr>
          <w:trHeight w:val="90"/>
        </w:trPr>
        <w:tc>
          <w:tcPr>
            <w:tcW w:w="1980" w:type="dxa"/>
          </w:tcPr>
          <w:p w14:paraId="5C1A407A"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-3.00</w:t>
            </w:r>
          </w:p>
        </w:tc>
        <w:tc>
          <w:tcPr>
            <w:tcW w:w="1683" w:type="dxa"/>
            <w:gridSpan w:val="2"/>
          </w:tcPr>
          <w:p w14:paraId="762872F1"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1" w:type="dxa"/>
            <w:gridSpan w:val="2"/>
          </w:tcPr>
          <w:p w14:paraId="08CE739A"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gridSpan w:val="2"/>
          </w:tcPr>
          <w:p w14:paraId="73358BB9"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tcPr>
          <w:p w14:paraId="683E1B8F"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-3.00</w:t>
            </w:r>
          </w:p>
        </w:tc>
      </w:tr>
      <w:tr w:rsidR="00DB5778" w:rsidRPr="00DB5778" w14:paraId="4CC9935E" w14:textId="77777777" w:rsidTr="00EA1FFC">
        <w:trPr>
          <w:trHeight w:val="90"/>
        </w:trPr>
        <w:tc>
          <w:tcPr>
            <w:tcW w:w="9158" w:type="dxa"/>
            <w:gridSpan w:val="8"/>
          </w:tcPr>
          <w:p w14:paraId="69CBDC26" w14:textId="77777777" w:rsidR="00DB5778" w:rsidRPr="00DB5778" w:rsidRDefault="00DB5778" w:rsidP="00DB5778">
            <w:pPr>
              <w:tabs>
                <w:tab w:val="left" w:pos="1395"/>
              </w:tabs>
              <w:autoSpaceDE/>
              <w:autoSpaceDN/>
              <w:adjustRightInd/>
              <w:spacing w:after="0"/>
              <w:jc w:val="left"/>
              <w:rPr>
                <w:rFonts w:eastAsia="Times New Roman" w:cs="Arial"/>
                <w:b/>
                <w:color w:val="auto"/>
                <w:lang w:eastAsia="en-GB"/>
              </w:rPr>
            </w:pPr>
          </w:p>
        </w:tc>
      </w:tr>
      <w:tr w:rsidR="00DB5778" w:rsidRPr="00DB5778" w14:paraId="3C3859F8" w14:textId="77777777" w:rsidTr="00EA1FFC">
        <w:trPr>
          <w:trHeight w:val="90"/>
        </w:trPr>
        <w:tc>
          <w:tcPr>
            <w:tcW w:w="9158" w:type="dxa"/>
            <w:gridSpan w:val="8"/>
          </w:tcPr>
          <w:p w14:paraId="6C2756C3" w14:textId="77777777" w:rsidR="00DB5778" w:rsidRPr="00DB5778" w:rsidRDefault="00DB5778" w:rsidP="00DB5778">
            <w:pPr>
              <w:tabs>
                <w:tab w:val="left" w:pos="1395"/>
              </w:tabs>
              <w:autoSpaceDE/>
              <w:autoSpaceDN/>
              <w:adjustRightInd/>
              <w:spacing w:after="0"/>
              <w:jc w:val="left"/>
              <w:rPr>
                <w:rFonts w:eastAsia="Times New Roman" w:cs="Arial"/>
                <w:b/>
                <w:color w:val="0000FF"/>
                <w:lang w:eastAsia="en-GB"/>
              </w:rPr>
            </w:pPr>
            <w:r w:rsidRPr="00DB5778">
              <w:rPr>
                <w:rFonts w:eastAsia="Times New Roman" w:cs="Arial"/>
                <w:b/>
                <w:color w:val="auto"/>
                <w:lang w:eastAsia="en-GB"/>
              </w:rPr>
              <w:t>Investment Required (Invest to Save):</w:t>
            </w:r>
            <w:r w:rsidRPr="00DB5778">
              <w:rPr>
                <w:color w:val="auto"/>
              </w:rPr>
              <w:t xml:space="preserve"> </w:t>
            </w:r>
          </w:p>
        </w:tc>
      </w:tr>
      <w:tr w:rsidR="00DB5778" w:rsidRPr="00DB5778" w14:paraId="47B99F4C" w14:textId="77777777" w:rsidTr="00EA1FFC">
        <w:trPr>
          <w:trHeight w:val="90"/>
        </w:trPr>
        <w:tc>
          <w:tcPr>
            <w:tcW w:w="1980" w:type="dxa"/>
          </w:tcPr>
          <w:p w14:paraId="58E064E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338C85C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30F6020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68B8D0B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152BADD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139B4DBC" w14:textId="77777777" w:rsidTr="00EA1FFC">
        <w:trPr>
          <w:trHeight w:val="90"/>
        </w:trPr>
        <w:tc>
          <w:tcPr>
            <w:tcW w:w="1980" w:type="dxa"/>
          </w:tcPr>
          <w:p w14:paraId="3721004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08154DB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3452FA6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6E5C7570"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6C1242D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05F71D67" w14:textId="77777777" w:rsidTr="00EA1FFC">
        <w:trPr>
          <w:trHeight w:val="90"/>
        </w:trPr>
        <w:tc>
          <w:tcPr>
            <w:tcW w:w="1980" w:type="dxa"/>
          </w:tcPr>
          <w:p w14:paraId="4801E31D"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683" w:type="dxa"/>
            <w:gridSpan w:val="2"/>
          </w:tcPr>
          <w:p w14:paraId="0B72A3C2"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1" w:type="dxa"/>
            <w:gridSpan w:val="2"/>
          </w:tcPr>
          <w:p w14:paraId="4801033F"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69E66372"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46820B45"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w:t>
            </w:r>
          </w:p>
        </w:tc>
      </w:tr>
      <w:tr w:rsidR="00DB5778" w:rsidRPr="00DB5778" w14:paraId="636F4709" w14:textId="77777777" w:rsidTr="00EA1FFC">
        <w:trPr>
          <w:trHeight w:val="70"/>
        </w:trPr>
        <w:tc>
          <w:tcPr>
            <w:tcW w:w="9158" w:type="dxa"/>
            <w:gridSpan w:val="8"/>
          </w:tcPr>
          <w:p w14:paraId="742FA8E5" w14:textId="77777777" w:rsidR="00DB5778" w:rsidRPr="00DB5778" w:rsidRDefault="00DB5778" w:rsidP="00DB5778">
            <w:pPr>
              <w:autoSpaceDE/>
              <w:autoSpaceDN/>
              <w:adjustRightInd/>
              <w:spacing w:after="0"/>
              <w:rPr>
                <w:rFonts w:eastAsia="Times New Roman" w:cs="Arial"/>
                <w:color w:val="auto"/>
                <w:sz w:val="22"/>
                <w:szCs w:val="22"/>
                <w:lang w:eastAsia="en-GB"/>
              </w:rPr>
            </w:pPr>
          </w:p>
        </w:tc>
      </w:tr>
      <w:tr w:rsidR="00DB5778" w:rsidRPr="00DB5778" w14:paraId="20FE7029" w14:textId="77777777" w:rsidTr="00EA1FFC">
        <w:trPr>
          <w:trHeight w:val="70"/>
        </w:trPr>
        <w:tc>
          <w:tcPr>
            <w:tcW w:w="2816" w:type="dxa"/>
            <w:gridSpan w:val="2"/>
          </w:tcPr>
          <w:p w14:paraId="3F050933"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Decisions needed to deliver the budgeted savings</w:t>
            </w:r>
          </w:p>
          <w:p w14:paraId="3F3EB6B4"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63F3F4AD" w14:textId="77777777" w:rsidR="00DB5778" w:rsidRPr="00DB5778" w:rsidRDefault="00DB5778" w:rsidP="00DB5778">
            <w:pPr>
              <w:autoSpaceDE/>
              <w:autoSpaceDN/>
              <w:adjustRightInd/>
              <w:spacing w:after="0"/>
              <w:rPr>
                <w:color w:val="auto"/>
              </w:rPr>
            </w:pPr>
            <w:r w:rsidRPr="00DB5778">
              <w:rPr>
                <w:color w:val="auto"/>
              </w:rPr>
              <w:t>Decision to remove the Business Development Team consisting of 3 posts.</w:t>
            </w:r>
          </w:p>
        </w:tc>
      </w:tr>
      <w:tr w:rsidR="00DB5778" w:rsidRPr="00DB5778" w14:paraId="7ED3A252" w14:textId="77777777" w:rsidTr="00EA1FFC">
        <w:trPr>
          <w:trHeight w:val="1220"/>
        </w:trPr>
        <w:tc>
          <w:tcPr>
            <w:tcW w:w="2816" w:type="dxa"/>
            <w:gridSpan w:val="2"/>
          </w:tcPr>
          <w:p w14:paraId="5C218A2B"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Impact upon service, other LCC services, service users and external partners</w:t>
            </w:r>
          </w:p>
        </w:tc>
        <w:tc>
          <w:tcPr>
            <w:tcW w:w="6342" w:type="dxa"/>
            <w:gridSpan w:val="6"/>
          </w:tcPr>
          <w:p w14:paraId="0DBE7315" w14:textId="77777777" w:rsidR="00DB5778" w:rsidRPr="00DB5778" w:rsidRDefault="00DB5778" w:rsidP="00DB5778">
            <w:pPr>
              <w:autoSpaceDE/>
              <w:autoSpaceDN/>
              <w:adjustRightInd/>
              <w:spacing w:after="0"/>
              <w:rPr>
                <w:color w:val="auto"/>
              </w:rPr>
            </w:pPr>
            <w:r w:rsidRPr="00DB5778">
              <w:rPr>
                <w:color w:val="auto"/>
              </w:rPr>
              <w:t xml:space="preserve">This team was introduced to keep abreast of research and innovation on products, processes, </w:t>
            </w:r>
            <w:proofErr w:type="gramStart"/>
            <w:r w:rsidRPr="00DB5778">
              <w:rPr>
                <w:color w:val="auto"/>
              </w:rPr>
              <w:t>technique</w:t>
            </w:r>
            <w:proofErr w:type="gramEnd"/>
            <w:r w:rsidRPr="00DB5778">
              <w:rPr>
                <w:color w:val="auto"/>
              </w:rPr>
              <w:t xml:space="preserve"> and equipment. Research and innovation will be carried across the Highways &amp; Transport </w:t>
            </w:r>
            <w:proofErr w:type="gramStart"/>
            <w:r w:rsidRPr="00DB5778">
              <w:rPr>
                <w:color w:val="auto"/>
              </w:rPr>
              <w:t>Service..</w:t>
            </w:r>
            <w:proofErr w:type="gramEnd"/>
          </w:p>
          <w:p w14:paraId="5E51AFD7" w14:textId="77777777" w:rsidR="00DB5778" w:rsidRPr="00DB5778" w:rsidRDefault="00DB5778" w:rsidP="00DB5778">
            <w:pPr>
              <w:autoSpaceDE/>
              <w:autoSpaceDN/>
              <w:adjustRightInd/>
              <w:spacing w:after="0"/>
              <w:rPr>
                <w:color w:val="auto"/>
              </w:rPr>
            </w:pPr>
          </w:p>
        </w:tc>
      </w:tr>
      <w:tr w:rsidR="00DB5778" w:rsidRPr="00DB5778" w14:paraId="20044E3F" w14:textId="77777777" w:rsidTr="00EA1FFC">
        <w:trPr>
          <w:trHeight w:val="70"/>
        </w:trPr>
        <w:tc>
          <w:tcPr>
            <w:tcW w:w="2816" w:type="dxa"/>
            <w:gridSpan w:val="2"/>
          </w:tcPr>
          <w:p w14:paraId="18070E1D"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Actions needed to deliver the service change</w:t>
            </w:r>
          </w:p>
        </w:tc>
        <w:tc>
          <w:tcPr>
            <w:tcW w:w="6342" w:type="dxa"/>
            <w:gridSpan w:val="6"/>
          </w:tcPr>
          <w:p w14:paraId="61B53EC8" w14:textId="77777777" w:rsidR="00DB5778" w:rsidRPr="00DB5778" w:rsidRDefault="00DB5778" w:rsidP="00DB5778">
            <w:pPr>
              <w:autoSpaceDE/>
              <w:autoSpaceDN/>
              <w:adjustRightInd/>
              <w:spacing w:after="0"/>
              <w:rPr>
                <w:color w:val="auto"/>
              </w:rPr>
            </w:pPr>
            <w:r w:rsidRPr="00DB5778">
              <w:rPr>
                <w:color w:val="auto"/>
              </w:rPr>
              <w:t>Stop the recruitment exercise.</w:t>
            </w:r>
          </w:p>
          <w:p w14:paraId="01366D1B" w14:textId="77777777" w:rsidR="00DB5778" w:rsidRPr="00DB5778" w:rsidRDefault="00DB5778" w:rsidP="00DB5778">
            <w:pPr>
              <w:autoSpaceDE/>
              <w:autoSpaceDN/>
              <w:adjustRightInd/>
              <w:spacing w:after="0"/>
              <w:rPr>
                <w:color w:val="auto"/>
              </w:rPr>
            </w:pPr>
          </w:p>
        </w:tc>
      </w:tr>
      <w:tr w:rsidR="00DB5778" w:rsidRPr="00DB5778" w14:paraId="300EF401" w14:textId="77777777" w:rsidTr="00EA1FFC">
        <w:trPr>
          <w:trHeight w:val="70"/>
        </w:trPr>
        <w:tc>
          <w:tcPr>
            <w:tcW w:w="2816" w:type="dxa"/>
            <w:gridSpan w:val="2"/>
          </w:tcPr>
          <w:p w14:paraId="603A8B85"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Is external consultation required</w:t>
            </w:r>
          </w:p>
          <w:p w14:paraId="41076158"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532E3E0A" w14:textId="77777777" w:rsidR="00DB5778" w:rsidRPr="00DB5778" w:rsidRDefault="00DB5778" w:rsidP="00DB5778">
            <w:pPr>
              <w:autoSpaceDE/>
              <w:autoSpaceDN/>
              <w:adjustRightInd/>
              <w:spacing w:after="0"/>
              <w:rPr>
                <w:color w:val="auto"/>
              </w:rPr>
            </w:pPr>
            <w:r w:rsidRPr="00DB5778">
              <w:rPr>
                <w:color w:val="auto"/>
              </w:rPr>
              <w:t>No</w:t>
            </w:r>
          </w:p>
        </w:tc>
      </w:tr>
      <w:tr w:rsidR="00DB5778" w:rsidRPr="00DB5778" w14:paraId="34EBD562" w14:textId="77777777" w:rsidTr="00EA1FFC">
        <w:trPr>
          <w:trHeight w:val="841"/>
        </w:trPr>
        <w:tc>
          <w:tcPr>
            <w:tcW w:w="2816" w:type="dxa"/>
            <w:gridSpan w:val="2"/>
          </w:tcPr>
          <w:p w14:paraId="48B39332"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What are the risks associated with this change and how will they be mitigated</w:t>
            </w:r>
          </w:p>
        </w:tc>
        <w:tc>
          <w:tcPr>
            <w:tcW w:w="6342" w:type="dxa"/>
            <w:gridSpan w:val="6"/>
          </w:tcPr>
          <w:p w14:paraId="2C22ADEC" w14:textId="77777777" w:rsidR="00DB5778" w:rsidRPr="00DB5778" w:rsidRDefault="00DB5778" w:rsidP="00DB5778">
            <w:pPr>
              <w:autoSpaceDE/>
              <w:autoSpaceDN/>
              <w:adjustRightInd/>
              <w:spacing w:after="0"/>
              <w:rPr>
                <w:color w:val="auto"/>
              </w:rPr>
            </w:pPr>
            <w:r w:rsidRPr="00DB5778">
              <w:rPr>
                <w:color w:val="auto"/>
              </w:rPr>
              <w:t>This is a new team comprising currently vacant posts.</w:t>
            </w:r>
          </w:p>
          <w:p w14:paraId="4976F885" w14:textId="77777777" w:rsidR="00DB5778" w:rsidRPr="00DB5778" w:rsidRDefault="00DB5778" w:rsidP="00DB5778">
            <w:pPr>
              <w:autoSpaceDE/>
              <w:autoSpaceDN/>
              <w:adjustRightInd/>
              <w:spacing w:after="0"/>
              <w:rPr>
                <w:color w:val="auto"/>
              </w:rPr>
            </w:pPr>
          </w:p>
          <w:p w14:paraId="7428F296" w14:textId="77777777" w:rsidR="00DB5778" w:rsidRPr="00DB5778" w:rsidRDefault="00DB5778" w:rsidP="00DB5778">
            <w:pPr>
              <w:autoSpaceDE/>
              <w:autoSpaceDN/>
              <w:adjustRightInd/>
              <w:spacing w:after="0"/>
              <w:rPr>
                <w:color w:val="auto"/>
              </w:rPr>
            </w:pPr>
            <w:r w:rsidRPr="00DB5778">
              <w:rPr>
                <w:color w:val="auto"/>
              </w:rPr>
              <w:t xml:space="preserve">The potential risk stems from ensuring the resource </w:t>
            </w:r>
            <w:proofErr w:type="gramStart"/>
            <w:r w:rsidRPr="00DB5778">
              <w:rPr>
                <w:color w:val="auto"/>
              </w:rPr>
              <w:t>is</w:t>
            </w:r>
            <w:proofErr w:type="gramEnd"/>
            <w:r w:rsidRPr="00DB5778">
              <w:rPr>
                <w:color w:val="auto"/>
              </w:rPr>
              <w:t xml:space="preserve"> available across the wider service rather than a dedicated resource.</w:t>
            </w:r>
          </w:p>
          <w:p w14:paraId="61EF5063" w14:textId="77777777" w:rsidR="00DB5778" w:rsidRPr="00DB5778" w:rsidRDefault="00DB5778" w:rsidP="00DB5778">
            <w:pPr>
              <w:autoSpaceDE/>
              <w:autoSpaceDN/>
              <w:adjustRightInd/>
              <w:spacing w:after="0"/>
              <w:ind w:left="720"/>
              <w:contextualSpacing/>
              <w:rPr>
                <w:color w:val="auto"/>
              </w:rPr>
            </w:pPr>
          </w:p>
        </w:tc>
      </w:tr>
      <w:tr w:rsidR="00DB5778" w:rsidRPr="00DB5778" w14:paraId="01452506" w14:textId="77777777" w:rsidTr="00EA1FFC">
        <w:trPr>
          <w:trHeight w:val="558"/>
        </w:trPr>
        <w:tc>
          <w:tcPr>
            <w:tcW w:w="6540" w:type="dxa"/>
            <w:gridSpan w:val="6"/>
          </w:tcPr>
          <w:p w14:paraId="5665EE4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Is an Equality Analysis required and, if so, has one been undertaken?  </w:t>
            </w:r>
          </w:p>
        </w:tc>
        <w:tc>
          <w:tcPr>
            <w:tcW w:w="2618" w:type="dxa"/>
            <w:gridSpan w:val="2"/>
          </w:tcPr>
          <w:p w14:paraId="1F725C21" w14:textId="77777777" w:rsidR="00DB5778" w:rsidRPr="00DB5778" w:rsidRDefault="00DB5778" w:rsidP="00DB5778">
            <w:pPr>
              <w:autoSpaceDE/>
              <w:autoSpaceDN/>
              <w:adjustRightInd/>
              <w:spacing w:after="0"/>
              <w:rPr>
                <w:rFonts w:eastAsia="Times New Roman" w:cs="Arial"/>
                <w:color w:val="auto"/>
                <w:lang w:eastAsia="en-GB"/>
              </w:rPr>
            </w:pPr>
            <w:r w:rsidRPr="00DB5778">
              <w:rPr>
                <w:rFonts w:eastAsia="Times New Roman" w:cs="Arial"/>
                <w:color w:val="auto"/>
                <w:lang w:eastAsia="en-GB"/>
              </w:rPr>
              <w:t>No</w:t>
            </w:r>
          </w:p>
        </w:tc>
      </w:tr>
    </w:tbl>
    <w:p w14:paraId="280E5B50" w14:textId="77777777" w:rsidR="00DB5778" w:rsidRPr="00DB5778" w:rsidRDefault="00DB5778" w:rsidP="00DB5778">
      <w:pPr>
        <w:autoSpaceDE/>
        <w:autoSpaceDN/>
        <w:adjustRightInd/>
        <w:spacing w:after="0"/>
        <w:jc w:val="left"/>
        <w:rPr>
          <w:rFonts w:ascii="Roboto" w:hAnsi="Roboto"/>
          <w:color w:val="202A30"/>
          <w:sz w:val="27"/>
          <w:szCs w:val="27"/>
          <w:shd w:val="clear" w:color="auto" w:fill="FFFFFF"/>
        </w:rPr>
      </w:pPr>
      <w:r w:rsidRPr="00DB5778">
        <w:rPr>
          <w:rFonts w:eastAsia="Times New Roman" w:cs="Arial"/>
          <w:b/>
          <w:color w:val="auto"/>
          <w:lang w:eastAsia="en-GB"/>
        </w:rPr>
        <w:lastRenderedPageBreak/>
        <w:t xml:space="preserve">What does this service deliver? </w:t>
      </w:r>
    </w:p>
    <w:p w14:paraId="49D1D15F" w14:textId="77777777" w:rsidR="00DB5778" w:rsidRPr="00DB5778" w:rsidRDefault="00DB5778" w:rsidP="00DB5778">
      <w:pPr>
        <w:autoSpaceDE/>
        <w:adjustRightInd/>
        <w:spacing w:after="0"/>
        <w:jc w:val="left"/>
        <w:rPr>
          <w:rFonts w:cs="Arial"/>
          <w:sz w:val="22"/>
          <w:szCs w:val="22"/>
        </w:rPr>
      </w:pPr>
    </w:p>
    <w:p w14:paraId="115A0407" w14:textId="77777777" w:rsidR="00DB5778" w:rsidRPr="00DB5778" w:rsidRDefault="00DB5778" w:rsidP="009D6891">
      <w:pPr>
        <w:autoSpaceDE/>
        <w:autoSpaceDN/>
        <w:adjustRightInd/>
        <w:spacing w:after="0"/>
        <w:rPr>
          <w:color w:val="auto"/>
        </w:rPr>
      </w:pPr>
      <w:r w:rsidRPr="00DB5778">
        <w:rPr>
          <w:color w:val="auto"/>
        </w:rPr>
        <w:t xml:space="preserve">This team was introduced to keep abreast of research and innovation on products, processes, </w:t>
      </w:r>
      <w:proofErr w:type="gramStart"/>
      <w:r w:rsidRPr="00DB5778">
        <w:rPr>
          <w:color w:val="auto"/>
        </w:rPr>
        <w:t>technique</w:t>
      </w:r>
      <w:proofErr w:type="gramEnd"/>
      <w:r w:rsidRPr="00DB5778">
        <w:rPr>
          <w:color w:val="auto"/>
        </w:rPr>
        <w:t xml:space="preserve"> and equipment. Research and innovation will be carried across the Highways &amp; Transport Service.</w:t>
      </w:r>
    </w:p>
    <w:p w14:paraId="3464E525" w14:textId="77777777" w:rsidR="008208DB" w:rsidRDefault="008208DB" w:rsidP="008208DB">
      <w:pPr>
        <w:autoSpaceDE/>
        <w:adjustRightInd/>
        <w:spacing w:after="0"/>
        <w:rPr>
          <w:color w:val="auto"/>
        </w:rPr>
      </w:pPr>
    </w:p>
    <w:p w14:paraId="1DB7995B" w14:textId="77777777" w:rsidR="008208DB" w:rsidRDefault="008208DB" w:rsidP="008208DB">
      <w:pPr>
        <w:autoSpaceDE/>
        <w:adjustRightInd/>
        <w:spacing w:after="0"/>
        <w:rPr>
          <w:color w:val="auto"/>
        </w:rPr>
      </w:pPr>
    </w:p>
    <w:p w14:paraId="2782F487" w14:textId="77777777" w:rsidR="008208DB" w:rsidRDefault="008208DB" w:rsidP="008208DB">
      <w:pPr>
        <w:autoSpaceDE/>
        <w:adjustRightInd/>
        <w:spacing w:after="0"/>
        <w:rPr>
          <w:color w:val="auto"/>
        </w:rPr>
      </w:pPr>
    </w:p>
    <w:p w14:paraId="65EBA8EC" w14:textId="77777777" w:rsidR="008208DB" w:rsidRDefault="008208DB" w:rsidP="008208DB">
      <w:pPr>
        <w:autoSpaceDE/>
        <w:adjustRightInd/>
        <w:spacing w:after="0"/>
        <w:rPr>
          <w:color w:val="auto"/>
        </w:rPr>
      </w:pPr>
    </w:p>
    <w:p w14:paraId="1CBC4353" w14:textId="77777777" w:rsidR="008208DB" w:rsidRDefault="008208DB" w:rsidP="008208DB">
      <w:pPr>
        <w:autoSpaceDE/>
        <w:adjustRightInd/>
        <w:spacing w:after="0"/>
        <w:rPr>
          <w:color w:val="auto"/>
        </w:rPr>
      </w:pPr>
    </w:p>
    <w:p w14:paraId="1DF7D682" w14:textId="77777777" w:rsidR="008479B8" w:rsidRDefault="008479B8" w:rsidP="008208DB">
      <w:pPr>
        <w:autoSpaceDE/>
        <w:autoSpaceDN/>
        <w:adjustRightInd/>
        <w:spacing w:after="0" w:line="276" w:lineRule="auto"/>
        <w:rPr>
          <w:color w:val="auto"/>
        </w:rPr>
      </w:pPr>
    </w:p>
    <w:p w14:paraId="6482CE07" w14:textId="77777777" w:rsidR="008208DB" w:rsidRDefault="008208DB" w:rsidP="008208DB">
      <w:pPr>
        <w:autoSpaceDE/>
        <w:adjustRightInd/>
        <w:spacing w:after="0"/>
        <w:jc w:val="left"/>
        <w:rPr>
          <w:rFonts w:cs="Arial"/>
          <w:sz w:val="22"/>
          <w:szCs w:val="22"/>
        </w:rPr>
      </w:pPr>
    </w:p>
    <w:p w14:paraId="0926D82F" w14:textId="77777777" w:rsidR="008208DB" w:rsidRPr="008208DB" w:rsidRDefault="008208DB" w:rsidP="008208DB">
      <w:pPr>
        <w:autoSpaceDE/>
        <w:autoSpaceDN/>
        <w:adjustRightInd/>
        <w:spacing w:after="160" w:line="259" w:lineRule="auto"/>
        <w:jc w:val="left"/>
      </w:pPr>
    </w:p>
    <w:p w14:paraId="32403D4B" w14:textId="77777777" w:rsidR="008208DB" w:rsidRDefault="008208DB" w:rsidP="008208DB">
      <w:pPr>
        <w:autoSpaceDE/>
        <w:adjustRightInd/>
        <w:spacing w:after="0"/>
        <w:rPr>
          <w:color w:val="auto"/>
        </w:rPr>
      </w:pPr>
    </w:p>
    <w:p w14:paraId="657C4541" w14:textId="77777777" w:rsidR="008208DB" w:rsidRDefault="008208DB" w:rsidP="008208DB">
      <w:pPr>
        <w:autoSpaceDE/>
        <w:adjustRightInd/>
        <w:spacing w:after="0"/>
        <w:rPr>
          <w:color w:val="auto"/>
        </w:rPr>
      </w:pPr>
    </w:p>
    <w:p w14:paraId="6B79B4BD" w14:textId="77777777" w:rsidR="008208DB" w:rsidRDefault="008208DB" w:rsidP="008208DB">
      <w:pPr>
        <w:autoSpaceDE/>
        <w:adjustRightInd/>
        <w:spacing w:after="0"/>
        <w:rPr>
          <w:color w:val="auto"/>
        </w:rPr>
      </w:pPr>
    </w:p>
    <w:p w14:paraId="3717A69B" w14:textId="77777777" w:rsidR="008208DB" w:rsidRDefault="008208DB" w:rsidP="008208DB">
      <w:pPr>
        <w:autoSpaceDE/>
        <w:adjustRightInd/>
        <w:spacing w:after="0"/>
        <w:rPr>
          <w:color w:val="auto"/>
        </w:rPr>
      </w:pPr>
    </w:p>
    <w:p w14:paraId="215F4A2C" w14:textId="77777777" w:rsidR="008208DB" w:rsidRDefault="008208DB" w:rsidP="008208DB">
      <w:pPr>
        <w:autoSpaceDE/>
        <w:adjustRightInd/>
        <w:spacing w:after="0"/>
        <w:rPr>
          <w:color w:val="auto"/>
        </w:rPr>
      </w:pPr>
    </w:p>
    <w:p w14:paraId="5FAD46DC" w14:textId="77777777" w:rsidR="008208DB" w:rsidRDefault="008208DB" w:rsidP="008208DB">
      <w:pPr>
        <w:autoSpaceDE/>
        <w:adjustRightInd/>
        <w:spacing w:after="0"/>
        <w:rPr>
          <w:color w:val="auto"/>
        </w:rPr>
      </w:pPr>
    </w:p>
    <w:p w14:paraId="15844DB3" w14:textId="77777777" w:rsidR="008208DB" w:rsidRDefault="008208DB" w:rsidP="008208DB">
      <w:pPr>
        <w:autoSpaceDE/>
        <w:adjustRightInd/>
        <w:spacing w:after="0"/>
        <w:rPr>
          <w:color w:val="auto"/>
        </w:rPr>
      </w:pPr>
    </w:p>
    <w:p w14:paraId="0FA59576" w14:textId="77777777" w:rsidR="008208DB" w:rsidRDefault="008208DB" w:rsidP="008208DB">
      <w:pPr>
        <w:autoSpaceDE/>
        <w:adjustRightInd/>
        <w:spacing w:after="0"/>
        <w:rPr>
          <w:color w:val="auto"/>
        </w:rPr>
      </w:pPr>
    </w:p>
    <w:p w14:paraId="5E6383A4" w14:textId="77777777" w:rsidR="008208DB" w:rsidRDefault="008208DB" w:rsidP="008208DB">
      <w:pPr>
        <w:autoSpaceDE/>
        <w:adjustRightInd/>
        <w:spacing w:after="0"/>
        <w:rPr>
          <w:color w:val="auto"/>
        </w:rPr>
      </w:pPr>
    </w:p>
    <w:p w14:paraId="2ABE1820" w14:textId="77777777" w:rsidR="008208DB" w:rsidRDefault="008208DB" w:rsidP="008208DB">
      <w:pPr>
        <w:autoSpaceDE/>
        <w:adjustRightInd/>
        <w:spacing w:after="0"/>
        <w:rPr>
          <w:color w:val="auto"/>
        </w:rPr>
      </w:pPr>
    </w:p>
    <w:p w14:paraId="59B04C87" w14:textId="77777777" w:rsidR="008208DB" w:rsidRDefault="008208DB" w:rsidP="008208DB">
      <w:pPr>
        <w:autoSpaceDE/>
        <w:adjustRightInd/>
        <w:spacing w:after="0"/>
        <w:rPr>
          <w:color w:val="auto"/>
        </w:rPr>
      </w:pPr>
    </w:p>
    <w:p w14:paraId="5B74CD21" w14:textId="77777777" w:rsidR="008208DB" w:rsidRDefault="008208DB" w:rsidP="008208DB">
      <w:pPr>
        <w:autoSpaceDE/>
        <w:adjustRightInd/>
        <w:spacing w:after="0"/>
        <w:rPr>
          <w:color w:val="auto"/>
        </w:rPr>
      </w:pPr>
    </w:p>
    <w:p w14:paraId="2AEE4F05" w14:textId="77777777" w:rsidR="008208DB" w:rsidRDefault="008208DB" w:rsidP="008208DB">
      <w:pPr>
        <w:autoSpaceDE/>
        <w:adjustRightInd/>
        <w:spacing w:after="0"/>
        <w:rPr>
          <w:color w:val="auto"/>
        </w:rPr>
      </w:pPr>
    </w:p>
    <w:p w14:paraId="135A391A" w14:textId="77777777" w:rsidR="008208DB" w:rsidRDefault="008208DB" w:rsidP="008208DB">
      <w:pPr>
        <w:autoSpaceDE/>
        <w:adjustRightInd/>
        <w:spacing w:after="0"/>
        <w:rPr>
          <w:color w:val="auto"/>
        </w:rPr>
      </w:pPr>
    </w:p>
    <w:p w14:paraId="074D5C76" w14:textId="77777777" w:rsidR="008208DB" w:rsidRDefault="008208DB" w:rsidP="008208DB">
      <w:pPr>
        <w:autoSpaceDE/>
        <w:adjustRightInd/>
        <w:spacing w:after="0"/>
        <w:rPr>
          <w:color w:val="auto"/>
        </w:rPr>
      </w:pPr>
    </w:p>
    <w:p w14:paraId="3DE0CF51" w14:textId="77777777" w:rsidR="008208DB" w:rsidRDefault="008208DB" w:rsidP="008208DB">
      <w:pPr>
        <w:autoSpaceDE/>
        <w:adjustRightInd/>
        <w:spacing w:after="0"/>
        <w:rPr>
          <w:color w:val="auto"/>
        </w:rPr>
      </w:pPr>
    </w:p>
    <w:p w14:paraId="747E35F5" w14:textId="77777777" w:rsidR="008208DB" w:rsidRDefault="008208DB" w:rsidP="008208DB">
      <w:pPr>
        <w:autoSpaceDE/>
        <w:adjustRightInd/>
        <w:spacing w:after="0"/>
        <w:rPr>
          <w:color w:val="auto"/>
        </w:rPr>
      </w:pPr>
    </w:p>
    <w:p w14:paraId="28E8E88C" w14:textId="77777777" w:rsidR="008208DB" w:rsidRDefault="008208DB" w:rsidP="008208DB">
      <w:pPr>
        <w:autoSpaceDE/>
        <w:adjustRightInd/>
        <w:spacing w:after="0"/>
        <w:rPr>
          <w:color w:val="auto"/>
        </w:rPr>
      </w:pPr>
    </w:p>
    <w:p w14:paraId="0A2E161C" w14:textId="77777777" w:rsidR="008208DB" w:rsidRDefault="008208DB" w:rsidP="008208DB">
      <w:pPr>
        <w:autoSpaceDE/>
        <w:adjustRightInd/>
        <w:spacing w:after="0"/>
        <w:rPr>
          <w:color w:val="auto"/>
        </w:rPr>
      </w:pPr>
    </w:p>
    <w:p w14:paraId="2512DC15" w14:textId="77777777" w:rsidR="008208DB" w:rsidRDefault="008208DB" w:rsidP="008208DB">
      <w:pPr>
        <w:autoSpaceDE/>
        <w:adjustRightInd/>
        <w:spacing w:after="0"/>
        <w:rPr>
          <w:color w:val="auto"/>
        </w:rPr>
      </w:pPr>
    </w:p>
    <w:p w14:paraId="5F91D609" w14:textId="77777777" w:rsidR="008208DB" w:rsidRDefault="008208DB" w:rsidP="008208DB">
      <w:pPr>
        <w:autoSpaceDE/>
        <w:adjustRightInd/>
        <w:spacing w:after="0"/>
        <w:rPr>
          <w:color w:val="auto"/>
        </w:rPr>
      </w:pPr>
    </w:p>
    <w:p w14:paraId="78CD1140" w14:textId="77777777" w:rsidR="008208DB" w:rsidRDefault="008208DB" w:rsidP="008208DB">
      <w:pPr>
        <w:autoSpaceDE/>
        <w:adjustRightInd/>
        <w:spacing w:after="0"/>
        <w:rPr>
          <w:color w:val="auto"/>
        </w:rPr>
      </w:pPr>
    </w:p>
    <w:p w14:paraId="6E1BB95C" w14:textId="77777777" w:rsidR="008208DB" w:rsidRDefault="008208DB" w:rsidP="008208DB">
      <w:pPr>
        <w:autoSpaceDE/>
        <w:adjustRightInd/>
        <w:spacing w:after="0"/>
        <w:rPr>
          <w:color w:val="auto"/>
        </w:rPr>
      </w:pPr>
    </w:p>
    <w:p w14:paraId="38A2FB07" w14:textId="77777777" w:rsidR="008208DB" w:rsidRDefault="008208DB" w:rsidP="008208DB">
      <w:pPr>
        <w:autoSpaceDE/>
        <w:adjustRightInd/>
        <w:spacing w:after="0"/>
        <w:rPr>
          <w:color w:val="auto"/>
        </w:rPr>
      </w:pPr>
    </w:p>
    <w:p w14:paraId="5F851814" w14:textId="77777777" w:rsidR="008208DB" w:rsidRDefault="008208DB" w:rsidP="008208DB">
      <w:pPr>
        <w:autoSpaceDE/>
        <w:adjustRightInd/>
        <w:spacing w:after="0"/>
        <w:rPr>
          <w:color w:val="auto"/>
        </w:rPr>
      </w:pPr>
    </w:p>
    <w:p w14:paraId="0FF99D9F" w14:textId="77777777" w:rsidR="008208DB" w:rsidRDefault="008208DB" w:rsidP="008208DB">
      <w:pPr>
        <w:autoSpaceDE/>
        <w:adjustRightInd/>
        <w:spacing w:after="0"/>
        <w:rPr>
          <w:color w:val="auto"/>
        </w:rPr>
      </w:pPr>
    </w:p>
    <w:p w14:paraId="762094E1" w14:textId="77777777" w:rsidR="008208DB" w:rsidRDefault="008208DB" w:rsidP="008208DB">
      <w:pPr>
        <w:autoSpaceDE/>
        <w:adjustRightInd/>
        <w:spacing w:after="0"/>
        <w:rPr>
          <w:color w:val="auto"/>
        </w:rPr>
      </w:pPr>
    </w:p>
    <w:p w14:paraId="5AFC7DD0" w14:textId="77777777" w:rsidR="008208DB" w:rsidRDefault="008208DB" w:rsidP="008208DB">
      <w:pPr>
        <w:autoSpaceDE/>
        <w:adjustRightInd/>
        <w:spacing w:after="0"/>
        <w:rPr>
          <w:color w:val="auto"/>
        </w:rPr>
      </w:pPr>
    </w:p>
    <w:p w14:paraId="23737AFE" w14:textId="77777777" w:rsidR="008208DB" w:rsidRDefault="008208DB" w:rsidP="008208DB">
      <w:pPr>
        <w:autoSpaceDE/>
        <w:adjustRightInd/>
        <w:spacing w:after="0"/>
        <w:rPr>
          <w:color w:val="auto"/>
        </w:rPr>
      </w:pPr>
    </w:p>
    <w:p w14:paraId="2042215E" w14:textId="77777777" w:rsidR="008208DB" w:rsidRDefault="008208DB" w:rsidP="008208DB">
      <w:pPr>
        <w:autoSpaceDE/>
        <w:adjustRightInd/>
        <w:spacing w:after="0"/>
        <w:rPr>
          <w:color w:val="auto"/>
        </w:rPr>
      </w:pPr>
    </w:p>
    <w:p w14:paraId="2406C461" w14:textId="77777777" w:rsidR="008208DB" w:rsidRDefault="008208DB" w:rsidP="008208DB">
      <w:pPr>
        <w:autoSpaceDE/>
        <w:adjustRightInd/>
        <w:spacing w:after="0"/>
        <w:rPr>
          <w:color w:val="auto"/>
        </w:rPr>
      </w:pPr>
    </w:p>
    <w:p w14:paraId="32A87DAE" w14:textId="77777777" w:rsidR="008208DB" w:rsidRDefault="008208DB" w:rsidP="008208DB">
      <w:pPr>
        <w:autoSpaceDE/>
        <w:adjustRightInd/>
        <w:spacing w:after="0"/>
        <w:rPr>
          <w:color w:val="auto"/>
        </w:rPr>
      </w:pPr>
    </w:p>
    <w:p w14:paraId="04EA37C8" w14:textId="77777777" w:rsidR="008208DB" w:rsidRDefault="008208DB" w:rsidP="008208DB">
      <w:pPr>
        <w:autoSpaceDE/>
        <w:adjustRightInd/>
        <w:spacing w:after="0"/>
        <w:rPr>
          <w:color w:val="auto"/>
        </w:rPr>
      </w:pPr>
    </w:p>
    <w:p w14:paraId="4315A826" w14:textId="30A4AFF2" w:rsidR="00152373" w:rsidRDefault="00152373" w:rsidP="008208DB">
      <w:pPr>
        <w:autoSpaceDE/>
        <w:autoSpaceDN/>
        <w:adjustRightInd/>
        <w:spacing w:after="0" w:line="276" w:lineRule="auto"/>
        <w:rPr>
          <w:color w:val="auto"/>
        </w:rPr>
      </w:pPr>
    </w:p>
    <w:p w14:paraId="38FE97F4" w14:textId="1A183898" w:rsidR="009D6891" w:rsidRDefault="009D6891" w:rsidP="008208DB">
      <w:pPr>
        <w:autoSpaceDE/>
        <w:autoSpaceDN/>
        <w:adjustRightInd/>
        <w:spacing w:after="0" w:line="276" w:lineRule="auto"/>
        <w:rPr>
          <w:color w:val="auto"/>
        </w:rPr>
      </w:pPr>
    </w:p>
    <w:p w14:paraId="2E3FE79A" w14:textId="77777777" w:rsidR="009D6891" w:rsidRDefault="009D6891" w:rsidP="008208DB">
      <w:pPr>
        <w:autoSpaceDE/>
        <w:autoSpaceDN/>
        <w:adjustRightInd/>
        <w:spacing w:after="0" w:line="276" w:lineRule="auto"/>
        <w:rPr>
          <w:color w:val="auto"/>
        </w:rPr>
      </w:pPr>
    </w:p>
    <w:p w14:paraId="2B53A14B" w14:textId="7A0F96B5" w:rsidR="008208DB" w:rsidRPr="004E7CC9" w:rsidRDefault="008208DB" w:rsidP="008208DB">
      <w:pPr>
        <w:autoSpaceDE/>
        <w:autoSpaceDN/>
        <w:adjustRightInd/>
        <w:spacing w:after="0" w:line="276" w:lineRule="auto"/>
        <w:rPr>
          <w:rFonts w:cs="Times New Roman"/>
          <w:i/>
          <w:color w:val="0000FF"/>
          <w:sz w:val="22"/>
          <w:u w:val="single"/>
        </w:rPr>
      </w:pPr>
      <w:r w:rsidRPr="008208DB">
        <w:rPr>
          <w:b/>
          <w:u w:val="single"/>
        </w:rPr>
        <w:lastRenderedPageBreak/>
        <w:t>Reference – PE001</w:t>
      </w:r>
    </w:p>
    <w:p w14:paraId="425F7284" w14:textId="77777777" w:rsidR="008208DB" w:rsidRPr="00D13879" w:rsidRDefault="008208DB" w:rsidP="008208DB">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8208DB" w:rsidRPr="00D13879" w14:paraId="0A971F4A" w14:textId="77777777" w:rsidTr="00B904BE">
        <w:tc>
          <w:tcPr>
            <w:tcW w:w="4531" w:type="dxa"/>
            <w:gridSpan w:val="4"/>
            <w:tcBorders>
              <w:right w:val="single" w:sz="4" w:space="0" w:color="auto"/>
            </w:tcBorders>
          </w:tcPr>
          <w:p w14:paraId="62B91B9A"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7264C121" w14:textId="64A4C441" w:rsidR="008208DB"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Planning and Environment Service - increased capital income</w:t>
            </w:r>
          </w:p>
          <w:p w14:paraId="1E51F531" w14:textId="77777777" w:rsidR="008208DB" w:rsidRDefault="008208DB" w:rsidP="00B904BE">
            <w:pPr>
              <w:autoSpaceDE/>
              <w:autoSpaceDN/>
              <w:adjustRightInd/>
              <w:spacing w:after="0"/>
              <w:jc w:val="left"/>
              <w:rPr>
                <w:rFonts w:eastAsia="Times New Roman" w:cs="Arial"/>
                <w:color w:val="auto"/>
                <w:lang w:eastAsia="en-GB"/>
              </w:rPr>
            </w:pPr>
          </w:p>
          <w:p w14:paraId="49382959"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w:t>
            </w:r>
          </w:p>
        </w:tc>
      </w:tr>
      <w:tr w:rsidR="008208DB" w:rsidRPr="00D13879" w14:paraId="542D50D5" w14:textId="77777777" w:rsidTr="00B904BE">
        <w:trPr>
          <w:trHeight w:val="911"/>
        </w:trPr>
        <w:tc>
          <w:tcPr>
            <w:tcW w:w="4531" w:type="dxa"/>
            <w:gridSpan w:val="4"/>
            <w:tcBorders>
              <w:right w:val="single" w:sz="4" w:space="0" w:color="auto"/>
            </w:tcBorders>
          </w:tcPr>
          <w:p w14:paraId="62981932"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000B7FAA"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2023/24 </w:t>
            </w:r>
          </w:p>
        </w:tc>
      </w:tr>
      <w:tr w:rsidR="008208DB" w:rsidRPr="00D13879" w14:paraId="6FA056DB" w14:textId="77777777" w:rsidTr="00B904BE">
        <w:tc>
          <w:tcPr>
            <w:tcW w:w="4531" w:type="dxa"/>
            <w:gridSpan w:val="4"/>
            <w:tcBorders>
              <w:right w:val="single" w:sz="4" w:space="0" w:color="auto"/>
            </w:tcBorders>
          </w:tcPr>
          <w:p w14:paraId="6982DE6F" w14:textId="77777777" w:rsidR="008208DB" w:rsidRPr="00962EEB" w:rsidRDefault="008208DB" w:rsidP="00B904BE">
            <w:pPr>
              <w:autoSpaceDE/>
              <w:autoSpaceDN/>
              <w:adjustRightInd/>
              <w:spacing w:after="0"/>
              <w:jc w:val="left"/>
              <w:rPr>
                <w:rFonts w:eastAsia="Times New Roman" w:cs="Arial"/>
                <w:color w:val="auto"/>
                <w:lang w:eastAsia="en-GB"/>
              </w:rPr>
            </w:pPr>
            <w:r w:rsidRPr="00962EEB">
              <w:rPr>
                <w:rFonts w:eastAsia="Times New Roman" w:cs="Arial"/>
                <w:b/>
                <w:color w:val="auto"/>
                <w:lang w:eastAsia="en-GB"/>
              </w:rPr>
              <w:t>Gross budget 2022/23</w:t>
            </w:r>
          </w:p>
        </w:tc>
        <w:tc>
          <w:tcPr>
            <w:tcW w:w="4627" w:type="dxa"/>
            <w:gridSpan w:val="4"/>
            <w:tcBorders>
              <w:left w:val="single" w:sz="4" w:space="0" w:color="auto"/>
            </w:tcBorders>
          </w:tcPr>
          <w:p w14:paraId="5C9C34BE" w14:textId="77777777" w:rsidR="008208DB" w:rsidRPr="00542066"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£9.323m</w:t>
            </w:r>
          </w:p>
        </w:tc>
      </w:tr>
      <w:tr w:rsidR="008208DB" w:rsidRPr="00D13879" w14:paraId="439E9C72" w14:textId="77777777" w:rsidTr="00B904BE">
        <w:tc>
          <w:tcPr>
            <w:tcW w:w="4531" w:type="dxa"/>
            <w:gridSpan w:val="4"/>
            <w:tcBorders>
              <w:right w:val="single" w:sz="4" w:space="0" w:color="auto"/>
            </w:tcBorders>
          </w:tcPr>
          <w:p w14:paraId="7530F6BB" w14:textId="77777777" w:rsidR="008208DB" w:rsidRPr="00962EEB" w:rsidRDefault="008208DB" w:rsidP="00B904BE">
            <w:pPr>
              <w:autoSpaceDE/>
              <w:autoSpaceDN/>
              <w:adjustRightInd/>
              <w:spacing w:after="0"/>
              <w:jc w:val="left"/>
              <w:rPr>
                <w:rFonts w:eastAsia="Times New Roman" w:cs="Arial"/>
                <w:color w:val="auto"/>
                <w:lang w:eastAsia="en-GB"/>
              </w:rPr>
            </w:pPr>
            <w:r w:rsidRPr="00962EEB">
              <w:rPr>
                <w:rFonts w:eastAsia="Times New Roman" w:cs="Arial"/>
                <w:b/>
                <w:color w:val="auto"/>
                <w:lang w:eastAsia="en-GB"/>
              </w:rPr>
              <w:t>Income 2022/23</w:t>
            </w:r>
          </w:p>
        </w:tc>
        <w:tc>
          <w:tcPr>
            <w:tcW w:w="4627" w:type="dxa"/>
            <w:gridSpan w:val="4"/>
            <w:tcBorders>
              <w:left w:val="single" w:sz="4" w:space="0" w:color="auto"/>
            </w:tcBorders>
          </w:tcPr>
          <w:p w14:paraId="727668C7" w14:textId="77777777" w:rsidR="008208DB" w:rsidRPr="00542066"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£5.903m</w:t>
            </w:r>
          </w:p>
        </w:tc>
      </w:tr>
      <w:tr w:rsidR="008208DB" w:rsidRPr="00D13879" w14:paraId="1FAD073F" w14:textId="77777777" w:rsidTr="00B904BE">
        <w:trPr>
          <w:trHeight w:val="70"/>
        </w:trPr>
        <w:tc>
          <w:tcPr>
            <w:tcW w:w="4531" w:type="dxa"/>
            <w:gridSpan w:val="4"/>
            <w:tcBorders>
              <w:right w:val="single" w:sz="4" w:space="0" w:color="auto"/>
            </w:tcBorders>
          </w:tcPr>
          <w:p w14:paraId="36E48886" w14:textId="77777777" w:rsidR="008208DB" w:rsidRPr="00962EEB" w:rsidRDefault="008208DB" w:rsidP="00B904BE">
            <w:pPr>
              <w:autoSpaceDE/>
              <w:autoSpaceDN/>
              <w:adjustRightInd/>
              <w:spacing w:after="0"/>
              <w:jc w:val="left"/>
              <w:rPr>
                <w:rFonts w:eastAsia="Times New Roman" w:cs="Arial"/>
                <w:color w:val="auto"/>
                <w:lang w:eastAsia="en-GB"/>
              </w:rPr>
            </w:pPr>
            <w:r w:rsidRPr="00962EEB">
              <w:rPr>
                <w:rFonts w:eastAsia="Times New Roman" w:cs="Arial"/>
                <w:b/>
                <w:color w:val="auto"/>
                <w:lang w:eastAsia="en-GB"/>
              </w:rPr>
              <w:t>Net budget 2022/23*</w:t>
            </w:r>
          </w:p>
        </w:tc>
        <w:tc>
          <w:tcPr>
            <w:tcW w:w="4627" w:type="dxa"/>
            <w:gridSpan w:val="4"/>
            <w:tcBorders>
              <w:left w:val="single" w:sz="4" w:space="0" w:color="auto"/>
            </w:tcBorders>
          </w:tcPr>
          <w:p w14:paraId="78563E9D" w14:textId="77777777" w:rsidR="008208DB" w:rsidRPr="00542066"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£3.420m</w:t>
            </w:r>
          </w:p>
        </w:tc>
      </w:tr>
      <w:tr w:rsidR="008208DB" w:rsidRPr="00D13879" w14:paraId="12FEC364" w14:textId="77777777" w:rsidTr="00B904BE">
        <w:trPr>
          <w:trHeight w:val="428"/>
        </w:trPr>
        <w:tc>
          <w:tcPr>
            <w:tcW w:w="9158" w:type="dxa"/>
            <w:gridSpan w:val="8"/>
          </w:tcPr>
          <w:p w14:paraId="4BFBB941" w14:textId="77777777" w:rsidR="008208DB" w:rsidRPr="003E0083" w:rsidRDefault="008208DB" w:rsidP="00B904BE">
            <w:pPr>
              <w:autoSpaceDE/>
              <w:autoSpaceDN/>
              <w:adjustRightInd/>
              <w:spacing w:after="0"/>
              <w:jc w:val="left"/>
              <w:rPr>
                <w:rFonts w:eastAsia="Times New Roman" w:cs="Arial"/>
                <w:i/>
                <w:color w:val="auto"/>
                <w:sz w:val="22"/>
                <w:szCs w:val="22"/>
                <w:lang w:eastAsia="en-GB"/>
              </w:rPr>
            </w:pPr>
          </w:p>
        </w:tc>
      </w:tr>
      <w:tr w:rsidR="008208DB" w:rsidRPr="00D13879" w14:paraId="0C18AB2F" w14:textId="77777777" w:rsidTr="00B904BE">
        <w:tc>
          <w:tcPr>
            <w:tcW w:w="9158" w:type="dxa"/>
            <w:gridSpan w:val="8"/>
          </w:tcPr>
          <w:p w14:paraId="529A7F76" w14:textId="77777777" w:rsidR="008208DB" w:rsidRPr="00AA09FE"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208DB" w:rsidRPr="00D13879" w14:paraId="79369BD6" w14:textId="77777777" w:rsidTr="00B904BE">
        <w:trPr>
          <w:trHeight w:val="90"/>
        </w:trPr>
        <w:tc>
          <w:tcPr>
            <w:tcW w:w="1980" w:type="dxa"/>
          </w:tcPr>
          <w:p w14:paraId="296BF15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2D1619C1"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3E6CCB7"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8486CE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D86033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44D33302" w14:textId="77777777" w:rsidTr="00B904BE">
        <w:trPr>
          <w:trHeight w:val="90"/>
        </w:trPr>
        <w:tc>
          <w:tcPr>
            <w:tcW w:w="1980" w:type="dxa"/>
          </w:tcPr>
          <w:p w14:paraId="3F0563CB"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4CD230B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6A4EC9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01581EB"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4261A7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693567E6" w14:textId="77777777" w:rsidTr="00B904BE">
        <w:trPr>
          <w:trHeight w:val="90"/>
        </w:trPr>
        <w:tc>
          <w:tcPr>
            <w:tcW w:w="1980" w:type="dxa"/>
            <w:vAlign w:val="center"/>
          </w:tcPr>
          <w:p w14:paraId="7558A865"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-0.045</w:t>
            </w:r>
          </w:p>
        </w:tc>
        <w:tc>
          <w:tcPr>
            <w:tcW w:w="1683" w:type="dxa"/>
            <w:gridSpan w:val="2"/>
          </w:tcPr>
          <w:p w14:paraId="65410E45"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BCD565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F76294F"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31BB681" w14:textId="77777777" w:rsidR="008208DB" w:rsidRPr="003E0083"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-0.045</w:t>
            </w:r>
          </w:p>
        </w:tc>
      </w:tr>
      <w:tr w:rsidR="008208DB" w:rsidRPr="00D13879" w14:paraId="6672D083"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0DFD81E" w14:textId="77777777" w:rsidR="008208DB" w:rsidRPr="00D13879" w:rsidRDefault="008208DB" w:rsidP="00B904BE">
            <w:pPr>
              <w:tabs>
                <w:tab w:val="left" w:pos="1395"/>
              </w:tabs>
              <w:autoSpaceDE/>
              <w:autoSpaceDN/>
              <w:adjustRightInd/>
              <w:spacing w:after="0" w:line="256" w:lineRule="auto"/>
              <w:jc w:val="left"/>
              <w:rPr>
                <w:rFonts w:eastAsia="Times New Roman" w:cs="Arial"/>
                <w:b/>
                <w:color w:val="auto"/>
              </w:rPr>
            </w:pPr>
          </w:p>
        </w:tc>
      </w:tr>
      <w:tr w:rsidR="008208DB" w:rsidRPr="00D13879" w14:paraId="2D45BC99"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DB614B8" w14:textId="77777777" w:rsidR="008208DB" w:rsidRPr="00AA09FE" w:rsidRDefault="008208DB" w:rsidP="00B904BE">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208DB" w:rsidRPr="00D13879" w14:paraId="67FDD1E4" w14:textId="77777777" w:rsidTr="00B904BE">
        <w:trPr>
          <w:trHeight w:val="90"/>
        </w:trPr>
        <w:tc>
          <w:tcPr>
            <w:tcW w:w="1980" w:type="dxa"/>
          </w:tcPr>
          <w:p w14:paraId="676106A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04A3DE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0B35374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395BA3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216992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5FF8DB74" w14:textId="77777777" w:rsidTr="00B904BE">
        <w:trPr>
          <w:trHeight w:val="90"/>
        </w:trPr>
        <w:tc>
          <w:tcPr>
            <w:tcW w:w="1980" w:type="dxa"/>
          </w:tcPr>
          <w:p w14:paraId="0F6A138A"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737C4456"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15681B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EBB27AA"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1CED8AF7"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8208DB" w:rsidRPr="00D13879" w14:paraId="6C5EA134" w14:textId="77777777" w:rsidTr="00B904BE">
        <w:trPr>
          <w:trHeight w:val="90"/>
        </w:trPr>
        <w:tc>
          <w:tcPr>
            <w:tcW w:w="9158" w:type="dxa"/>
            <w:gridSpan w:val="8"/>
          </w:tcPr>
          <w:p w14:paraId="6907D40B" w14:textId="77777777" w:rsidR="008208DB" w:rsidRDefault="008208DB" w:rsidP="00B904BE">
            <w:pPr>
              <w:tabs>
                <w:tab w:val="left" w:pos="1395"/>
              </w:tabs>
              <w:autoSpaceDE/>
              <w:autoSpaceDN/>
              <w:adjustRightInd/>
              <w:spacing w:after="0"/>
              <w:jc w:val="left"/>
              <w:rPr>
                <w:rFonts w:eastAsia="Times New Roman" w:cs="Arial"/>
                <w:b/>
                <w:color w:val="auto"/>
                <w:lang w:eastAsia="en-GB"/>
              </w:rPr>
            </w:pPr>
          </w:p>
        </w:tc>
      </w:tr>
      <w:tr w:rsidR="008208DB" w:rsidRPr="00D13879" w14:paraId="19DB3331" w14:textId="77777777" w:rsidTr="00B904BE">
        <w:trPr>
          <w:trHeight w:val="90"/>
        </w:trPr>
        <w:tc>
          <w:tcPr>
            <w:tcW w:w="9158" w:type="dxa"/>
            <w:gridSpan w:val="8"/>
          </w:tcPr>
          <w:p w14:paraId="055B47B9" w14:textId="77777777" w:rsidR="008208DB" w:rsidRPr="00084E3F" w:rsidRDefault="008208DB" w:rsidP="00B904BE">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208DB" w:rsidRPr="00D13879" w14:paraId="588A7EF0" w14:textId="77777777" w:rsidTr="00B904BE">
        <w:trPr>
          <w:trHeight w:val="90"/>
        </w:trPr>
        <w:tc>
          <w:tcPr>
            <w:tcW w:w="1980" w:type="dxa"/>
          </w:tcPr>
          <w:p w14:paraId="09478E02"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91FA6D7"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E503DD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761B36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1A2D57B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4E1496BF" w14:textId="77777777" w:rsidTr="00B904BE">
        <w:trPr>
          <w:trHeight w:val="90"/>
        </w:trPr>
        <w:tc>
          <w:tcPr>
            <w:tcW w:w="1980" w:type="dxa"/>
          </w:tcPr>
          <w:p w14:paraId="5434A24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241E5D2"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51A57F8"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EADA527"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6A5B4C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4BBD8440" w14:textId="77777777" w:rsidTr="00B904BE">
        <w:trPr>
          <w:trHeight w:val="90"/>
        </w:trPr>
        <w:tc>
          <w:tcPr>
            <w:tcW w:w="1980" w:type="dxa"/>
          </w:tcPr>
          <w:p w14:paraId="06E80B9C"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0F121A92"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4491FDAC"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FBD96E3"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17524F6B"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8208DB" w:rsidRPr="00D13879" w14:paraId="27EA1640" w14:textId="77777777" w:rsidTr="00B904BE">
        <w:trPr>
          <w:trHeight w:val="70"/>
        </w:trPr>
        <w:tc>
          <w:tcPr>
            <w:tcW w:w="9158" w:type="dxa"/>
            <w:gridSpan w:val="8"/>
          </w:tcPr>
          <w:p w14:paraId="408776EC" w14:textId="77777777" w:rsidR="008208DB" w:rsidRPr="003E0083" w:rsidRDefault="008208DB" w:rsidP="00B904BE">
            <w:pPr>
              <w:autoSpaceDE/>
              <w:autoSpaceDN/>
              <w:adjustRightInd/>
              <w:spacing w:after="0"/>
              <w:rPr>
                <w:rFonts w:eastAsia="Times New Roman" w:cs="Arial"/>
                <w:color w:val="auto"/>
                <w:sz w:val="22"/>
                <w:szCs w:val="22"/>
                <w:lang w:eastAsia="en-GB"/>
              </w:rPr>
            </w:pPr>
          </w:p>
        </w:tc>
      </w:tr>
      <w:tr w:rsidR="008208DB" w:rsidRPr="00D13879" w14:paraId="4188359A" w14:textId="77777777" w:rsidTr="00B904BE">
        <w:trPr>
          <w:trHeight w:val="70"/>
        </w:trPr>
        <w:tc>
          <w:tcPr>
            <w:tcW w:w="2816" w:type="dxa"/>
            <w:gridSpan w:val="2"/>
          </w:tcPr>
          <w:p w14:paraId="5A6458E9" w14:textId="77777777" w:rsidR="008208DB" w:rsidRDefault="008208DB" w:rsidP="00B904BE">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56B3BD4F" w14:textId="77777777" w:rsidR="008208DB" w:rsidRPr="00CD5B00"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4872514C" w14:textId="77777777" w:rsidR="008208DB" w:rsidRDefault="008208DB" w:rsidP="00B904BE">
            <w:pPr>
              <w:autoSpaceDE/>
              <w:autoSpaceDN/>
              <w:adjustRightInd/>
              <w:spacing w:after="0"/>
              <w:rPr>
                <w:color w:val="auto"/>
              </w:rPr>
            </w:pPr>
            <w:r>
              <w:rPr>
                <w:color w:val="auto"/>
              </w:rPr>
              <w:t xml:space="preserve">Achieving this extra </w:t>
            </w:r>
            <w:r w:rsidRPr="00D51DE4">
              <w:rPr>
                <w:color w:val="auto"/>
              </w:rPr>
              <w:t xml:space="preserve">income </w:t>
            </w:r>
            <w:r w:rsidRPr="00131D91">
              <w:rPr>
                <w:color w:val="auto"/>
              </w:rPr>
              <w:t>depends</w:t>
            </w:r>
            <w:r>
              <w:rPr>
                <w:color w:val="auto"/>
              </w:rPr>
              <w:t xml:space="preserve"> on the county council successfully securing </w:t>
            </w:r>
            <w:proofErr w:type="gramStart"/>
            <w:r>
              <w:rPr>
                <w:color w:val="auto"/>
              </w:rPr>
              <w:t>a number of</w:t>
            </w:r>
            <w:proofErr w:type="gramEnd"/>
            <w:r>
              <w:rPr>
                <w:color w:val="auto"/>
              </w:rPr>
              <w:t xml:space="preserve"> live applications for external funding; or starting delivery of projects that have secured funding but have yet to commence.  This includes:</w:t>
            </w:r>
          </w:p>
          <w:p w14:paraId="64A5A307" w14:textId="77777777" w:rsidR="008208DB" w:rsidRDefault="008208DB" w:rsidP="008208DB">
            <w:pPr>
              <w:pStyle w:val="ListParagraph"/>
              <w:numPr>
                <w:ilvl w:val="0"/>
                <w:numId w:val="35"/>
              </w:numPr>
              <w:autoSpaceDE/>
              <w:autoSpaceDN/>
              <w:adjustRightInd/>
              <w:spacing w:after="0"/>
              <w:rPr>
                <w:color w:val="auto"/>
              </w:rPr>
            </w:pPr>
            <w:r>
              <w:rPr>
                <w:color w:val="auto"/>
              </w:rPr>
              <w:t>South Lancaster Growth Catalyst</w:t>
            </w:r>
          </w:p>
          <w:p w14:paraId="416C3C41" w14:textId="77777777" w:rsidR="008208DB" w:rsidRDefault="008208DB" w:rsidP="008208DB">
            <w:pPr>
              <w:pStyle w:val="ListParagraph"/>
              <w:numPr>
                <w:ilvl w:val="0"/>
                <w:numId w:val="35"/>
              </w:numPr>
              <w:autoSpaceDE/>
              <w:autoSpaceDN/>
              <w:adjustRightInd/>
              <w:spacing w:after="0"/>
              <w:rPr>
                <w:color w:val="auto"/>
              </w:rPr>
            </w:pPr>
            <w:r>
              <w:rPr>
                <w:color w:val="auto"/>
              </w:rPr>
              <w:t>Levelling Up Fund</w:t>
            </w:r>
          </w:p>
          <w:p w14:paraId="705054FD" w14:textId="77777777" w:rsidR="008208DB" w:rsidRDefault="008208DB" w:rsidP="008208DB">
            <w:pPr>
              <w:pStyle w:val="ListParagraph"/>
              <w:numPr>
                <w:ilvl w:val="0"/>
                <w:numId w:val="35"/>
              </w:numPr>
              <w:autoSpaceDE/>
              <w:autoSpaceDN/>
              <w:adjustRightInd/>
              <w:spacing w:after="0"/>
              <w:rPr>
                <w:color w:val="auto"/>
              </w:rPr>
            </w:pPr>
            <w:r>
              <w:rPr>
                <w:color w:val="auto"/>
              </w:rPr>
              <w:t>Active Travel Fund 4</w:t>
            </w:r>
          </w:p>
          <w:p w14:paraId="54D963C5" w14:textId="77777777" w:rsidR="008208DB" w:rsidRPr="002E176F" w:rsidRDefault="008208DB" w:rsidP="008208DB">
            <w:pPr>
              <w:pStyle w:val="ListParagraph"/>
              <w:numPr>
                <w:ilvl w:val="0"/>
                <w:numId w:val="35"/>
              </w:numPr>
              <w:autoSpaceDE/>
              <w:autoSpaceDN/>
              <w:adjustRightInd/>
              <w:spacing w:after="0"/>
              <w:rPr>
                <w:color w:val="auto"/>
              </w:rPr>
            </w:pPr>
            <w:r>
              <w:rPr>
                <w:color w:val="auto"/>
              </w:rPr>
              <w:t>A582 / MRN scheme.</w:t>
            </w:r>
          </w:p>
          <w:p w14:paraId="32D57221" w14:textId="77777777" w:rsidR="008208DB" w:rsidRPr="00470522" w:rsidRDefault="008208DB" w:rsidP="00B904BE">
            <w:pPr>
              <w:autoSpaceDE/>
              <w:autoSpaceDN/>
              <w:adjustRightInd/>
              <w:spacing w:after="0"/>
              <w:rPr>
                <w:color w:val="auto"/>
              </w:rPr>
            </w:pPr>
            <w:r>
              <w:rPr>
                <w:color w:val="auto"/>
              </w:rPr>
              <w:t xml:space="preserve">  </w:t>
            </w:r>
          </w:p>
        </w:tc>
      </w:tr>
      <w:tr w:rsidR="008208DB" w:rsidRPr="00D13879" w14:paraId="4BBAF822" w14:textId="77777777" w:rsidTr="00B904BE">
        <w:trPr>
          <w:trHeight w:val="1220"/>
        </w:trPr>
        <w:tc>
          <w:tcPr>
            <w:tcW w:w="2816" w:type="dxa"/>
            <w:gridSpan w:val="2"/>
          </w:tcPr>
          <w:p w14:paraId="217D3814"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BDD16A7" w14:textId="77777777" w:rsidR="008208DB" w:rsidRPr="00470522" w:rsidRDefault="008208DB" w:rsidP="00B904BE">
            <w:pPr>
              <w:autoSpaceDE/>
              <w:autoSpaceDN/>
              <w:adjustRightInd/>
              <w:spacing w:after="0"/>
              <w:rPr>
                <w:color w:val="auto"/>
              </w:rPr>
            </w:pPr>
            <w:r>
              <w:rPr>
                <w:color w:val="auto"/>
              </w:rPr>
              <w:t>There may be opportunities for other services to also secure additional income.</w:t>
            </w:r>
          </w:p>
        </w:tc>
      </w:tr>
      <w:tr w:rsidR="008208DB" w:rsidRPr="00D13879" w14:paraId="3F89FD07" w14:textId="77777777" w:rsidTr="00B904BE">
        <w:trPr>
          <w:trHeight w:val="70"/>
        </w:trPr>
        <w:tc>
          <w:tcPr>
            <w:tcW w:w="2816" w:type="dxa"/>
            <w:gridSpan w:val="2"/>
          </w:tcPr>
          <w:p w14:paraId="5ECE06AB"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20E2B18E" w14:textId="77777777" w:rsidR="008208DB" w:rsidRDefault="008208DB" w:rsidP="00B904BE">
            <w:pPr>
              <w:autoSpaceDE/>
              <w:autoSpaceDN/>
              <w:adjustRightInd/>
              <w:spacing w:after="0"/>
              <w:rPr>
                <w:color w:val="auto"/>
              </w:rPr>
            </w:pPr>
            <w:r>
              <w:rPr>
                <w:color w:val="auto"/>
              </w:rPr>
              <w:t>S</w:t>
            </w:r>
            <w:r w:rsidRPr="007C7E5A">
              <w:rPr>
                <w:color w:val="auto"/>
              </w:rPr>
              <w:t xml:space="preserve">ecuring </w:t>
            </w:r>
            <w:proofErr w:type="gramStart"/>
            <w:r w:rsidRPr="007C7E5A">
              <w:rPr>
                <w:color w:val="auto"/>
              </w:rPr>
              <w:t>a number of</w:t>
            </w:r>
            <w:proofErr w:type="gramEnd"/>
            <w:r w:rsidRPr="007C7E5A">
              <w:rPr>
                <w:color w:val="auto"/>
              </w:rPr>
              <w:t xml:space="preserve"> live applications for external funding; or starting delivery of projects that have secured funding but have yet to commence</w:t>
            </w:r>
            <w:r>
              <w:rPr>
                <w:color w:val="auto"/>
              </w:rPr>
              <w:t>.</w:t>
            </w:r>
          </w:p>
          <w:p w14:paraId="33C2497D" w14:textId="77777777" w:rsidR="008208DB" w:rsidRPr="00470522" w:rsidRDefault="008208DB" w:rsidP="00B904BE">
            <w:pPr>
              <w:autoSpaceDE/>
              <w:autoSpaceDN/>
              <w:adjustRightInd/>
              <w:spacing w:after="0"/>
              <w:rPr>
                <w:color w:val="auto"/>
              </w:rPr>
            </w:pPr>
          </w:p>
        </w:tc>
      </w:tr>
      <w:tr w:rsidR="008208DB" w:rsidRPr="00D13879" w14:paraId="5F9B630A" w14:textId="77777777" w:rsidTr="00B904BE">
        <w:trPr>
          <w:trHeight w:val="70"/>
        </w:trPr>
        <w:tc>
          <w:tcPr>
            <w:tcW w:w="2816" w:type="dxa"/>
            <w:gridSpan w:val="2"/>
          </w:tcPr>
          <w:p w14:paraId="051F17C5" w14:textId="2009CC21" w:rsidR="008208DB" w:rsidRPr="00D13879"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tc>
        <w:tc>
          <w:tcPr>
            <w:tcW w:w="6342" w:type="dxa"/>
            <w:gridSpan w:val="6"/>
          </w:tcPr>
          <w:p w14:paraId="14DF8FC6" w14:textId="77777777" w:rsidR="008208DB" w:rsidRPr="00470522" w:rsidRDefault="008208DB" w:rsidP="00B904BE">
            <w:pPr>
              <w:autoSpaceDE/>
              <w:autoSpaceDN/>
              <w:adjustRightInd/>
              <w:spacing w:after="0"/>
              <w:rPr>
                <w:color w:val="auto"/>
              </w:rPr>
            </w:pPr>
            <w:r>
              <w:rPr>
                <w:color w:val="auto"/>
              </w:rPr>
              <w:t>No</w:t>
            </w:r>
          </w:p>
        </w:tc>
      </w:tr>
      <w:tr w:rsidR="008208DB" w:rsidRPr="00D13879" w14:paraId="347CA4A6" w14:textId="77777777" w:rsidTr="00B904BE">
        <w:trPr>
          <w:trHeight w:val="841"/>
        </w:trPr>
        <w:tc>
          <w:tcPr>
            <w:tcW w:w="2816" w:type="dxa"/>
            <w:gridSpan w:val="2"/>
          </w:tcPr>
          <w:p w14:paraId="673354BE"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746DC42" w14:textId="7D56A6B8" w:rsidR="008208DB" w:rsidRPr="00470522" w:rsidRDefault="008208DB" w:rsidP="00B904BE">
            <w:pPr>
              <w:autoSpaceDE/>
              <w:autoSpaceDN/>
              <w:adjustRightInd/>
              <w:spacing w:after="0"/>
              <w:rPr>
                <w:color w:val="auto"/>
              </w:rPr>
            </w:pPr>
            <w:r>
              <w:rPr>
                <w:color w:val="auto"/>
              </w:rPr>
              <w:t xml:space="preserve">Some or </w:t>
            </w:r>
            <w:proofErr w:type="gramStart"/>
            <w:r>
              <w:rPr>
                <w:color w:val="auto"/>
              </w:rPr>
              <w:t>all</w:t>
            </w:r>
            <w:r w:rsidR="009D6891">
              <w:rPr>
                <w:color w:val="auto"/>
              </w:rPr>
              <w:t xml:space="preserve"> </w:t>
            </w:r>
            <w:r>
              <w:rPr>
                <w:color w:val="auto"/>
              </w:rPr>
              <w:t>of</w:t>
            </w:r>
            <w:proofErr w:type="gramEnd"/>
            <w:r>
              <w:rPr>
                <w:color w:val="auto"/>
              </w:rPr>
              <w:t xml:space="preserve"> the funding applications are not successful.</w:t>
            </w:r>
          </w:p>
        </w:tc>
      </w:tr>
      <w:tr w:rsidR="008208DB" w:rsidRPr="00D13879" w14:paraId="13B3FCDE" w14:textId="77777777" w:rsidTr="00B904BE">
        <w:trPr>
          <w:trHeight w:val="558"/>
        </w:trPr>
        <w:tc>
          <w:tcPr>
            <w:tcW w:w="6540" w:type="dxa"/>
            <w:gridSpan w:val="6"/>
          </w:tcPr>
          <w:p w14:paraId="2CC53186" w14:textId="77777777" w:rsidR="008208DB" w:rsidRPr="00470522" w:rsidRDefault="008208DB" w:rsidP="00B904BE">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2409A485" w14:textId="77777777" w:rsidR="008208DB" w:rsidRPr="00470522" w:rsidRDefault="008208DB" w:rsidP="00B904BE">
            <w:pPr>
              <w:autoSpaceDE/>
              <w:autoSpaceDN/>
              <w:adjustRightInd/>
              <w:spacing w:after="0"/>
              <w:rPr>
                <w:rFonts w:eastAsia="Times New Roman" w:cs="Arial"/>
                <w:color w:val="auto"/>
                <w:lang w:eastAsia="en-GB"/>
              </w:rPr>
            </w:pPr>
            <w:r>
              <w:rPr>
                <w:rFonts w:eastAsia="Times New Roman" w:cs="Arial"/>
                <w:color w:val="auto"/>
                <w:lang w:eastAsia="en-GB"/>
              </w:rPr>
              <w:t>No</w:t>
            </w:r>
          </w:p>
          <w:p w14:paraId="20F936B2" w14:textId="77777777" w:rsidR="008208DB" w:rsidRPr="00470522" w:rsidRDefault="008208DB" w:rsidP="00B904BE">
            <w:pPr>
              <w:autoSpaceDE/>
              <w:autoSpaceDN/>
              <w:adjustRightInd/>
              <w:spacing w:after="0"/>
              <w:jc w:val="center"/>
              <w:rPr>
                <w:rFonts w:eastAsia="Times New Roman" w:cs="Arial"/>
                <w:color w:val="auto"/>
                <w:lang w:eastAsia="en-GB"/>
              </w:rPr>
            </w:pPr>
          </w:p>
        </w:tc>
      </w:tr>
    </w:tbl>
    <w:p w14:paraId="2EF6A300" w14:textId="77777777" w:rsidR="008208DB" w:rsidRDefault="008208DB" w:rsidP="008208DB">
      <w:pPr>
        <w:autoSpaceDE/>
        <w:autoSpaceDN/>
        <w:adjustRightInd/>
        <w:spacing w:after="0"/>
        <w:jc w:val="left"/>
        <w:rPr>
          <w:rFonts w:eastAsia="Times New Roman" w:cs="Arial"/>
          <w:b/>
          <w:color w:val="auto"/>
          <w:lang w:eastAsia="en-GB"/>
        </w:rPr>
      </w:pPr>
    </w:p>
    <w:p w14:paraId="46D7FEDB" w14:textId="77777777" w:rsidR="008208DB" w:rsidRDefault="008208DB" w:rsidP="008208DB">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6758F8D0" w14:textId="77777777" w:rsidR="008208DB" w:rsidRDefault="008208DB" w:rsidP="008208DB">
      <w:pPr>
        <w:autoSpaceDE/>
        <w:adjustRightInd/>
        <w:spacing w:after="0"/>
        <w:jc w:val="left"/>
        <w:rPr>
          <w:rFonts w:cs="Arial"/>
          <w:sz w:val="22"/>
          <w:szCs w:val="22"/>
        </w:rPr>
      </w:pPr>
    </w:p>
    <w:p w14:paraId="5B4E3AEC" w14:textId="77777777" w:rsidR="008208DB" w:rsidRPr="00962EEB" w:rsidRDefault="008208DB" w:rsidP="009D6891">
      <w:pPr>
        <w:autoSpaceDE/>
        <w:adjustRightInd/>
        <w:spacing w:after="0"/>
        <w:rPr>
          <w:rFonts w:cs="Arial"/>
        </w:rPr>
      </w:pPr>
      <w:r w:rsidRPr="00962EEB">
        <w:rPr>
          <w:rFonts w:cs="Arial"/>
        </w:rPr>
        <w:t xml:space="preserve">The service delivers planning, </w:t>
      </w:r>
      <w:proofErr w:type="gramStart"/>
      <w:r w:rsidRPr="00962EEB">
        <w:rPr>
          <w:rFonts w:cs="Arial"/>
        </w:rPr>
        <w:t>design</w:t>
      </w:r>
      <w:proofErr w:type="gramEnd"/>
      <w:r w:rsidRPr="00962EEB">
        <w:rPr>
          <w:rFonts w:cs="Arial"/>
        </w:rPr>
        <w:t xml:space="preserve"> and delivery of major transport infrastructure projects.</w:t>
      </w:r>
    </w:p>
    <w:p w14:paraId="63375722" w14:textId="77777777" w:rsidR="008208DB" w:rsidRDefault="008208DB" w:rsidP="008208DB">
      <w:pPr>
        <w:autoSpaceDE/>
        <w:adjustRightInd/>
        <w:spacing w:after="0"/>
        <w:jc w:val="left"/>
        <w:rPr>
          <w:rFonts w:cs="Arial"/>
          <w:sz w:val="22"/>
          <w:szCs w:val="22"/>
        </w:rPr>
      </w:pPr>
    </w:p>
    <w:p w14:paraId="5D16A6AA" w14:textId="77777777" w:rsidR="008208DB" w:rsidRDefault="008208DB" w:rsidP="008208DB">
      <w:pPr>
        <w:autoSpaceDE/>
        <w:adjustRightInd/>
        <w:spacing w:after="0"/>
        <w:jc w:val="left"/>
        <w:rPr>
          <w:rFonts w:cs="Arial"/>
          <w:sz w:val="22"/>
          <w:szCs w:val="22"/>
        </w:rPr>
      </w:pPr>
    </w:p>
    <w:p w14:paraId="4904B680" w14:textId="77777777" w:rsidR="008208DB" w:rsidRDefault="008208DB" w:rsidP="008208DB">
      <w:pPr>
        <w:autoSpaceDE/>
        <w:adjustRightInd/>
        <w:spacing w:after="0"/>
        <w:jc w:val="left"/>
        <w:rPr>
          <w:rFonts w:cs="Arial"/>
          <w:sz w:val="22"/>
          <w:szCs w:val="22"/>
        </w:rPr>
      </w:pPr>
    </w:p>
    <w:p w14:paraId="54DA382C" w14:textId="77777777" w:rsidR="008208DB" w:rsidRPr="008208DB" w:rsidRDefault="008208DB" w:rsidP="008208DB">
      <w:pPr>
        <w:autoSpaceDE/>
        <w:autoSpaceDN/>
        <w:adjustRightInd/>
        <w:spacing w:after="160" w:line="259" w:lineRule="auto"/>
        <w:jc w:val="left"/>
      </w:pPr>
    </w:p>
    <w:p w14:paraId="52A9CA7F" w14:textId="77777777" w:rsidR="008208DB" w:rsidRDefault="008208DB" w:rsidP="008208DB">
      <w:pPr>
        <w:autoSpaceDE/>
        <w:adjustRightInd/>
        <w:spacing w:after="0"/>
        <w:rPr>
          <w:color w:val="auto"/>
        </w:rPr>
      </w:pPr>
    </w:p>
    <w:p w14:paraId="56CA5429" w14:textId="77777777" w:rsidR="008208DB" w:rsidRDefault="008208DB" w:rsidP="008208DB">
      <w:pPr>
        <w:autoSpaceDE/>
        <w:adjustRightInd/>
        <w:spacing w:after="0"/>
        <w:rPr>
          <w:color w:val="auto"/>
        </w:rPr>
      </w:pPr>
    </w:p>
    <w:p w14:paraId="2B0B838F" w14:textId="77777777" w:rsidR="008208DB" w:rsidRDefault="008208DB" w:rsidP="008208DB">
      <w:pPr>
        <w:autoSpaceDE/>
        <w:adjustRightInd/>
        <w:spacing w:after="0"/>
        <w:rPr>
          <w:color w:val="auto"/>
        </w:rPr>
      </w:pPr>
    </w:p>
    <w:p w14:paraId="73C2D68B" w14:textId="77777777" w:rsidR="008208DB" w:rsidRDefault="008208DB" w:rsidP="008208DB">
      <w:pPr>
        <w:autoSpaceDE/>
        <w:adjustRightInd/>
        <w:spacing w:after="0"/>
        <w:rPr>
          <w:color w:val="auto"/>
        </w:rPr>
      </w:pPr>
    </w:p>
    <w:p w14:paraId="14AD8B49" w14:textId="77777777" w:rsidR="008208DB" w:rsidRDefault="008208DB" w:rsidP="008208DB">
      <w:pPr>
        <w:autoSpaceDE/>
        <w:adjustRightInd/>
        <w:spacing w:after="0"/>
        <w:rPr>
          <w:color w:val="auto"/>
        </w:rPr>
      </w:pPr>
    </w:p>
    <w:p w14:paraId="60C51B80" w14:textId="77777777" w:rsidR="008208DB" w:rsidRDefault="008208DB" w:rsidP="008208DB">
      <w:pPr>
        <w:autoSpaceDE/>
        <w:adjustRightInd/>
        <w:spacing w:after="0"/>
        <w:rPr>
          <w:color w:val="auto"/>
        </w:rPr>
      </w:pPr>
    </w:p>
    <w:p w14:paraId="04BCEF3F" w14:textId="77777777" w:rsidR="008208DB" w:rsidRDefault="008208DB" w:rsidP="008208DB">
      <w:pPr>
        <w:autoSpaceDE/>
        <w:adjustRightInd/>
        <w:spacing w:after="0"/>
        <w:rPr>
          <w:color w:val="auto"/>
        </w:rPr>
      </w:pPr>
    </w:p>
    <w:p w14:paraId="5F32ED05" w14:textId="77777777" w:rsidR="008208DB" w:rsidRDefault="008208DB" w:rsidP="008208DB">
      <w:pPr>
        <w:autoSpaceDE/>
        <w:adjustRightInd/>
        <w:spacing w:after="0"/>
        <w:rPr>
          <w:color w:val="auto"/>
        </w:rPr>
      </w:pPr>
    </w:p>
    <w:p w14:paraId="3FBBCE4E" w14:textId="77777777" w:rsidR="008208DB" w:rsidRDefault="008208DB" w:rsidP="008208DB">
      <w:pPr>
        <w:autoSpaceDE/>
        <w:adjustRightInd/>
        <w:spacing w:after="0"/>
        <w:rPr>
          <w:color w:val="auto"/>
        </w:rPr>
      </w:pPr>
    </w:p>
    <w:p w14:paraId="22E658FC" w14:textId="77777777" w:rsidR="008208DB" w:rsidRDefault="008208DB" w:rsidP="008208DB">
      <w:pPr>
        <w:autoSpaceDE/>
        <w:adjustRightInd/>
        <w:spacing w:after="0"/>
        <w:rPr>
          <w:color w:val="auto"/>
        </w:rPr>
      </w:pPr>
    </w:p>
    <w:p w14:paraId="79F07C6E" w14:textId="77777777" w:rsidR="008208DB" w:rsidRDefault="008208DB" w:rsidP="008208DB">
      <w:pPr>
        <w:autoSpaceDE/>
        <w:adjustRightInd/>
        <w:spacing w:after="0"/>
        <w:rPr>
          <w:color w:val="auto"/>
        </w:rPr>
      </w:pPr>
    </w:p>
    <w:p w14:paraId="19E293B4" w14:textId="77777777" w:rsidR="008208DB" w:rsidRDefault="008208DB" w:rsidP="008208DB">
      <w:pPr>
        <w:autoSpaceDE/>
        <w:adjustRightInd/>
        <w:spacing w:after="0"/>
        <w:rPr>
          <w:color w:val="auto"/>
        </w:rPr>
      </w:pPr>
    </w:p>
    <w:p w14:paraId="24493117" w14:textId="77777777" w:rsidR="008208DB" w:rsidRDefault="008208DB" w:rsidP="008208DB">
      <w:pPr>
        <w:autoSpaceDE/>
        <w:adjustRightInd/>
        <w:spacing w:after="0"/>
        <w:rPr>
          <w:color w:val="auto"/>
        </w:rPr>
      </w:pPr>
    </w:p>
    <w:p w14:paraId="26ED0AE3" w14:textId="77777777" w:rsidR="008208DB" w:rsidRDefault="008208DB" w:rsidP="008208DB">
      <w:pPr>
        <w:autoSpaceDE/>
        <w:adjustRightInd/>
        <w:spacing w:after="0"/>
        <w:rPr>
          <w:color w:val="auto"/>
        </w:rPr>
      </w:pPr>
    </w:p>
    <w:p w14:paraId="6EC75D89" w14:textId="77777777" w:rsidR="008208DB" w:rsidRDefault="008208DB" w:rsidP="008208DB">
      <w:pPr>
        <w:autoSpaceDE/>
        <w:adjustRightInd/>
        <w:spacing w:after="0"/>
        <w:rPr>
          <w:color w:val="auto"/>
        </w:rPr>
      </w:pPr>
    </w:p>
    <w:p w14:paraId="715C3E03" w14:textId="77777777" w:rsidR="008208DB" w:rsidRDefault="008208DB" w:rsidP="008208DB">
      <w:pPr>
        <w:autoSpaceDE/>
        <w:adjustRightInd/>
        <w:spacing w:after="0"/>
        <w:rPr>
          <w:color w:val="auto"/>
        </w:rPr>
      </w:pPr>
    </w:p>
    <w:p w14:paraId="7AC3F2FF" w14:textId="77777777" w:rsidR="008208DB" w:rsidRDefault="008208DB" w:rsidP="008208DB">
      <w:pPr>
        <w:autoSpaceDE/>
        <w:adjustRightInd/>
        <w:spacing w:after="0"/>
        <w:rPr>
          <w:color w:val="auto"/>
        </w:rPr>
      </w:pPr>
    </w:p>
    <w:p w14:paraId="4A4E0EDB" w14:textId="77777777" w:rsidR="008208DB" w:rsidRDefault="008208DB" w:rsidP="008208DB">
      <w:pPr>
        <w:autoSpaceDE/>
        <w:adjustRightInd/>
        <w:spacing w:after="0"/>
        <w:rPr>
          <w:color w:val="auto"/>
        </w:rPr>
      </w:pPr>
    </w:p>
    <w:p w14:paraId="2F9CC8E4" w14:textId="77777777" w:rsidR="008208DB" w:rsidRDefault="008208DB" w:rsidP="008208DB">
      <w:pPr>
        <w:autoSpaceDE/>
        <w:adjustRightInd/>
        <w:spacing w:after="0"/>
        <w:rPr>
          <w:color w:val="auto"/>
        </w:rPr>
      </w:pPr>
    </w:p>
    <w:p w14:paraId="2CD3AACC" w14:textId="77777777" w:rsidR="008208DB" w:rsidRDefault="008208DB" w:rsidP="008208DB">
      <w:pPr>
        <w:autoSpaceDE/>
        <w:adjustRightInd/>
        <w:spacing w:after="0"/>
        <w:rPr>
          <w:color w:val="auto"/>
        </w:rPr>
      </w:pPr>
    </w:p>
    <w:p w14:paraId="4F4C1107" w14:textId="77777777" w:rsidR="008208DB" w:rsidRDefault="008208DB" w:rsidP="008208DB">
      <w:pPr>
        <w:autoSpaceDE/>
        <w:adjustRightInd/>
        <w:spacing w:after="0"/>
        <w:rPr>
          <w:color w:val="auto"/>
        </w:rPr>
      </w:pPr>
    </w:p>
    <w:p w14:paraId="343606DF" w14:textId="77777777" w:rsidR="008208DB" w:rsidRDefault="008208DB" w:rsidP="008208DB">
      <w:pPr>
        <w:autoSpaceDE/>
        <w:adjustRightInd/>
        <w:spacing w:after="0"/>
        <w:rPr>
          <w:color w:val="auto"/>
        </w:rPr>
      </w:pPr>
    </w:p>
    <w:p w14:paraId="17B25DE0" w14:textId="77777777" w:rsidR="008208DB" w:rsidRDefault="008208DB" w:rsidP="008208DB">
      <w:pPr>
        <w:autoSpaceDE/>
        <w:adjustRightInd/>
        <w:spacing w:after="0"/>
        <w:rPr>
          <w:color w:val="auto"/>
        </w:rPr>
      </w:pPr>
    </w:p>
    <w:p w14:paraId="30C80B14" w14:textId="77777777" w:rsidR="008208DB" w:rsidRDefault="008208DB" w:rsidP="008208DB">
      <w:pPr>
        <w:autoSpaceDE/>
        <w:adjustRightInd/>
        <w:spacing w:after="0"/>
        <w:rPr>
          <w:color w:val="auto"/>
        </w:rPr>
      </w:pPr>
    </w:p>
    <w:p w14:paraId="055DDAA8" w14:textId="77777777" w:rsidR="008208DB" w:rsidRDefault="008208DB" w:rsidP="008208DB">
      <w:pPr>
        <w:autoSpaceDE/>
        <w:adjustRightInd/>
        <w:spacing w:after="0"/>
        <w:rPr>
          <w:color w:val="auto"/>
        </w:rPr>
      </w:pPr>
    </w:p>
    <w:p w14:paraId="7C9A1114" w14:textId="77777777" w:rsidR="008208DB" w:rsidRDefault="008208DB" w:rsidP="008208DB">
      <w:pPr>
        <w:autoSpaceDE/>
        <w:adjustRightInd/>
        <w:spacing w:after="0"/>
        <w:rPr>
          <w:color w:val="auto"/>
        </w:rPr>
      </w:pPr>
    </w:p>
    <w:p w14:paraId="3D8E395B" w14:textId="77777777" w:rsidR="008208DB" w:rsidRDefault="008208DB" w:rsidP="008208DB">
      <w:pPr>
        <w:autoSpaceDE/>
        <w:adjustRightInd/>
        <w:spacing w:after="0"/>
        <w:rPr>
          <w:color w:val="auto"/>
        </w:rPr>
      </w:pPr>
    </w:p>
    <w:p w14:paraId="143B3319" w14:textId="77777777" w:rsidR="008208DB" w:rsidRDefault="008208DB" w:rsidP="008208DB">
      <w:pPr>
        <w:autoSpaceDE/>
        <w:adjustRightInd/>
        <w:spacing w:after="0"/>
        <w:rPr>
          <w:color w:val="auto"/>
        </w:rPr>
      </w:pPr>
    </w:p>
    <w:p w14:paraId="3E241428" w14:textId="77777777" w:rsidR="008208DB" w:rsidRDefault="008208DB" w:rsidP="008208DB">
      <w:pPr>
        <w:autoSpaceDE/>
        <w:adjustRightInd/>
        <w:spacing w:after="0"/>
        <w:rPr>
          <w:color w:val="auto"/>
        </w:rPr>
      </w:pPr>
    </w:p>
    <w:p w14:paraId="092626B7" w14:textId="77777777" w:rsidR="008208DB" w:rsidRDefault="008208DB" w:rsidP="008208DB">
      <w:pPr>
        <w:autoSpaceDE/>
        <w:adjustRightInd/>
        <w:spacing w:after="0"/>
        <w:rPr>
          <w:color w:val="auto"/>
        </w:rPr>
      </w:pPr>
    </w:p>
    <w:p w14:paraId="17A7E857" w14:textId="77777777" w:rsidR="008208DB" w:rsidRDefault="008208DB" w:rsidP="008208DB">
      <w:pPr>
        <w:autoSpaceDE/>
        <w:adjustRightInd/>
        <w:spacing w:after="0"/>
        <w:rPr>
          <w:color w:val="auto"/>
        </w:rPr>
      </w:pPr>
    </w:p>
    <w:p w14:paraId="1F890B61" w14:textId="0046D98F" w:rsidR="008208DB" w:rsidRDefault="008208DB" w:rsidP="008208DB">
      <w:pPr>
        <w:autoSpaceDE/>
        <w:adjustRightInd/>
        <w:spacing w:after="0"/>
        <w:rPr>
          <w:color w:val="auto"/>
        </w:rPr>
      </w:pPr>
    </w:p>
    <w:p w14:paraId="3914E80A" w14:textId="77777777" w:rsidR="009D6891" w:rsidRDefault="009D6891" w:rsidP="008208DB">
      <w:pPr>
        <w:autoSpaceDE/>
        <w:adjustRightInd/>
        <w:spacing w:after="0"/>
        <w:rPr>
          <w:color w:val="auto"/>
        </w:rPr>
      </w:pPr>
    </w:p>
    <w:p w14:paraId="7D9B625D" w14:textId="77777777" w:rsidR="008479B8" w:rsidRDefault="008479B8" w:rsidP="008208DB">
      <w:pPr>
        <w:autoSpaceDE/>
        <w:autoSpaceDN/>
        <w:adjustRightInd/>
        <w:spacing w:after="0" w:line="276" w:lineRule="auto"/>
        <w:rPr>
          <w:color w:val="auto"/>
        </w:rPr>
      </w:pPr>
    </w:p>
    <w:p w14:paraId="3FFA83F7" w14:textId="24D0E985" w:rsidR="008208DB" w:rsidRPr="004E7CC9" w:rsidRDefault="008208DB" w:rsidP="008208DB">
      <w:pPr>
        <w:autoSpaceDE/>
        <w:autoSpaceDN/>
        <w:adjustRightInd/>
        <w:spacing w:after="0" w:line="276" w:lineRule="auto"/>
        <w:rPr>
          <w:rFonts w:cs="Times New Roman"/>
          <w:i/>
          <w:color w:val="0000FF"/>
          <w:sz w:val="22"/>
          <w:u w:val="single"/>
        </w:rPr>
      </w:pPr>
      <w:r w:rsidRPr="008208DB">
        <w:rPr>
          <w:b/>
          <w:u w:val="single"/>
        </w:rPr>
        <w:lastRenderedPageBreak/>
        <w:t>Reference – PE002</w:t>
      </w:r>
    </w:p>
    <w:p w14:paraId="08A57D0A" w14:textId="77777777" w:rsidR="008208DB" w:rsidRPr="00D13879" w:rsidRDefault="008208DB" w:rsidP="008208DB">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8208DB" w:rsidRPr="00D13879" w14:paraId="257FF95E" w14:textId="77777777" w:rsidTr="00B904BE">
        <w:tc>
          <w:tcPr>
            <w:tcW w:w="4531" w:type="dxa"/>
            <w:gridSpan w:val="4"/>
            <w:tcBorders>
              <w:right w:val="single" w:sz="4" w:space="0" w:color="auto"/>
            </w:tcBorders>
          </w:tcPr>
          <w:p w14:paraId="4FBAA819"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46CF9B27"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Environment and Climate budget </w:t>
            </w:r>
          </w:p>
        </w:tc>
      </w:tr>
      <w:tr w:rsidR="008208DB" w:rsidRPr="00D13879" w14:paraId="2EB4DBF5" w14:textId="77777777" w:rsidTr="00B904BE">
        <w:trPr>
          <w:trHeight w:val="911"/>
        </w:trPr>
        <w:tc>
          <w:tcPr>
            <w:tcW w:w="4531" w:type="dxa"/>
            <w:gridSpan w:val="4"/>
            <w:tcBorders>
              <w:right w:val="single" w:sz="4" w:space="0" w:color="auto"/>
            </w:tcBorders>
          </w:tcPr>
          <w:p w14:paraId="398E4897"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2283A099"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2023/24 </w:t>
            </w:r>
          </w:p>
        </w:tc>
      </w:tr>
      <w:tr w:rsidR="008208DB" w:rsidRPr="00D13879" w14:paraId="69EA31AF" w14:textId="77777777" w:rsidTr="00B904BE">
        <w:tc>
          <w:tcPr>
            <w:tcW w:w="4531" w:type="dxa"/>
            <w:gridSpan w:val="4"/>
            <w:tcBorders>
              <w:right w:val="single" w:sz="4" w:space="0" w:color="auto"/>
            </w:tcBorders>
          </w:tcPr>
          <w:p w14:paraId="6B671FB1" w14:textId="77777777" w:rsidR="008208DB" w:rsidRPr="00D13879" w:rsidRDefault="008208DB" w:rsidP="00B904BE">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6E37B366" w14:textId="77777777" w:rsidR="008208DB" w:rsidRPr="00542066"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£0.260m</w:t>
            </w:r>
            <w:r w:rsidRPr="00542066">
              <w:rPr>
                <w:rFonts w:eastAsia="Times New Roman" w:cs="Arial"/>
                <w:color w:val="auto"/>
                <w:lang w:eastAsia="en-GB"/>
              </w:rPr>
              <w:t xml:space="preserve"> </w:t>
            </w:r>
          </w:p>
        </w:tc>
      </w:tr>
      <w:tr w:rsidR="008208DB" w:rsidRPr="00D13879" w14:paraId="6180F40D" w14:textId="77777777" w:rsidTr="00B904BE">
        <w:tc>
          <w:tcPr>
            <w:tcW w:w="4531" w:type="dxa"/>
            <w:gridSpan w:val="4"/>
            <w:tcBorders>
              <w:right w:val="single" w:sz="4" w:space="0" w:color="auto"/>
            </w:tcBorders>
          </w:tcPr>
          <w:p w14:paraId="5880FA7D" w14:textId="77777777" w:rsidR="008208DB" w:rsidRPr="00D13879" w:rsidRDefault="008208DB" w:rsidP="00B904BE">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6716672C" w14:textId="77777777" w:rsidR="008208DB" w:rsidRPr="00542066"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542066">
              <w:rPr>
                <w:rFonts w:eastAsia="Times New Roman" w:cs="Arial"/>
                <w:color w:val="auto"/>
                <w:lang w:eastAsia="en-GB"/>
              </w:rPr>
              <w:t>0</w:t>
            </w:r>
            <w:r>
              <w:rPr>
                <w:rFonts w:eastAsia="Times New Roman" w:cs="Arial"/>
                <w:color w:val="auto"/>
                <w:lang w:eastAsia="en-GB"/>
              </w:rPr>
              <w:t>.000m</w:t>
            </w:r>
          </w:p>
        </w:tc>
      </w:tr>
      <w:tr w:rsidR="008208DB" w:rsidRPr="00D13879" w14:paraId="4E888294" w14:textId="77777777" w:rsidTr="00B904BE">
        <w:tc>
          <w:tcPr>
            <w:tcW w:w="4531" w:type="dxa"/>
            <w:gridSpan w:val="4"/>
            <w:tcBorders>
              <w:right w:val="single" w:sz="4" w:space="0" w:color="auto"/>
            </w:tcBorders>
          </w:tcPr>
          <w:p w14:paraId="2B1F743C"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70BAEFA5" w14:textId="77777777" w:rsidR="008208DB" w:rsidRPr="00542066"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£0.260m</w:t>
            </w:r>
          </w:p>
        </w:tc>
      </w:tr>
      <w:tr w:rsidR="008208DB" w:rsidRPr="00D13879" w14:paraId="1A181D16" w14:textId="77777777" w:rsidTr="00B904BE">
        <w:trPr>
          <w:trHeight w:val="428"/>
        </w:trPr>
        <w:tc>
          <w:tcPr>
            <w:tcW w:w="9158" w:type="dxa"/>
            <w:gridSpan w:val="8"/>
          </w:tcPr>
          <w:p w14:paraId="6606487F" w14:textId="77777777" w:rsidR="008208DB" w:rsidRPr="003E0083" w:rsidRDefault="008208DB" w:rsidP="00B904BE">
            <w:pPr>
              <w:autoSpaceDE/>
              <w:autoSpaceDN/>
              <w:adjustRightInd/>
              <w:spacing w:after="0"/>
              <w:jc w:val="left"/>
              <w:rPr>
                <w:rFonts w:eastAsia="Times New Roman" w:cs="Arial"/>
                <w:i/>
                <w:color w:val="auto"/>
                <w:sz w:val="22"/>
                <w:szCs w:val="22"/>
                <w:lang w:eastAsia="en-GB"/>
              </w:rPr>
            </w:pPr>
          </w:p>
        </w:tc>
      </w:tr>
      <w:tr w:rsidR="008208DB" w:rsidRPr="00D13879" w14:paraId="3DBB6E48" w14:textId="77777777" w:rsidTr="00B904BE">
        <w:tc>
          <w:tcPr>
            <w:tcW w:w="9158" w:type="dxa"/>
            <w:gridSpan w:val="8"/>
          </w:tcPr>
          <w:p w14:paraId="2A208C84" w14:textId="77777777" w:rsidR="008208DB" w:rsidRPr="00AA09FE"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208DB" w:rsidRPr="00D13879" w14:paraId="2206E119" w14:textId="77777777" w:rsidTr="00B904BE">
        <w:trPr>
          <w:trHeight w:val="90"/>
        </w:trPr>
        <w:tc>
          <w:tcPr>
            <w:tcW w:w="1980" w:type="dxa"/>
          </w:tcPr>
          <w:p w14:paraId="5A82A130"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06E90E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0CB96E9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0D4890C"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349A644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1C8D90AB" w14:textId="77777777" w:rsidTr="00B904BE">
        <w:trPr>
          <w:trHeight w:val="90"/>
        </w:trPr>
        <w:tc>
          <w:tcPr>
            <w:tcW w:w="1980" w:type="dxa"/>
          </w:tcPr>
          <w:p w14:paraId="7CF650F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108D58F2"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999F26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1F49BD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00AE20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4DA82BED" w14:textId="77777777" w:rsidTr="00B904BE">
        <w:trPr>
          <w:trHeight w:val="90"/>
        </w:trPr>
        <w:tc>
          <w:tcPr>
            <w:tcW w:w="1980" w:type="dxa"/>
            <w:vAlign w:val="center"/>
          </w:tcPr>
          <w:p w14:paraId="7DF3A21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-0.040</w:t>
            </w:r>
          </w:p>
        </w:tc>
        <w:tc>
          <w:tcPr>
            <w:tcW w:w="1683" w:type="dxa"/>
            <w:gridSpan w:val="2"/>
          </w:tcPr>
          <w:p w14:paraId="069E78D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88EAF5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64E97146"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AAB6E02" w14:textId="77777777" w:rsidR="008208DB" w:rsidRPr="003E0083"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-0.040</w:t>
            </w:r>
          </w:p>
        </w:tc>
      </w:tr>
      <w:tr w:rsidR="008208DB" w:rsidRPr="00D13879" w14:paraId="5F7BD34E"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7A9FDD6" w14:textId="77777777" w:rsidR="008208DB" w:rsidRPr="00D13879" w:rsidRDefault="008208DB" w:rsidP="00B904BE">
            <w:pPr>
              <w:tabs>
                <w:tab w:val="left" w:pos="1395"/>
              </w:tabs>
              <w:autoSpaceDE/>
              <w:autoSpaceDN/>
              <w:adjustRightInd/>
              <w:spacing w:after="0" w:line="256" w:lineRule="auto"/>
              <w:jc w:val="left"/>
              <w:rPr>
                <w:rFonts w:eastAsia="Times New Roman" w:cs="Arial"/>
                <w:b/>
                <w:color w:val="auto"/>
              </w:rPr>
            </w:pPr>
          </w:p>
        </w:tc>
      </w:tr>
      <w:tr w:rsidR="008208DB" w:rsidRPr="00D13879" w14:paraId="6B7E6EB8"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C664C00" w14:textId="77777777" w:rsidR="008208DB" w:rsidRPr="00AA09FE" w:rsidRDefault="008208DB" w:rsidP="00B904BE">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208DB" w:rsidRPr="00D13879" w14:paraId="54D81324" w14:textId="77777777" w:rsidTr="00B904BE">
        <w:trPr>
          <w:trHeight w:val="90"/>
        </w:trPr>
        <w:tc>
          <w:tcPr>
            <w:tcW w:w="1980" w:type="dxa"/>
          </w:tcPr>
          <w:p w14:paraId="6C6A7710"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4B66822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369B9D7C"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AF561E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2BAD70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5FDC60B6" w14:textId="77777777" w:rsidTr="00B904BE">
        <w:trPr>
          <w:trHeight w:val="90"/>
        </w:trPr>
        <w:tc>
          <w:tcPr>
            <w:tcW w:w="1980" w:type="dxa"/>
          </w:tcPr>
          <w:p w14:paraId="00631FA1"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75C11BE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0C588ADF"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3BD44AFA"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A4D3AFA"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8208DB" w:rsidRPr="00D13879" w14:paraId="04A50769" w14:textId="77777777" w:rsidTr="00B904BE">
        <w:trPr>
          <w:trHeight w:val="90"/>
        </w:trPr>
        <w:tc>
          <w:tcPr>
            <w:tcW w:w="9158" w:type="dxa"/>
            <w:gridSpan w:val="8"/>
          </w:tcPr>
          <w:p w14:paraId="2477026E" w14:textId="77777777" w:rsidR="008208DB" w:rsidRDefault="008208DB" w:rsidP="00B904BE">
            <w:pPr>
              <w:tabs>
                <w:tab w:val="left" w:pos="1395"/>
              </w:tabs>
              <w:autoSpaceDE/>
              <w:autoSpaceDN/>
              <w:adjustRightInd/>
              <w:spacing w:after="0"/>
              <w:jc w:val="left"/>
              <w:rPr>
                <w:rFonts w:eastAsia="Times New Roman" w:cs="Arial"/>
                <w:b/>
                <w:color w:val="auto"/>
                <w:lang w:eastAsia="en-GB"/>
              </w:rPr>
            </w:pPr>
          </w:p>
        </w:tc>
      </w:tr>
      <w:tr w:rsidR="008208DB" w:rsidRPr="00D13879" w14:paraId="643CFA13" w14:textId="77777777" w:rsidTr="00B904BE">
        <w:trPr>
          <w:trHeight w:val="90"/>
        </w:trPr>
        <w:tc>
          <w:tcPr>
            <w:tcW w:w="9158" w:type="dxa"/>
            <w:gridSpan w:val="8"/>
          </w:tcPr>
          <w:p w14:paraId="4A1A0BA1" w14:textId="77777777" w:rsidR="008208DB" w:rsidRPr="00084E3F" w:rsidRDefault="008208DB" w:rsidP="00B904BE">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208DB" w:rsidRPr="00D13879" w14:paraId="47D202F0" w14:textId="77777777" w:rsidTr="00B904BE">
        <w:trPr>
          <w:trHeight w:val="90"/>
        </w:trPr>
        <w:tc>
          <w:tcPr>
            <w:tcW w:w="1980" w:type="dxa"/>
          </w:tcPr>
          <w:p w14:paraId="12529BE6"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63376BD"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F5EDC4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753511F7"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FFF14E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7AA710EC" w14:textId="77777777" w:rsidTr="00B904BE">
        <w:trPr>
          <w:trHeight w:val="90"/>
        </w:trPr>
        <w:tc>
          <w:tcPr>
            <w:tcW w:w="1980" w:type="dxa"/>
          </w:tcPr>
          <w:p w14:paraId="5EC7984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2A2A265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2E0D170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738DEA0"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BC188B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0555E413" w14:textId="77777777" w:rsidTr="00B904BE">
        <w:trPr>
          <w:trHeight w:val="90"/>
        </w:trPr>
        <w:tc>
          <w:tcPr>
            <w:tcW w:w="1980" w:type="dxa"/>
          </w:tcPr>
          <w:p w14:paraId="76412757"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3C8F2D51"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BCA47E1"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A345934"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54F1142"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8208DB" w:rsidRPr="00D13879" w14:paraId="76D3FDCF" w14:textId="77777777" w:rsidTr="00B904BE">
        <w:trPr>
          <w:trHeight w:val="70"/>
        </w:trPr>
        <w:tc>
          <w:tcPr>
            <w:tcW w:w="9158" w:type="dxa"/>
            <w:gridSpan w:val="8"/>
          </w:tcPr>
          <w:p w14:paraId="4B1B713D" w14:textId="77777777" w:rsidR="008208DB" w:rsidRPr="003E0083" w:rsidRDefault="008208DB" w:rsidP="00B904BE">
            <w:pPr>
              <w:autoSpaceDE/>
              <w:autoSpaceDN/>
              <w:adjustRightInd/>
              <w:spacing w:after="0"/>
              <w:rPr>
                <w:rFonts w:eastAsia="Times New Roman" w:cs="Arial"/>
                <w:color w:val="auto"/>
                <w:sz w:val="22"/>
                <w:szCs w:val="22"/>
                <w:lang w:eastAsia="en-GB"/>
              </w:rPr>
            </w:pPr>
          </w:p>
        </w:tc>
      </w:tr>
      <w:tr w:rsidR="008208DB" w:rsidRPr="00D13879" w14:paraId="423279ED" w14:textId="77777777" w:rsidTr="00B904BE">
        <w:trPr>
          <w:trHeight w:val="70"/>
        </w:trPr>
        <w:tc>
          <w:tcPr>
            <w:tcW w:w="2816" w:type="dxa"/>
            <w:gridSpan w:val="2"/>
          </w:tcPr>
          <w:p w14:paraId="3DBCE76F" w14:textId="77777777" w:rsidR="008208DB" w:rsidRDefault="008208DB" w:rsidP="00B904BE">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13076345" w14:textId="77777777" w:rsidR="008208DB" w:rsidRPr="00CD5B00"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1D780EA8" w14:textId="77777777" w:rsidR="008208DB" w:rsidRDefault="008208DB" w:rsidP="00B904BE">
            <w:pPr>
              <w:autoSpaceDE/>
              <w:autoSpaceDN/>
              <w:adjustRightInd/>
              <w:spacing w:after="0"/>
              <w:rPr>
                <w:color w:val="auto"/>
              </w:rPr>
            </w:pPr>
            <w:r w:rsidRPr="00445563">
              <w:rPr>
                <w:color w:val="auto"/>
              </w:rPr>
              <w:t xml:space="preserve">Reduction in climate change budget for </w:t>
            </w:r>
            <w:r>
              <w:rPr>
                <w:color w:val="auto"/>
              </w:rPr>
              <w:t>the following:</w:t>
            </w:r>
          </w:p>
          <w:p w14:paraId="21D70C8A" w14:textId="77777777" w:rsidR="008208DB" w:rsidRDefault="008208DB" w:rsidP="00B904BE">
            <w:pPr>
              <w:autoSpaceDE/>
              <w:autoSpaceDN/>
              <w:adjustRightInd/>
              <w:spacing w:after="0"/>
              <w:rPr>
                <w:color w:val="auto"/>
              </w:rPr>
            </w:pPr>
          </w:p>
          <w:p w14:paraId="5208C4E0" w14:textId="57097602" w:rsidR="008208DB" w:rsidRDefault="008208DB" w:rsidP="008208DB">
            <w:pPr>
              <w:pStyle w:val="ListParagraph"/>
              <w:numPr>
                <w:ilvl w:val="0"/>
                <w:numId w:val="36"/>
              </w:numPr>
              <w:autoSpaceDE/>
              <w:autoSpaceDN/>
              <w:adjustRightInd/>
              <w:spacing w:after="0"/>
              <w:rPr>
                <w:color w:val="auto"/>
              </w:rPr>
            </w:pPr>
            <w:r w:rsidRPr="00940BD5">
              <w:rPr>
                <w:color w:val="auto"/>
              </w:rPr>
              <w:t>peatland restoration (£15</w:t>
            </w:r>
            <w:r w:rsidR="009D6891">
              <w:rPr>
                <w:color w:val="auto"/>
              </w:rPr>
              <w:t>,000</w:t>
            </w:r>
            <w:r w:rsidRPr="00940BD5">
              <w:rPr>
                <w:color w:val="auto"/>
              </w:rPr>
              <w:t>)</w:t>
            </w:r>
          </w:p>
          <w:p w14:paraId="3575AECD" w14:textId="12171979" w:rsidR="008208DB" w:rsidRDefault="008208DB" w:rsidP="008208DB">
            <w:pPr>
              <w:pStyle w:val="ListParagraph"/>
              <w:numPr>
                <w:ilvl w:val="0"/>
                <w:numId w:val="36"/>
              </w:numPr>
              <w:autoSpaceDE/>
              <w:autoSpaceDN/>
              <w:adjustRightInd/>
              <w:spacing w:after="0"/>
              <w:rPr>
                <w:color w:val="auto"/>
              </w:rPr>
            </w:pPr>
            <w:r w:rsidRPr="00940BD5">
              <w:rPr>
                <w:color w:val="auto"/>
              </w:rPr>
              <w:t>air quality' (£15</w:t>
            </w:r>
            <w:r w:rsidR="009D6891">
              <w:rPr>
                <w:color w:val="auto"/>
              </w:rPr>
              <w:t>,000</w:t>
            </w:r>
            <w:r w:rsidRPr="00940BD5">
              <w:rPr>
                <w:color w:val="auto"/>
              </w:rPr>
              <w:t xml:space="preserve">) and </w:t>
            </w:r>
          </w:p>
          <w:p w14:paraId="7EBFB7C0" w14:textId="60A286B3" w:rsidR="008208DB" w:rsidRPr="00940BD5" w:rsidRDefault="008208DB" w:rsidP="008208DB">
            <w:pPr>
              <w:pStyle w:val="ListParagraph"/>
              <w:numPr>
                <w:ilvl w:val="0"/>
                <w:numId w:val="36"/>
              </w:numPr>
              <w:autoSpaceDE/>
              <w:autoSpaceDN/>
              <w:adjustRightInd/>
              <w:spacing w:after="0"/>
              <w:rPr>
                <w:color w:val="auto"/>
              </w:rPr>
            </w:pPr>
            <w:r w:rsidRPr="00940BD5">
              <w:rPr>
                <w:color w:val="auto"/>
              </w:rPr>
              <w:t>'</w:t>
            </w:r>
            <w:proofErr w:type="gramStart"/>
            <w:r w:rsidRPr="00940BD5">
              <w:rPr>
                <w:color w:val="auto"/>
              </w:rPr>
              <w:t>strategy</w:t>
            </w:r>
            <w:proofErr w:type="gramEnd"/>
            <w:r w:rsidRPr="00940BD5">
              <w:rPr>
                <w:color w:val="auto"/>
              </w:rPr>
              <w:t xml:space="preserve"> and programme management' (£10</w:t>
            </w:r>
            <w:r w:rsidR="009D6891">
              <w:rPr>
                <w:color w:val="auto"/>
              </w:rPr>
              <w:t>,000</w:t>
            </w:r>
            <w:r w:rsidRPr="00940BD5">
              <w:rPr>
                <w:color w:val="auto"/>
              </w:rPr>
              <w:t xml:space="preserve">)  </w:t>
            </w:r>
          </w:p>
          <w:p w14:paraId="1BF93351" w14:textId="77777777" w:rsidR="008208DB" w:rsidRPr="00470522" w:rsidRDefault="008208DB" w:rsidP="00B904BE">
            <w:pPr>
              <w:autoSpaceDE/>
              <w:autoSpaceDN/>
              <w:adjustRightInd/>
              <w:spacing w:after="0"/>
              <w:rPr>
                <w:color w:val="auto"/>
              </w:rPr>
            </w:pPr>
          </w:p>
        </w:tc>
      </w:tr>
      <w:tr w:rsidR="008208DB" w:rsidRPr="00D13879" w14:paraId="0567B4F3" w14:textId="77777777" w:rsidTr="00B904BE">
        <w:trPr>
          <w:trHeight w:val="1220"/>
        </w:trPr>
        <w:tc>
          <w:tcPr>
            <w:tcW w:w="2816" w:type="dxa"/>
            <w:gridSpan w:val="2"/>
          </w:tcPr>
          <w:p w14:paraId="257C4839"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2BEB855B" w14:textId="77777777" w:rsidR="008208DB" w:rsidRPr="00470522" w:rsidRDefault="008208DB" w:rsidP="00B904BE">
            <w:pPr>
              <w:autoSpaceDE/>
              <w:autoSpaceDN/>
              <w:adjustRightInd/>
              <w:spacing w:after="0"/>
              <w:rPr>
                <w:color w:val="auto"/>
              </w:rPr>
            </w:pPr>
            <w:r w:rsidRPr="00860CF9">
              <w:rPr>
                <w:color w:val="auto"/>
              </w:rPr>
              <w:t>Small reduction in the county council's ability to secure external grants and deliver projects</w:t>
            </w:r>
            <w:r>
              <w:rPr>
                <w:color w:val="auto"/>
              </w:rPr>
              <w:t xml:space="preserve"> when the funds are used as match in funding applications</w:t>
            </w:r>
            <w:r w:rsidRPr="00860CF9">
              <w:rPr>
                <w:color w:val="auto"/>
              </w:rPr>
              <w:t xml:space="preserve">.  </w:t>
            </w:r>
          </w:p>
        </w:tc>
      </w:tr>
      <w:tr w:rsidR="008208DB" w:rsidRPr="00D13879" w14:paraId="3C5D9D92" w14:textId="77777777" w:rsidTr="00B904BE">
        <w:trPr>
          <w:trHeight w:val="70"/>
        </w:trPr>
        <w:tc>
          <w:tcPr>
            <w:tcW w:w="2816" w:type="dxa"/>
            <w:gridSpan w:val="2"/>
          </w:tcPr>
          <w:p w14:paraId="76958D4A"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625A46DE" w14:textId="77777777" w:rsidR="008208DB" w:rsidRPr="00470522" w:rsidRDefault="008208DB" w:rsidP="00B904BE">
            <w:pPr>
              <w:autoSpaceDE/>
              <w:autoSpaceDN/>
              <w:adjustRightInd/>
              <w:spacing w:after="0"/>
              <w:rPr>
                <w:color w:val="auto"/>
              </w:rPr>
            </w:pPr>
            <w:r>
              <w:rPr>
                <w:color w:val="auto"/>
              </w:rPr>
              <w:t>N/A</w:t>
            </w:r>
          </w:p>
        </w:tc>
      </w:tr>
      <w:tr w:rsidR="008208DB" w:rsidRPr="00D13879" w14:paraId="799CFBBF" w14:textId="77777777" w:rsidTr="00B904BE">
        <w:trPr>
          <w:trHeight w:val="70"/>
        </w:trPr>
        <w:tc>
          <w:tcPr>
            <w:tcW w:w="2816" w:type="dxa"/>
            <w:gridSpan w:val="2"/>
          </w:tcPr>
          <w:p w14:paraId="6E72CB98" w14:textId="77777777" w:rsidR="008208DB"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44F97317" w14:textId="77777777" w:rsidR="008208DB" w:rsidRPr="00D13879"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30C11059" w14:textId="77777777" w:rsidR="008208DB" w:rsidRPr="00470522" w:rsidRDefault="008208DB" w:rsidP="00B904BE">
            <w:pPr>
              <w:autoSpaceDE/>
              <w:autoSpaceDN/>
              <w:adjustRightInd/>
              <w:spacing w:after="0"/>
              <w:rPr>
                <w:color w:val="auto"/>
              </w:rPr>
            </w:pPr>
            <w:r>
              <w:rPr>
                <w:color w:val="auto"/>
              </w:rPr>
              <w:t>No</w:t>
            </w:r>
          </w:p>
        </w:tc>
      </w:tr>
      <w:tr w:rsidR="008208DB" w:rsidRPr="00D13879" w14:paraId="3747EDBE" w14:textId="77777777" w:rsidTr="00B904BE">
        <w:trPr>
          <w:trHeight w:val="841"/>
        </w:trPr>
        <w:tc>
          <w:tcPr>
            <w:tcW w:w="2816" w:type="dxa"/>
            <w:gridSpan w:val="2"/>
          </w:tcPr>
          <w:p w14:paraId="1672D14A"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4DD3C3F2" w14:textId="77777777" w:rsidR="008208DB" w:rsidRDefault="008208DB" w:rsidP="00B904BE">
            <w:pPr>
              <w:autoSpaceDE/>
              <w:autoSpaceDN/>
              <w:adjustRightInd/>
              <w:spacing w:after="0"/>
              <w:rPr>
                <w:color w:val="auto"/>
              </w:rPr>
            </w:pPr>
            <w:r>
              <w:rPr>
                <w:color w:val="auto"/>
              </w:rPr>
              <w:t xml:space="preserve">Reduced operational budgets reduces the capacity to deliver interventions and/or to provide match funds to potential </w:t>
            </w:r>
            <w:r w:rsidRPr="00042640">
              <w:rPr>
                <w:color w:val="auto"/>
              </w:rPr>
              <w:t>external grant</w:t>
            </w:r>
            <w:r>
              <w:rPr>
                <w:color w:val="auto"/>
              </w:rPr>
              <w:t xml:space="preserve"> bids.  Relatively small values </w:t>
            </w:r>
            <w:proofErr w:type="gramStart"/>
            <w:r>
              <w:rPr>
                <w:color w:val="auto"/>
              </w:rPr>
              <w:t>limits</w:t>
            </w:r>
            <w:proofErr w:type="gramEnd"/>
            <w:r>
              <w:rPr>
                <w:color w:val="auto"/>
              </w:rPr>
              <w:t xml:space="preserve"> the actions required to achieve the saving relative to the reduced capacity. Mitigation involves more efficient use of remaining budgets and investigation of alternative </w:t>
            </w:r>
            <w:r>
              <w:rPr>
                <w:color w:val="auto"/>
              </w:rPr>
              <w:lastRenderedPageBreak/>
              <w:t>sources of match funding for grant bids.</w:t>
            </w:r>
          </w:p>
          <w:p w14:paraId="5011005E" w14:textId="77777777" w:rsidR="008208DB" w:rsidRPr="00470522" w:rsidRDefault="008208DB" w:rsidP="00B904BE">
            <w:pPr>
              <w:autoSpaceDE/>
              <w:autoSpaceDN/>
              <w:adjustRightInd/>
              <w:spacing w:after="0"/>
              <w:rPr>
                <w:color w:val="auto"/>
              </w:rPr>
            </w:pPr>
          </w:p>
        </w:tc>
      </w:tr>
      <w:tr w:rsidR="008208DB" w:rsidRPr="00D13879" w14:paraId="22E4CA55" w14:textId="77777777" w:rsidTr="00B904BE">
        <w:trPr>
          <w:trHeight w:val="558"/>
        </w:trPr>
        <w:tc>
          <w:tcPr>
            <w:tcW w:w="6540" w:type="dxa"/>
            <w:gridSpan w:val="6"/>
          </w:tcPr>
          <w:p w14:paraId="5D785276" w14:textId="77777777" w:rsidR="008208DB" w:rsidRPr="00470522" w:rsidRDefault="008208DB" w:rsidP="00B904BE">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lastRenderedPageBreak/>
              <w:t xml:space="preserve">Is an Equality Analysis required and, if so, has one been undertaken?  </w:t>
            </w:r>
          </w:p>
        </w:tc>
        <w:tc>
          <w:tcPr>
            <w:tcW w:w="2618" w:type="dxa"/>
            <w:gridSpan w:val="2"/>
          </w:tcPr>
          <w:p w14:paraId="6C005ACC" w14:textId="77777777" w:rsidR="008208DB" w:rsidRPr="00470522" w:rsidRDefault="008208DB" w:rsidP="00B904BE">
            <w:pPr>
              <w:autoSpaceDE/>
              <w:autoSpaceDN/>
              <w:adjustRightInd/>
              <w:spacing w:after="0"/>
              <w:rPr>
                <w:rFonts w:eastAsia="Times New Roman" w:cs="Arial"/>
                <w:color w:val="auto"/>
                <w:lang w:eastAsia="en-GB"/>
              </w:rPr>
            </w:pPr>
            <w:r>
              <w:rPr>
                <w:rFonts w:eastAsia="Times New Roman" w:cs="Arial"/>
                <w:color w:val="auto"/>
                <w:lang w:eastAsia="en-GB"/>
              </w:rPr>
              <w:t xml:space="preserve">No.  </w:t>
            </w:r>
          </w:p>
          <w:p w14:paraId="64A82D75" w14:textId="77777777" w:rsidR="008208DB" w:rsidRPr="00470522" w:rsidRDefault="008208DB" w:rsidP="00B904BE">
            <w:pPr>
              <w:autoSpaceDE/>
              <w:autoSpaceDN/>
              <w:adjustRightInd/>
              <w:spacing w:after="0"/>
              <w:jc w:val="center"/>
              <w:rPr>
                <w:rFonts w:eastAsia="Times New Roman" w:cs="Arial"/>
                <w:color w:val="auto"/>
                <w:lang w:eastAsia="en-GB"/>
              </w:rPr>
            </w:pPr>
          </w:p>
        </w:tc>
      </w:tr>
    </w:tbl>
    <w:p w14:paraId="3F66571A" w14:textId="77777777" w:rsidR="008208DB" w:rsidRDefault="008208DB" w:rsidP="008208DB">
      <w:pPr>
        <w:autoSpaceDE/>
        <w:autoSpaceDN/>
        <w:adjustRightInd/>
        <w:spacing w:after="0"/>
        <w:jc w:val="left"/>
        <w:rPr>
          <w:rFonts w:eastAsia="Times New Roman" w:cs="Arial"/>
          <w:b/>
          <w:color w:val="auto"/>
          <w:lang w:eastAsia="en-GB"/>
        </w:rPr>
      </w:pPr>
    </w:p>
    <w:p w14:paraId="54284CDF" w14:textId="77777777" w:rsidR="008208DB" w:rsidRDefault="008208DB" w:rsidP="008208DB">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2919EB58" w14:textId="77777777" w:rsidR="008208DB" w:rsidRDefault="008208DB" w:rsidP="008208DB">
      <w:pPr>
        <w:autoSpaceDE/>
        <w:adjustRightInd/>
        <w:spacing w:after="0"/>
        <w:jc w:val="left"/>
        <w:rPr>
          <w:rFonts w:cs="Arial"/>
          <w:sz w:val="22"/>
          <w:szCs w:val="22"/>
        </w:rPr>
      </w:pPr>
    </w:p>
    <w:p w14:paraId="62664AC2" w14:textId="77777777" w:rsidR="008208DB" w:rsidRPr="00940BD5" w:rsidRDefault="008208DB" w:rsidP="008208DB">
      <w:pPr>
        <w:autoSpaceDE/>
        <w:adjustRightInd/>
        <w:spacing w:after="0"/>
        <w:rPr>
          <w:rFonts w:cs="Arial"/>
        </w:rPr>
      </w:pPr>
      <w:r w:rsidRPr="00940BD5">
        <w:rPr>
          <w:rFonts w:cs="Arial"/>
        </w:rPr>
        <w:t xml:space="preserve">The service delivers projects and programmes aligned to the county council's corporate priority of 'protecting our environment'.  The service also delivers some of the county council's duties in the Environment Act 2021. </w:t>
      </w:r>
    </w:p>
    <w:p w14:paraId="094EF2BC" w14:textId="77777777" w:rsidR="008208DB" w:rsidRDefault="008208DB" w:rsidP="008208DB">
      <w:pPr>
        <w:autoSpaceDE/>
        <w:adjustRightInd/>
        <w:spacing w:after="0"/>
        <w:jc w:val="left"/>
        <w:rPr>
          <w:rFonts w:cs="Arial"/>
          <w:sz w:val="22"/>
          <w:szCs w:val="22"/>
        </w:rPr>
      </w:pPr>
    </w:p>
    <w:p w14:paraId="34C2CC3F" w14:textId="77777777" w:rsidR="008208DB" w:rsidRDefault="008208DB" w:rsidP="008208DB">
      <w:pPr>
        <w:autoSpaceDE/>
        <w:adjustRightInd/>
        <w:spacing w:after="0"/>
        <w:jc w:val="left"/>
        <w:rPr>
          <w:rFonts w:cs="Arial"/>
          <w:sz w:val="22"/>
          <w:szCs w:val="22"/>
        </w:rPr>
      </w:pPr>
    </w:p>
    <w:p w14:paraId="30225E56" w14:textId="77777777" w:rsidR="008208DB" w:rsidRDefault="008208DB" w:rsidP="008208DB">
      <w:pPr>
        <w:autoSpaceDE/>
        <w:adjustRightInd/>
        <w:spacing w:after="0"/>
        <w:jc w:val="left"/>
        <w:rPr>
          <w:rFonts w:cs="Arial"/>
          <w:sz w:val="22"/>
          <w:szCs w:val="22"/>
        </w:rPr>
      </w:pPr>
    </w:p>
    <w:p w14:paraId="3189CDBA" w14:textId="77777777" w:rsidR="008208DB" w:rsidRDefault="008208DB" w:rsidP="008208DB">
      <w:pPr>
        <w:autoSpaceDE/>
        <w:adjustRightInd/>
        <w:spacing w:after="0"/>
        <w:jc w:val="left"/>
        <w:rPr>
          <w:rFonts w:cs="Arial"/>
          <w:sz w:val="22"/>
          <w:szCs w:val="22"/>
        </w:rPr>
      </w:pPr>
    </w:p>
    <w:p w14:paraId="0EA63329" w14:textId="77777777" w:rsidR="008208DB" w:rsidRPr="008208DB" w:rsidRDefault="008208DB" w:rsidP="008208DB">
      <w:pPr>
        <w:autoSpaceDE/>
        <w:autoSpaceDN/>
        <w:adjustRightInd/>
        <w:spacing w:after="160" w:line="259" w:lineRule="auto"/>
        <w:jc w:val="left"/>
      </w:pPr>
    </w:p>
    <w:p w14:paraId="19057687" w14:textId="77777777" w:rsidR="008208DB" w:rsidRDefault="008208DB" w:rsidP="008208DB">
      <w:pPr>
        <w:autoSpaceDE/>
        <w:adjustRightInd/>
        <w:spacing w:after="0"/>
        <w:rPr>
          <w:color w:val="auto"/>
        </w:rPr>
      </w:pPr>
    </w:p>
    <w:p w14:paraId="01A0C93A" w14:textId="77777777" w:rsidR="008208DB" w:rsidRDefault="008208DB" w:rsidP="008208DB">
      <w:pPr>
        <w:autoSpaceDE/>
        <w:adjustRightInd/>
        <w:spacing w:after="0"/>
        <w:rPr>
          <w:color w:val="auto"/>
        </w:rPr>
      </w:pPr>
    </w:p>
    <w:p w14:paraId="105461AF" w14:textId="77777777" w:rsidR="008208DB" w:rsidRDefault="008208DB" w:rsidP="008208DB">
      <w:pPr>
        <w:autoSpaceDE/>
        <w:adjustRightInd/>
        <w:spacing w:after="0"/>
        <w:rPr>
          <w:color w:val="auto"/>
        </w:rPr>
      </w:pPr>
    </w:p>
    <w:p w14:paraId="10341F1D" w14:textId="77777777" w:rsidR="008208DB" w:rsidRDefault="008208DB" w:rsidP="008208DB">
      <w:pPr>
        <w:autoSpaceDE/>
        <w:adjustRightInd/>
        <w:spacing w:after="0"/>
        <w:rPr>
          <w:color w:val="auto"/>
        </w:rPr>
      </w:pPr>
    </w:p>
    <w:p w14:paraId="3A9A64C7" w14:textId="77777777" w:rsidR="008208DB" w:rsidRDefault="008208DB" w:rsidP="008208DB">
      <w:pPr>
        <w:autoSpaceDE/>
        <w:adjustRightInd/>
        <w:spacing w:after="0"/>
        <w:rPr>
          <w:color w:val="auto"/>
        </w:rPr>
      </w:pPr>
    </w:p>
    <w:p w14:paraId="50190231" w14:textId="77777777" w:rsidR="008208DB" w:rsidRDefault="008208DB" w:rsidP="008208DB">
      <w:pPr>
        <w:autoSpaceDE/>
        <w:adjustRightInd/>
        <w:spacing w:after="0"/>
        <w:rPr>
          <w:color w:val="auto"/>
        </w:rPr>
      </w:pPr>
    </w:p>
    <w:p w14:paraId="6A75F681" w14:textId="77777777" w:rsidR="008208DB" w:rsidRDefault="008208DB" w:rsidP="008208DB">
      <w:pPr>
        <w:autoSpaceDE/>
        <w:adjustRightInd/>
        <w:spacing w:after="0"/>
        <w:rPr>
          <w:color w:val="auto"/>
        </w:rPr>
      </w:pPr>
    </w:p>
    <w:p w14:paraId="4A7E917F" w14:textId="77777777" w:rsidR="008208DB" w:rsidRDefault="008208DB" w:rsidP="008208DB">
      <w:pPr>
        <w:autoSpaceDE/>
        <w:adjustRightInd/>
        <w:spacing w:after="0"/>
        <w:rPr>
          <w:color w:val="auto"/>
        </w:rPr>
      </w:pPr>
    </w:p>
    <w:p w14:paraId="74A09EC8" w14:textId="77777777" w:rsidR="008208DB" w:rsidRDefault="008208DB" w:rsidP="008208DB">
      <w:pPr>
        <w:autoSpaceDE/>
        <w:adjustRightInd/>
        <w:spacing w:after="0"/>
        <w:rPr>
          <w:color w:val="auto"/>
        </w:rPr>
      </w:pPr>
    </w:p>
    <w:p w14:paraId="50F86334" w14:textId="77777777" w:rsidR="008208DB" w:rsidRDefault="008208DB" w:rsidP="008208DB">
      <w:pPr>
        <w:autoSpaceDE/>
        <w:adjustRightInd/>
        <w:spacing w:after="0"/>
        <w:rPr>
          <w:color w:val="auto"/>
        </w:rPr>
      </w:pPr>
    </w:p>
    <w:p w14:paraId="6402A82A" w14:textId="77777777" w:rsidR="008208DB" w:rsidRDefault="008208DB" w:rsidP="008208DB">
      <w:pPr>
        <w:autoSpaceDE/>
        <w:adjustRightInd/>
        <w:spacing w:after="0"/>
        <w:rPr>
          <w:color w:val="auto"/>
        </w:rPr>
      </w:pPr>
    </w:p>
    <w:p w14:paraId="54FA5123" w14:textId="77777777" w:rsidR="008208DB" w:rsidRDefault="008208DB" w:rsidP="008208DB">
      <w:pPr>
        <w:autoSpaceDE/>
        <w:adjustRightInd/>
        <w:spacing w:after="0"/>
        <w:rPr>
          <w:color w:val="auto"/>
        </w:rPr>
      </w:pPr>
    </w:p>
    <w:p w14:paraId="22078B8D" w14:textId="77777777" w:rsidR="008208DB" w:rsidRDefault="008208DB" w:rsidP="008208DB">
      <w:pPr>
        <w:autoSpaceDE/>
        <w:adjustRightInd/>
        <w:spacing w:after="0"/>
        <w:rPr>
          <w:color w:val="auto"/>
        </w:rPr>
      </w:pPr>
    </w:p>
    <w:p w14:paraId="16815FEA" w14:textId="77777777" w:rsidR="008208DB" w:rsidRDefault="008208DB" w:rsidP="008208DB">
      <w:pPr>
        <w:autoSpaceDE/>
        <w:adjustRightInd/>
        <w:spacing w:after="0"/>
        <w:rPr>
          <w:color w:val="auto"/>
        </w:rPr>
      </w:pPr>
    </w:p>
    <w:p w14:paraId="7C49569E" w14:textId="77777777" w:rsidR="008208DB" w:rsidRDefault="008208DB" w:rsidP="008208DB">
      <w:pPr>
        <w:autoSpaceDE/>
        <w:adjustRightInd/>
        <w:spacing w:after="0"/>
        <w:rPr>
          <w:color w:val="auto"/>
        </w:rPr>
      </w:pPr>
    </w:p>
    <w:p w14:paraId="248CD799" w14:textId="77777777" w:rsidR="008208DB" w:rsidRDefault="008208DB" w:rsidP="008208DB">
      <w:pPr>
        <w:autoSpaceDE/>
        <w:adjustRightInd/>
        <w:spacing w:after="0"/>
        <w:rPr>
          <w:color w:val="auto"/>
        </w:rPr>
      </w:pPr>
    </w:p>
    <w:p w14:paraId="4A37C726" w14:textId="77777777" w:rsidR="008208DB" w:rsidRDefault="008208DB" w:rsidP="008208DB">
      <w:pPr>
        <w:autoSpaceDE/>
        <w:adjustRightInd/>
        <w:spacing w:after="0"/>
        <w:rPr>
          <w:color w:val="auto"/>
        </w:rPr>
      </w:pPr>
    </w:p>
    <w:p w14:paraId="58DFC9FB" w14:textId="77777777" w:rsidR="008208DB" w:rsidRDefault="008208DB" w:rsidP="008208DB">
      <w:pPr>
        <w:autoSpaceDE/>
        <w:adjustRightInd/>
        <w:spacing w:after="0"/>
        <w:rPr>
          <w:color w:val="auto"/>
        </w:rPr>
      </w:pPr>
    </w:p>
    <w:p w14:paraId="1C547F79" w14:textId="77777777" w:rsidR="008208DB" w:rsidRDefault="008208DB" w:rsidP="008208DB">
      <w:pPr>
        <w:autoSpaceDE/>
        <w:adjustRightInd/>
        <w:spacing w:after="0"/>
        <w:rPr>
          <w:color w:val="auto"/>
        </w:rPr>
      </w:pPr>
    </w:p>
    <w:p w14:paraId="70AAFDE6" w14:textId="77777777" w:rsidR="008208DB" w:rsidRDefault="008208DB" w:rsidP="008208DB">
      <w:pPr>
        <w:autoSpaceDE/>
        <w:adjustRightInd/>
        <w:spacing w:after="0"/>
        <w:rPr>
          <w:color w:val="auto"/>
        </w:rPr>
      </w:pPr>
    </w:p>
    <w:p w14:paraId="6ADB628E" w14:textId="77777777" w:rsidR="008208DB" w:rsidRDefault="008208DB" w:rsidP="008208DB">
      <w:pPr>
        <w:autoSpaceDE/>
        <w:adjustRightInd/>
        <w:spacing w:after="0"/>
        <w:rPr>
          <w:color w:val="auto"/>
        </w:rPr>
      </w:pPr>
    </w:p>
    <w:p w14:paraId="7D60C11E" w14:textId="77777777" w:rsidR="008208DB" w:rsidRDefault="008208DB" w:rsidP="008208DB">
      <w:pPr>
        <w:autoSpaceDE/>
        <w:adjustRightInd/>
        <w:spacing w:after="0"/>
        <w:rPr>
          <w:color w:val="auto"/>
        </w:rPr>
      </w:pPr>
    </w:p>
    <w:p w14:paraId="03DD8C85" w14:textId="77777777" w:rsidR="008208DB" w:rsidRDefault="008208DB" w:rsidP="008208DB">
      <w:pPr>
        <w:autoSpaceDE/>
        <w:adjustRightInd/>
        <w:spacing w:after="0"/>
        <w:rPr>
          <w:color w:val="auto"/>
        </w:rPr>
      </w:pPr>
    </w:p>
    <w:p w14:paraId="65647E17" w14:textId="77777777" w:rsidR="008208DB" w:rsidRDefault="008208DB" w:rsidP="008208DB">
      <w:pPr>
        <w:autoSpaceDE/>
        <w:adjustRightInd/>
        <w:spacing w:after="0"/>
        <w:rPr>
          <w:color w:val="auto"/>
        </w:rPr>
      </w:pPr>
    </w:p>
    <w:p w14:paraId="5B4625E6" w14:textId="77777777" w:rsidR="008208DB" w:rsidRDefault="008208DB" w:rsidP="008208DB">
      <w:pPr>
        <w:autoSpaceDE/>
        <w:adjustRightInd/>
        <w:spacing w:after="0"/>
        <w:rPr>
          <w:color w:val="auto"/>
        </w:rPr>
      </w:pPr>
    </w:p>
    <w:p w14:paraId="2D28D7D3" w14:textId="77777777" w:rsidR="008208DB" w:rsidRDefault="008208DB" w:rsidP="008208DB">
      <w:pPr>
        <w:autoSpaceDE/>
        <w:adjustRightInd/>
        <w:spacing w:after="0"/>
        <w:rPr>
          <w:color w:val="auto"/>
        </w:rPr>
      </w:pPr>
    </w:p>
    <w:p w14:paraId="12EC8961" w14:textId="77777777" w:rsidR="008208DB" w:rsidRDefault="008208DB" w:rsidP="008208DB">
      <w:pPr>
        <w:autoSpaceDE/>
        <w:adjustRightInd/>
        <w:spacing w:after="0"/>
        <w:rPr>
          <w:color w:val="auto"/>
        </w:rPr>
      </w:pPr>
    </w:p>
    <w:p w14:paraId="175F0BE8" w14:textId="77777777" w:rsidR="008208DB" w:rsidRDefault="008208DB" w:rsidP="008208DB">
      <w:pPr>
        <w:autoSpaceDE/>
        <w:adjustRightInd/>
        <w:spacing w:after="0"/>
        <w:rPr>
          <w:color w:val="auto"/>
        </w:rPr>
      </w:pPr>
    </w:p>
    <w:p w14:paraId="34588991" w14:textId="77777777" w:rsidR="008208DB" w:rsidRDefault="008208DB" w:rsidP="008208DB">
      <w:pPr>
        <w:autoSpaceDE/>
        <w:adjustRightInd/>
        <w:spacing w:after="0"/>
        <w:rPr>
          <w:color w:val="auto"/>
        </w:rPr>
      </w:pPr>
    </w:p>
    <w:p w14:paraId="43A241B0" w14:textId="77777777" w:rsidR="008208DB" w:rsidRDefault="008208DB" w:rsidP="008208DB">
      <w:pPr>
        <w:autoSpaceDE/>
        <w:adjustRightInd/>
        <w:spacing w:after="0"/>
        <w:rPr>
          <w:color w:val="auto"/>
        </w:rPr>
      </w:pPr>
    </w:p>
    <w:p w14:paraId="42BED7C0" w14:textId="30E0802A" w:rsidR="008208DB" w:rsidRDefault="008208DB" w:rsidP="008208DB">
      <w:pPr>
        <w:autoSpaceDE/>
        <w:adjustRightInd/>
        <w:spacing w:after="0"/>
        <w:rPr>
          <w:color w:val="auto"/>
        </w:rPr>
      </w:pPr>
    </w:p>
    <w:p w14:paraId="2FA1943D" w14:textId="64C0BEDA" w:rsidR="00152373" w:rsidRDefault="00152373" w:rsidP="008208DB">
      <w:pPr>
        <w:autoSpaceDE/>
        <w:adjustRightInd/>
        <w:spacing w:after="0"/>
        <w:rPr>
          <w:color w:val="auto"/>
        </w:rPr>
      </w:pPr>
    </w:p>
    <w:p w14:paraId="5166911A" w14:textId="21011F64" w:rsidR="00152373" w:rsidRDefault="00152373" w:rsidP="008208DB">
      <w:pPr>
        <w:autoSpaceDE/>
        <w:adjustRightInd/>
        <w:spacing w:after="0"/>
        <w:rPr>
          <w:color w:val="auto"/>
        </w:rPr>
      </w:pPr>
    </w:p>
    <w:p w14:paraId="431E120D" w14:textId="77777777" w:rsidR="009D6891" w:rsidRDefault="009D6891" w:rsidP="008208DB">
      <w:pPr>
        <w:autoSpaceDE/>
        <w:adjustRightInd/>
        <w:spacing w:after="0"/>
        <w:rPr>
          <w:color w:val="auto"/>
        </w:rPr>
      </w:pPr>
    </w:p>
    <w:p w14:paraId="61608743" w14:textId="77777777" w:rsidR="00DB5778" w:rsidRPr="00DB5778" w:rsidRDefault="00DB5778" w:rsidP="00DB5778">
      <w:pPr>
        <w:autoSpaceDE/>
        <w:autoSpaceDN/>
        <w:adjustRightInd/>
        <w:spacing w:after="0" w:line="276" w:lineRule="auto"/>
        <w:rPr>
          <w:rFonts w:cs="Times New Roman"/>
          <w:i/>
          <w:color w:val="0000FF"/>
          <w:sz w:val="22"/>
          <w:u w:val="single"/>
        </w:rPr>
      </w:pPr>
      <w:r w:rsidRPr="00DB5778">
        <w:rPr>
          <w:b/>
          <w:u w:val="single"/>
        </w:rPr>
        <w:lastRenderedPageBreak/>
        <w:t>Reference – T001</w:t>
      </w:r>
    </w:p>
    <w:p w14:paraId="4F320FC6" w14:textId="77777777" w:rsidR="00DB5778" w:rsidRPr="00DB5778" w:rsidRDefault="00DB5778" w:rsidP="00DB577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DB5778" w:rsidRPr="00DB5778" w14:paraId="4A991FB4" w14:textId="77777777" w:rsidTr="00EA1FFC">
        <w:tc>
          <w:tcPr>
            <w:tcW w:w="4531" w:type="dxa"/>
            <w:gridSpan w:val="4"/>
            <w:tcBorders>
              <w:right w:val="single" w:sz="4" w:space="0" w:color="auto"/>
            </w:tcBorders>
          </w:tcPr>
          <w:p w14:paraId="4E93F120"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Service Name/Saving Option:</w:t>
            </w:r>
            <w:r w:rsidRPr="00DB5778">
              <w:rPr>
                <w:rFonts w:eastAsia="Times New Roman" w:cs="Arial"/>
                <w:b/>
                <w:color w:val="auto"/>
                <w:lang w:eastAsia="en-GB"/>
              </w:rPr>
              <w:br/>
            </w:r>
          </w:p>
        </w:tc>
        <w:tc>
          <w:tcPr>
            <w:tcW w:w="4627" w:type="dxa"/>
            <w:gridSpan w:val="4"/>
            <w:tcBorders>
              <w:left w:val="single" w:sz="4" w:space="0" w:color="auto"/>
            </w:tcBorders>
          </w:tcPr>
          <w:p w14:paraId="1C963C6F"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Demand for Concessionary Travel Changes</w:t>
            </w:r>
          </w:p>
        </w:tc>
      </w:tr>
      <w:tr w:rsidR="00DB5778" w:rsidRPr="00DB5778" w14:paraId="09314701" w14:textId="77777777" w:rsidTr="00EA1FFC">
        <w:trPr>
          <w:trHeight w:val="911"/>
        </w:trPr>
        <w:tc>
          <w:tcPr>
            <w:tcW w:w="4531" w:type="dxa"/>
            <w:gridSpan w:val="4"/>
            <w:tcBorders>
              <w:right w:val="single" w:sz="4" w:space="0" w:color="auto"/>
            </w:tcBorders>
          </w:tcPr>
          <w:p w14:paraId="6F620AC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Which 'start year' does this option relate to </w:t>
            </w:r>
          </w:p>
        </w:tc>
        <w:tc>
          <w:tcPr>
            <w:tcW w:w="4627" w:type="dxa"/>
            <w:gridSpan w:val="4"/>
            <w:tcBorders>
              <w:left w:val="single" w:sz="4" w:space="0" w:color="auto"/>
            </w:tcBorders>
          </w:tcPr>
          <w:p w14:paraId="1F43DAE5"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2023/24</w:t>
            </w:r>
          </w:p>
        </w:tc>
      </w:tr>
      <w:tr w:rsidR="00DB5778" w:rsidRPr="00DB5778" w14:paraId="58C63124" w14:textId="77777777" w:rsidTr="00EA1FFC">
        <w:tc>
          <w:tcPr>
            <w:tcW w:w="4531" w:type="dxa"/>
            <w:gridSpan w:val="4"/>
            <w:tcBorders>
              <w:right w:val="single" w:sz="4" w:space="0" w:color="auto"/>
            </w:tcBorders>
          </w:tcPr>
          <w:p w14:paraId="427DB39A"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Gross budget 2022/23</w:t>
            </w:r>
          </w:p>
        </w:tc>
        <w:tc>
          <w:tcPr>
            <w:tcW w:w="4627" w:type="dxa"/>
            <w:gridSpan w:val="4"/>
            <w:tcBorders>
              <w:left w:val="single" w:sz="4" w:space="0" w:color="auto"/>
            </w:tcBorders>
          </w:tcPr>
          <w:p w14:paraId="6B5FE44C"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£25.452m</w:t>
            </w:r>
          </w:p>
        </w:tc>
      </w:tr>
      <w:tr w:rsidR="00DB5778" w:rsidRPr="00DB5778" w14:paraId="651BC465" w14:textId="77777777" w:rsidTr="00EA1FFC">
        <w:tc>
          <w:tcPr>
            <w:tcW w:w="4531" w:type="dxa"/>
            <w:gridSpan w:val="4"/>
            <w:tcBorders>
              <w:right w:val="single" w:sz="4" w:space="0" w:color="auto"/>
            </w:tcBorders>
          </w:tcPr>
          <w:p w14:paraId="465823E5"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Income 2022/23</w:t>
            </w:r>
          </w:p>
        </w:tc>
        <w:tc>
          <w:tcPr>
            <w:tcW w:w="4627" w:type="dxa"/>
            <w:gridSpan w:val="4"/>
            <w:tcBorders>
              <w:left w:val="single" w:sz="4" w:space="0" w:color="auto"/>
            </w:tcBorders>
          </w:tcPr>
          <w:p w14:paraId="3E65DEA9"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£7.402m</w:t>
            </w:r>
          </w:p>
        </w:tc>
      </w:tr>
      <w:tr w:rsidR="00DB5778" w:rsidRPr="00DB5778" w14:paraId="6A2D33B2" w14:textId="77777777" w:rsidTr="00EA1FFC">
        <w:tc>
          <w:tcPr>
            <w:tcW w:w="4531" w:type="dxa"/>
            <w:gridSpan w:val="4"/>
            <w:tcBorders>
              <w:right w:val="single" w:sz="4" w:space="0" w:color="auto"/>
            </w:tcBorders>
          </w:tcPr>
          <w:p w14:paraId="754A501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Net budget 2022/23*</w:t>
            </w:r>
          </w:p>
        </w:tc>
        <w:tc>
          <w:tcPr>
            <w:tcW w:w="4627" w:type="dxa"/>
            <w:gridSpan w:val="4"/>
            <w:tcBorders>
              <w:left w:val="single" w:sz="4" w:space="0" w:color="auto"/>
            </w:tcBorders>
          </w:tcPr>
          <w:p w14:paraId="3EEECCA2"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£18.050m</w:t>
            </w:r>
          </w:p>
        </w:tc>
      </w:tr>
      <w:tr w:rsidR="00DB5778" w:rsidRPr="00DB5778" w14:paraId="25353DF8" w14:textId="77777777" w:rsidTr="00EA1FFC">
        <w:trPr>
          <w:trHeight w:val="428"/>
        </w:trPr>
        <w:tc>
          <w:tcPr>
            <w:tcW w:w="9158" w:type="dxa"/>
            <w:gridSpan w:val="8"/>
          </w:tcPr>
          <w:p w14:paraId="6325337D" w14:textId="77777777" w:rsidR="00DB5778" w:rsidRPr="00DB5778" w:rsidRDefault="00DB5778" w:rsidP="00DB5778">
            <w:pPr>
              <w:autoSpaceDE/>
              <w:autoSpaceDN/>
              <w:adjustRightInd/>
              <w:spacing w:after="0"/>
              <w:jc w:val="left"/>
              <w:rPr>
                <w:rFonts w:eastAsia="Times New Roman" w:cs="Arial"/>
                <w:i/>
                <w:color w:val="auto"/>
                <w:sz w:val="22"/>
                <w:szCs w:val="22"/>
                <w:lang w:eastAsia="en-GB"/>
              </w:rPr>
            </w:pPr>
          </w:p>
        </w:tc>
      </w:tr>
      <w:tr w:rsidR="00DB5778" w:rsidRPr="00DB5778" w14:paraId="6DE91DEB" w14:textId="77777777" w:rsidTr="00EA1FFC">
        <w:tc>
          <w:tcPr>
            <w:tcW w:w="9158" w:type="dxa"/>
            <w:gridSpan w:val="8"/>
          </w:tcPr>
          <w:p w14:paraId="06971ABB"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 xml:space="preserve">Budget Change and Profiling (discrete year): </w:t>
            </w:r>
          </w:p>
        </w:tc>
      </w:tr>
      <w:tr w:rsidR="00DB5778" w:rsidRPr="00DB5778" w14:paraId="17152870" w14:textId="77777777" w:rsidTr="00EA1FFC">
        <w:trPr>
          <w:trHeight w:val="90"/>
        </w:trPr>
        <w:tc>
          <w:tcPr>
            <w:tcW w:w="1980" w:type="dxa"/>
          </w:tcPr>
          <w:p w14:paraId="232DC41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2DC8B32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078D77E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593D63C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2329D67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71A6A163" w14:textId="77777777" w:rsidTr="00EA1FFC">
        <w:trPr>
          <w:trHeight w:val="90"/>
        </w:trPr>
        <w:tc>
          <w:tcPr>
            <w:tcW w:w="1980" w:type="dxa"/>
          </w:tcPr>
          <w:p w14:paraId="21BD13A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6DA8962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7795733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3B71FA6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1E9FC072"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20E5F064" w14:textId="77777777" w:rsidTr="00EA1FFC">
        <w:trPr>
          <w:trHeight w:val="90"/>
        </w:trPr>
        <w:tc>
          <w:tcPr>
            <w:tcW w:w="1980" w:type="dxa"/>
            <w:vAlign w:val="center"/>
          </w:tcPr>
          <w:p w14:paraId="208A5A36"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-1.000</w:t>
            </w:r>
          </w:p>
        </w:tc>
        <w:tc>
          <w:tcPr>
            <w:tcW w:w="1683" w:type="dxa"/>
            <w:gridSpan w:val="2"/>
          </w:tcPr>
          <w:p w14:paraId="76B39E35"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63C95A3A"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3E975064"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4DF3E6B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-1.000</w:t>
            </w:r>
          </w:p>
        </w:tc>
      </w:tr>
      <w:tr w:rsidR="00DB5778" w:rsidRPr="00DB5778" w14:paraId="384983DC"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043E8DF" w14:textId="77777777" w:rsidR="00DB5778" w:rsidRPr="00DB5778" w:rsidRDefault="00DB5778" w:rsidP="00DB5778">
            <w:pPr>
              <w:tabs>
                <w:tab w:val="left" w:pos="1395"/>
              </w:tabs>
              <w:autoSpaceDE/>
              <w:autoSpaceDN/>
              <w:adjustRightInd/>
              <w:spacing w:after="0" w:line="256" w:lineRule="auto"/>
              <w:jc w:val="left"/>
              <w:rPr>
                <w:rFonts w:eastAsia="Times New Roman" w:cs="Arial"/>
                <w:b/>
                <w:color w:val="auto"/>
              </w:rPr>
            </w:pPr>
          </w:p>
        </w:tc>
      </w:tr>
      <w:tr w:rsidR="00DB5778" w:rsidRPr="00DB5778" w14:paraId="7C357328"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7546862" w14:textId="77777777" w:rsidR="00DB5778" w:rsidRPr="00DB5778" w:rsidRDefault="00DB5778" w:rsidP="00DB5778">
            <w:pPr>
              <w:tabs>
                <w:tab w:val="left" w:pos="1395"/>
              </w:tabs>
              <w:autoSpaceDE/>
              <w:autoSpaceDN/>
              <w:adjustRightInd/>
              <w:spacing w:after="0" w:line="256" w:lineRule="auto"/>
              <w:jc w:val="left"/>
            </w:pPr>
            <w:r w:rsidRPr="00DB5778">
              <w:rPr>
                <w:rFonts w:eastAsia="Times New Roman" w:cs="Arial"/>
                <w:b/>
                <w:color w:val="auto"/>
              </w:rPr>
              <w:t>FTE implications:</w:t>
            </w:r>
            <w:r w:rsidRPr="00DB5778">
              <w:t xml:space="preserve"> </w:t>
            </w:r>
          </w:p>
        </w:tc>
      </w:tr>
      <w:tr w:rsidR="00DB5778" w:rsidRPr="00DB5778" w14:paraId="2469AC10" w14:textId="77777777" w:rsidTr="00EA1FFC">
        <w:trPr>
          <w:trHeight w:val="90"/>
        </w:trPr>
        <w:tc>
          <w:tcPr>
            <w:tcW w:w="1980" w:type="dxa"/>
          </w:tcPr>
          <w:p w14:paraId="298FB39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08E9EE5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11695FD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128D911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5C041A1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730B95BF" w14:textId="77777777" w:rsidTr="00EA1FFC">
        <w:trPr>
          <w:trHeight w:val="90"/>
        </w:trPr>
        <w:tc>
          <w:tcPr>
            <w:tcW w:w="1980" w:type="dxa"/>
          </w:tcPr>
          <w:p w14:paraId="04FAB523"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683" w:type="dxa"/>
            <w:gridSpan w:val="2"/>
          </w:tcPr>
          <w:p w14:paraId="2103B298"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1" w:type="dxa"/>
            <w:gridSpan w:val="2"/>
          </w:tcPr>
          <w:p w14:paraId="25E73182"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gridSpan w:val="2"/>
          </w:tcPr>
          <w:p w14:paraId="31631C39"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tcPr>
          <w:p w14:paraId="423E81EF"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w:t>
            </w:r>
          </w:p>
        </w:tc>
      </w:tr>
      <w:tr w:rsidR="00DB5778" w:rsidRPr="00DB5778" w14:paraId="329656F2" w14:textId="77777777" w:rsidTr="00EA1FFC">
        <w:trPr>
          <w:trHeight w:val="90"/>
        </w:trPr>
        <w:tc>
          <w:tcPr>
            <w:tcW w:w="9158" w:type="dxa"/>
            <w:gridSpan w:val="8"/>
          </w:tcPr>
          <w:p w14:paraId="1E7CBE1E" w14:textId="77777777" w:rsidR="00DB5778" w:rsidRPr="00DB5778" w:rsidRDefault="00DB5778" w:rsidP="00DB5778">
            <w:pPr>
              <w:tabs>
                <w:tab w:val="left" w:pos="1395"/>
              </w:tabs>
              <w:autoSpaceDE/>
              <w:autoSpaceDN/>
              <w:adjustRightInd/>
              <w:spacing w:after="0"/>
              <w:jc w:val="left"/>
              <w:rPr>
                <w:rFonts w:eastAsia="Times New Roman" w:cs="Arial"/>
                <w:b/>
                <w:color w:val="auto"/>
                <w:lang w:eastAsia="en-GB"/>
              </w:rPr>
            </w:pPr>
          </w:p>
        </w:tc>
      </w:tr>
      <w:tr w:rsidR="00DB5778" w:rsidRPr="00DB5778" w14:paraId="253E73A4" w14:textId="77777777" w:rsidTr="00EA1FFC">
        <w:trPr>
          <w:trHeight w:val="90"/>
        </w:trPr>
        <w:tc>
          <w:tcPr>
            <w:tcW w:w="9158" w:type="dxa"/>
            <w:gridSpan w:val="8"/>
          </w:tcPr>
          <w:p w14:paraId="4C9257C8" w14:textId="77777777" w:rsidR="00DB5778" w:rsidRPr="00DB5778" w:rsidRDefault="00DB5778" w:rsidP="00DB5778">
            <w:pPr>
              <w:tabs>
                <w:tab w:val="left" w:pos="1395"/>
              </w:tabs>
              <w:autoSpaceDE/>
              <w:autoSpaceDN/>
              <w:adjustRightInd/>
              <w:spacing w:after="0"/>
              <w:jc w:val="left"/>
              <w:rPr>
                <w:rFonts w:eastAsia="Times New Roman" w:cs="Arial"/>
                <w:b/>
                <w:color w:val="0000FF"/>
                <w:lang w:eastAsia="en-GB"/>
              </w:rPr>
            </w:pPr>
            <w:r w:rsidRPr="00DB5778">
              <w:rPr>
                <w:rFonts w:eastAsia="Times New Roman" w:cs="Arial"/>
                <w:b/>
                <w:color w:val="auto"/>
                <w:lang w:eastAsia="en-GB"/>
              </w:rPr>
              <w:t>Investment Required (Invest to Save):</w:t>
            </w:r>
            <w:r w:rsidRPr="00DB5778">
              <w:rPr>
                <w:color w:val="auto"/>
              </w:rPr>
              <w:t xml:space="preserve"> </w:t>
            </w:r>
          </w:p>
        </w:tc>
      </w:tr>
      <w:tr w:rsidR="00DB5778" w:rsidRPr="00DB5778" w14:paraId="0B837651" w14:textId="77777777" w:rsidTr="00EA1FFC">
        <w:trPr>
          <w:trHeight w:val="90"/>
        </w:trPr>
        <w:tc>
          <w:tcPr>
            <w:tcW w:w="1980" w:type="dxa"/>
          </w:tcPr>
          <w:p w14:paraId="67E7283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29FE33A0"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180F47B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1D3EC8A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0CA405E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2CD5211A" w14:textId="77777777" w:rsidTr="00EA1FFC">
        <w:trPr>
          <w:trHeight w:val="90"/>
        </w:trPr>
        <w:tc>
          <w:tcPr>
            <w:tcW w:w="1980" w:type="dxa"/>
          </w:tcPr>
          <w:p w14:paraId="4D5EBD8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469964B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05B9B2A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4008436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180FAFB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546FF539" w14:textId="77777777" w:rsidTr="00EA1FFC">
        <w:trPr>
          <w:trHeight w:val="90"/>
        </w:trPr>
        <w:tc>
          <w:tcPr>
            <w:tcW w:w="1980" w:type="dxa"/>
          </w:tcPr>
          <w:p w14:paraId="0763B492"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683" w:type="dxa"/>
            <w:gridSpan w:val="2"/>
          </w:tcPr>
          <w:p w14:paraId="1712FB84"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4E47AC74"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2EAFAC24"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246BBE4A"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0.000</w:t>
            </w:r>
          </w:p>
        </w:tc>
      </w:tr>
      <w:tr w:rsidR="00DB5778" w:rsidRPr="00DB5778" w14:paraId="5E6A9350" w14:textId="77777777" w:rsidTr="00EA1FFC">
        <w:trPr>
          <w:trHeight w:val="70"/>
        </w:trPr>
        <w:tc>
          <w:tcPr>
            <w:tcW w:w="9158" w:type="dxa"/>
            <w:gridSpan w:val="8"/>
          </w:tcPr>
          <w:p w14:paraId="661F6B77" w14:textId="77777777" w:rsidR="00DB5778" w:rsidRPr="00DB5778" w:rsidRDefault="00DB5778" w:rsidP="00DB5778">
            <w:pPr>
              <w:autoSpaceDE/>
              <w:autoSpaceDN/>
              <w:adjustRightInd/>
              <w:spacing w:after="0"/>
              <w:rPr>
                <w:rFonts w:eastAsia="Times New Roman" w:cs="Arial"/>
                <w:color w:val="auto"/>
                <w:sz w:val="22"/>
                <w:szCs w:val="22"/>
                <w:lang w:eastAsia="en-GB"/>
              </w:rPr>
            </w:pPr>
          </w:p>
        </w:tc>
      </w:tr>
      <w:tr w:rsidR="00DB5778" w:rsidRPr="00DB5778" w14:paraId="72990376" w14:textId="77777777" w:rsidTr="00EA1FFC">
        <w:trPr>
          <w:trHeight w:val="70"/>
        </w:trPr>
        <w:tc>
          <w:tcPr>
            <w:tcW w:w="2816" w:type="dxa"/>
            <w:gridSpan w:val="2"/>
          </w:tcPr>
          <w:p w14:paraId="39A25129"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Decisions needed to deliver the budgeted savings</w:t>
            </w:r>
          </w:p>
          <w:p w14:paraId="2310575B"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44F40025" w14:textId="77777777" w:rsidR="00DB5778" w:rsidRPr="00DB5778" w:rsidRDefault="00DB5778" w:rsidP="00DB5778">
            <w:pPr>
              <w:spacing w:after="0"/>
              <w:textAlignment w:val="baseline"/>
              <w:rPr>
                <w:rFonts w:ascii="Times New Roman" w:eastAsia="Times New Roman" w:hAnsi="Times New Roman" w:cs="Times New Roman"/>
                <w:lang w:eastAsia="en-GB"/>
              </w:rPr>
            </w:pPr>
            <w:r w:rsidRPr="00DB5778">
              <w:rPr>
                <w:rFonts w:eastAsia="Times New Roman" w:cs="Arial"/>
                <w:lang w:eastAsia="en-GB"/>
              </w:rPr>
              <w:t>Agree to reduce the statutory concessionary travel budget as declining usage over recent years and the increase in age to be attained for eligibility has resulted in less demand on the budget. </w:t>
            </w:r>
          </w:p>
          <w:p w14:paraId="5FB66D39" w14:textId="77777777" w:rsidR="00DB5778" w:rsidRPr="00DB5778" w:rsidRDefault="00DB5778" w:rsidP="00DB5778">
            <w:pPr>
              <w:spacing w:after="0"/>
              <w:textAlignment w:val="baseline"/>
              <w:rPr>
                <w:rFonts w:ascii="Times New Roman" w:eastAsia="Times New Roman" w:hAnsi="Times New Roman" w:cs="Times New Roman"/>
                <w:lang w:eastAsia="en-GB"/>
              </w:rPr>
            </w:pPr>
            <w:r w:rsidRPr="00DB5778">
              <w:rPr>
                <w:rFonts w:eastAsia="Times New Roman" w:cs="Arial"/>
                <w:lang w:eastAsia="en-GB"/>
              </w:rPr>
              <w:t> </w:t>
            </w:r>
          </w:p>
          <w:p w14:paraId="7488FF1E" w14:textId="77777777" w:rsidR="00DB5778" w:rsidRPr="00DB5778" w:rsidRDefault="00DB5778" w:rsidP="00DB5778">
            <w:pPr>
              <w:spacing w:after="0"/>
              <w:textAlignment w:val="baseline"/>
              <w:rPr>
                <w:rFonts w:ascii="Times New Roman" w:eastAsia="Times New Roman" w:hAnsi="Times New Roman" w:cs="Times New Roman"/>
                <w:lang w:eastAsia="en-GB"/>
              </w:rPr>
            </w:pPr>
            <w:r w:rsidRPr="00DB5778">
              <w:rPr>
                <w:rFonts w:eastAsia="Times New Roman" w:cs="Arial"/>
                <w:lang w:eastAsia="en-GB"/>
              </w:rPr>
              <w:t>Concessionary Travel is a statutory function where bus operators are to be reimbursed so they are "no better nor no worse off" for carrying concessions. The concessionary market has declined over recent years and so has usage. The Covid 19 pandemic has also seen a further reduction in use as peoples travel habits have changed. </w:t>
            </w:r>
          </w:p>
          <w:p w14:paraId="46B012D1" w14:textId="77777777" w:rsidR="00DB5778" w:rsidRPr="00DB5778" w:rsidRDefault="00DB5778" w:rsidP="00DB5778">
            <w:pPr>
              <w:spacing w:after="0"/>
              <w:textAlignment w:val="baseline"/>
              <w:rPr>
                <w:rFonts w:ascii="Times New Roman" w:eastAsia="Times New Roman" w:hAnsi="Times New Roman" w:cs="Times New Roman"/>
                <w:lang w:eastAsia="en-GB"/>
              </w:rPr>
            </w:pPr>
            <w:r w:rsidRPr="00DB5778">
              <w:rPr>
                <w:rFonts w:eastAsia="Times New Roman" w:cs="Arial"/>
                <w:lang w:eastAsia="en-GB"/>
              </w:rPr>
              <w:t> </w:t>
            </w:r>
          </w:p>
          <w:p w14:paraId="6BCEAB92" w14:textId="77777777" w:rsidR="00DB5778" w:rsidRPr="00DB5778" w:rsidRDefault="00DB5778" w:rsidP="00DB5778">
            <w:pPr>
              <w:autoSpaceDE/>
              <w:autoSpaceDN/>
              <w:adjustRightInd/>
              <w:spacing w:after="0"/>
              <w:rPr>
                <w:color w:val="auto"/>
              </w:rPr>
            </w:pPr>
          </w:p>
        </w:tc>
      </w:tr>
      <w:tr w:rsidR="00DB5778" w:rsidRPr="00DB5778" w14:paraId="20D5D942" w14:textId="77777777" w:rsidTr="00EA1FFC">
        <w:trPr>
          <w:trHeight w:val="1220"/>
        </w:trPr>
        <w:tc>
          <w:tcPr>
            <w:tcW w:w="2816" w:type="dxa"/>
            <w:gridSpan w:val="2"/>
          </w:tcPr>
          <w:p w14:paraId="7326B6C8"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Impact upon service, other LCC services, service users and external partners</w:t>
            </w:r>
          </w:p>
        </w:tc>
        <w:tc>
          <w:tcPr>
            <w:tcW w:w="6342" w:type="dxa"/>
            <w:gridSpan w:val="6"/>
          </w:tcPr>
          <w:p w14:paraId="2F3F0CAB" w14:textId="77777777" w:rsidR="00DB5778" w:rsidRPr="00DB5778" w:rsidRDefault="00DB5778" w:rsidP="00DB5778">
            <w:pPr>
              <w:autoSpaceDE/>
              <w:autoSpaceDN/>
              <w:adjustRightInd/>
              <w:spacing w:after="0"/>
              <w:rPr>
                <w:color w:val="auto"/>
              </w:rPr>
            </w:pPr>
            <w:r w:rsidRPr="00DB5778">
              <w:rPr>
                <w:rFonts w:eastAsia="Times New Roman" w:cs="Arial"/>
                <w:lang w:eastAsia="en-GB"/>
              </w:rPr>
              <w:t>Because the Concessionary Travel scheme is a demand-led statutory scheme, there will be no effect upon bus services and their users </w:t>
            </w:r>
          </w:p>
        </w:tc>
      </w:tr>
      <w:tr w:rsidR="00DB5778" w:rsidRPr="00DB5778" w14:paraId="7C626253" w14:textId="77777777" w:rsidTr="00EA1FFC">
        <w:trPr>
          <w:trHeight w:val="70"/>
        </w:trPr>
        <w:tc>
          <w:tcPr>
            <w:tcW w:w="2816" w:type="dxa"/>
            <w:gridSpan w:val="2"/>
          </w:tcPr>
          <w:p w14:paraId="46FC8A59" w14:textId="77777777" w:rsidR="00DB5778" w:rsidRPr="00DB5778" w:rsidRDefault="00DB5778" w:rsidP="00DB5778">
            <w:pPr>
              <w:autoSpaceDE/>
              <w:autoSpaceDN/>
              <w:adjustRightInd/>
              <w:spacing w:after="0"/>
              <w:jc w:val="left"/>
              <w:rPr>
                <w:rFonts w:eastAsia="Times New Roman" w:cs="Arial"/>
                <w:color w:val="auto"/>
                <w:highlight w:val="yellow"/>
                <w:lang w:eastAsia="en-GB"/>
              </w:rPr>
            </w:pPr>
            <w:r w:rsidRPr="00DB5778">
              <w:rPr>
                <w:rFonts w:eastAsia="Times New Roman" w:cs="Arial"/>
                <w:b/>
                <w:color w:val="auto"/>
                <w:lang w:eastAsia="en-GB"/>
              </w:rPr>
              <w:t>Actions needed to deliver the service change</w:t>
            </w:r>
          </w:p>
        </w:tc>
        <w:tc>
          <w:tcPr>
            <w:tcW w:w="6342" w:type="dxa"/>
            <w:gridSpan w:val="6"/>
          </w:tcPr>
          <w:p w14:paraId="61545C36" w14:textId="77777777" w:rsidR="00DB5778" w:rsidRPr="00DB5778" w:rsidRDefault="00DB5778" w:rsidP="00DB5778">
            <w:pPr>
              <w:autoSpaceDE/>
              <w:autoSpaceDN/>
              <w:adjustRightInd/>
              <w:spacing w:after="0"/>
              <w:rPr>
                <w:color w:val="auto"/>
              </w:rPr>
            </w:pPr>
            <w:r w:rsidRPr="00DB5778">
              <w:rPr>
                <w:rFonts w:eastAsia="Times New Roman" w:cs="Arial"/>
                <w:lang w:eastAsia="en-GB"/>
              </w:rPr>
              <w:t xml:space="preserve">No specific actions are required, as this saving is possible </w:t>
            </w:r>
            <w:proofErr w:type="gramStart"/>
            <w:r w:rsidRPr="00DB5778">
              <w:rPr>
                <w:rFonts w:eastAsia="Times New Roman" w:cs="Arial"/>
                <w:lang w:eastAsia="en-GB"/>
              </w:rPr>
              <w:t>as a result of</w:t>
            </w:r>
            <w:proofErr w:type="gramEnd"/>
            <w:r w:rsidRPr="00DB5778">
              <w:rPr>
                <w:rFonts w:eastAsia="Times New Roman" w:cs="Arial"/>
                <w:lang w:eastAsia="en-GB"/>
              </w:rPr>
              <w:t xml:space="preserve"> reduced pass usage. </w:t>
            </w:r>
          </w:p>
        </w:tc>
      </w:tr>
      <w:tr w:rsidR="00DB5778" w:rsidRPr="00DB5778" w14:paraId="3E79C718" w14:textId="77777777" w:rsidTr="00EA1FFC">
        <w:trPr>
          <w:trHeight w:val="70"/>
        </w:trPr>
        <w:tc>
          <w:tcPr>
            <w:tcW w:w="2816" w:type="dxa"/>
            <w:gridSpan w:val="2"/>
          </w:tcPr>
          <w:p w14:paraId="213B31B5" w14:textId="73A74493"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Is external consultation required</w:t>
            </w:r>
          </w:p>
        </w:tc>
        <w:tc>
          <w:tcPr>
            <w:tcW w:w="6342" w:type="dxa"/>
            <w:gridSpan w:val="6"/>
          </w:tcPr>
          <w:p w14:paraId="76EEB3EF" w14:textId="77777777" w:rsidR="00DB5778" w:rsidRPr="00DB5778" w:rsidRDefault="00DB5778" w:rsidP="00DB5778">
            <w:pPr>
              <w:autoSpaceDE/>
              <w:autoSpaceDN/>
              <w:adjustRightInd/>
              <w:spacing w:after="0"/>
              <w:rPr>
                <w:color w:val="auto"/>
              </w:rPr>
            </w:pPr>
            <w:r w:rsidRPr="00DB5778">
              <w:rPr>
                <w:color w:val="auto"/>
              </w:rPr>
              <w:t>No</w:t>
            </w:r>
          </w:p>
        </w:tc>
      </w:tr>
      <w:tr w:rsidR="00DB5778" w:rsidRPr="00DB5778" w14:paraId="34F67101" w14:textId="77777777" w:rsidTr="00EA1FFC">
        <w:trPr>
          <w:trHeight w:val="841"/>
        </w:trPr>
        <w:tc>
          <w:tcPr>
            <w:tcW w:w="2816" w:type="dxa"/>
            <w:gridSpan w:val="2"/>
          </w:tcPr>
          <w:p w14:paraId="60D7B384"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What are the risks associated with this change and how will they be mitigated</w:t>
            </w:r>
          </w:p>
        </w:tc>
        <w:tc>
          <w:tcPr>
            <w:tcW w:w="6342" w:type="dxa"/>
            <w:gridSpan w:val="6"/>
          </w:tcPr>
          <w:p w14:paraId="4E0EB9F3" w14:textId="77777777" w:rsidR="00DB5778" w:rsidRPr="00DB5778" w:rsidRDefault="00DB5778" w:rsidP="00DB5778">
            <w:pPr>
              <w:spacing w:after="0"/>
              <w:textAlignment w:val="baseline"/>
              <w:rPr>
                <w:rFonts w:eastAsia="Times New Roman" w:cs="Arial"/>
                <w:lang w:eastAsia="en-GB"/>
              </w:rPr>
            </w:pPr>
            <w:r w:rsidRPr="00DB5778">
              <w:rPr>
                <w:rFonts w:eastAsia="Times New Roman" w:cs="Arial"/>
                <w:lang w:eastAsia="en-GB"/>
              </w:rPr>
              <w:t>There is a slight risk that bus travel by holders of English National Concessionary Travel Scheme cards will increase due to the improvements to bus services in Lancashire through the Bus Service Improvement Plan. </w:t>
            </w:r>
          </w:p>
          <w:p w14:paraId="260087CE" w14:textId="77777777" w:rsidR="00DB5778" w:rsidRPr="00DB5778" w:rsidRDefault="00DB5778" w:rsidP="00DB5778">
            <w:pPr>
              <w:spacing w:after="0"/>
              <w:textAlignment w:val="baseline"/>
              <w:rPr>
                <w:rFonts w:ascii="Times New Roman" w:eastAsia="Times New Roman" w:hAnsi="Times New Roman" w:cs="Times New Roman"/>
                <w:lang w:eastAsia="en-GB"/>
              </w:rPr>
            </w:pPr>
          </w:p>
          <w:p w14:paraId="7D66AC38" w14:textId="328C8E54" w:rsidR="00DB5778" w:rsidRPr="00DB5778" w:rsidRDefault="00DB5778" w:rsidP="00DB5778">
            <w:pPr>
              <w:spacing w:after="0"/>
              <w:textAlignment w:val="baseline"/>
              <w:rPr>
                <w:rFonts w:ascii="Times New Roman" w:eastAsia="Times New Roman" w:hAnsi="Times New Roman" w:cs="Times New Roman"/>
                <w:lang w:eastAsia="en-GB"/>
              </w:rPr>
            </w:pPr>
            <w:r w:rsidRPr="00DB5778">
              <w:rPr>
                <w:rFonts w:eastAsia="Times New Roman" w:cs="Arial"/>
                <w:lang w:eastAsia="en-GB"/>
              </w:rPr>
              <w:t xml:space="preserve">A review is currently underway into the reimbursement rate of county council’s concessionary travel scheme and the impact on changes to current usage and transport market. It is unlikely that we will understand the impacts of these changes on the concessionary travel reimbursement rate until this work is complete, in late Autumn </w:t>
            </w:r>
            <w:r w:rsidR="009D6891">
              <w:rPr>
                <w:rFonts w:eastAsia="Times New Roman" w:cs="Arial"/>
                <w:lang w:eastAsia="en-GB"/>
              </w:rPr>
              <w:t>20</w:t>
            </w:r>
            <w:r w:rsidRPr="00DB5778">
              <w:rPr>
                <w:rFonts w:eastAsia="Times New Roman" w:cs="Arial"/>
                <w:lang w:eastAsia="en-GB"/>
              </w:rPr>
              <w:t>22. </w:t>
            </w:r>
          </w:p>
          <w:p w14:paraId="66E9DDFF" w14:textId="77777777" w:rsidR="00DB5778" w:rsidRPr="00DB5778" w:rsidRDefault="00DB5778" w:rsidP="00DB5778">
            <w:pPr>
              <w:autoSpaceDE/>
              <w:autoSpaceDN/>
              <w:adjustRightInd/>
              <w:spacing w:after="0"/>
              <w:rPr>
                <w:color w:val="auto"/>
              </w:rPr>
            </w:pPr>
            <w:r w:rsidRPr="00DB5778">
              <w:rPr>
                <w:rFonts w:eastAsia="Times New Roman" w:cs="Arial"/>
                <w:lang w:eastAsia="en-GB"/>
              </w:rPr>
              <w:t> </w:t>
            </w:r>
          </w:p>
        </w:tc>
      </w:tr>
      <w:tr w:rsidR="00DB5778" w:rsidRPr="00DB5778" w14:paraId="78FE7B08" w14:textId="77777777" w:rsidTr="00EA1FFC">
        <w:trPr>
          <w:trHeight w:val="558"/>
        </w:trPr>
        <w:tc>
          <w:tcPr>
            <w:tcW w:w="6540" w:type="dxa"/>
            <w:gridSpan w:val="6"/>
          </w:tcPr>
          <w:p w14:paraId="6D5A0662"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Is an Equality Analysis required and, if so, has one been undertaken?  </w:t>
            </w:r>
          </w:p>
        </w:tc>
        <w:tc>
          <w:tcPr>
            <w:tcW w:w="2618" w:type="dxa"/>
            <w:gridSpan w:val="2"/>
          </w:tcPr>
          <w:p w14:paraId="31B3C155" w14:textId="77777777" w:rsidR="00DB5778" w:rsidRPr="00DB5778" w:rsidRDefault="00DB5778" w:rsidP="00DB5778">
            <w:pPr>
              <w:autoSpaceDE/>
              <w:autoSpaceDN/>
              <w:adjustRightInd/>
              <w:spacing w:after="0"/>
              <w:rPr>
                <w:rFonts w:eastAsia="Times New Roman" w:cs="Arial"/>
                <w:color w:val="auto"/>
                <w:lang w:eastAsia="en-GB"/>
              </w:rPr>
            </w:pPr>
            <w:r w:rsidRPr="00DB5778">
              <w:rPr>
                <w:rFonts w:eastAsia="Times New Roman" w:cs="Arial"/>
                <w:color w:val="auto"/>
                <w:lang w:eastAsia="en-GB"/>
              </w:rPr>
              <w:t>No</w:t>
            </w:r>
          </w:p>
          <w:p w14:paraId="580CAABA" w14:textId="77777777" w:rsidR="00DB5778" w:rsidRPr="00DB5778" w:rsidRDefault="00DB5778" w:rsidP="00DB5778">
            <w:pPr>
              <w:autoSpaceDE/>
              <w:autoSpaceDN/>
              <w:adjustRightInd/>
              <w:spacing w:after="0"/>
              <w:jc w:val="center"/>
              <w:rPr>
                <w:rFonts w:eastAsia="Times New Roman" w:cs="Arial"/>
                <w:color w:val="auto"/>
                <w:lang w:eastAsia="en-GB"/>
              </w:rPr>
            </w:pPr>
          </w:p>
        </w:tc>
      </w:tr>
    </w:tbl>
    <w:p w14:paraId="2FB6E5F0" w14:textId="77777777" w:rsidR="00DB5778" w:rsidRPr="00DB5778" w:rsidRDefault="00DB5778" w:rsidP="00DB5778">
      <w:pPr>
        <w:autoSpaceDE/>
        <w:autoSpaceDN/>
        <w:adjustRightInd/>
        <w:spacing w:after="0"/>
        <w:jc w:val="left"/>
        <w:rPr>
          <w:rFonts w:eastAsia="Times New Roman" w:cs="Arial"/>
          <w:b/>
          <w:color w:val="auto"/>
          <w:lang w:eastAsia="en-GB"/>
        </w:rPr>
      </w:pPr>
    </w:p>
    <w:p w14:paraId="169FFB83" w14:textId="77777777" w:rsidR="00DB5778" w:rsidRPr="00DB5778" w:rsidRDefault="00DB5778" w:rsidP="00DB5778">
      <w:pPr>
        <w:autoSpaceDE/>
        <w:autoSpaceDN/>
        <w:adjustRightInd/>
        <w:spacing w:after="0"/>
        <w:jc w:val="left"/>
        <w:rPr>
          <w:rFonts w:ascii="Roboto" w:hAnsi="Roboto"/>
          <w:color w:val="202A30"/>
          <w:sz w:val="27"/>
          <w:szCs w:val="27"/>
          <w:shd w:val="clear" w:color="auto" w:fill="FFFFFF"/>
        </w:rPr>
      </w:pPr>
      <w:r w:rsidRPr="00DB5778">
        <w:rPr>
          <w:rFonts w:eastAsia="Times New Roman" w:cs="Arial"/>
          <w:b/>
          <w:color w:val="auto"/>
          <w:lang w:eastAsia="en-GB"/>
        </w:rPr>
        <w:t xml:space="preserve">What does this service deliver? </w:t>
      </w:r>
    </w:p>
    <w:p w14:paraId="12808378" w14:textId="77777777" w:rsidR="00DB5778" w:rsidRPr="00DB5778" w:rsidRDefault="00DB5778" w:rsidP="00DB5778">
      <w:pPr>
        <w:autoSpaceDE/>
        <w:adjustRightInd/>
        <w:spacing w:after="0"/>
        <w:jc w:val="left"/>
        <w:rPr>
          <w:rFonts w:cs="Arial"/>
          <w:sz w:val="22"/>
          <w:szCs w:val="22"/>
        </w:rPr>
      </w:pPr>
    </w:p>
    <w:p w14:paraId="674052E1" w14:textId="77777777" w:rsidR="00DB5778" w:rsidRPr="00DB5778" w:rsidRDefault="00DB5778" w:rsidP="009D6891">
      <w:pPr>
        <w:autoSpaceDE/>
        <w:adjustRightInd/>
        <w:spacing w:after="0"/>
        <w:rPr>
          <w:rFonts w:cs="Arial"/>
          <w:sz w:val="22"/>
          <w:szCs w:val="22"/>
        </w:rPr>
      </w:pPr>
      <w:r w:rsidRPr="00DB5778">
        <w:rPr>
          <w:lang w:val="en"/>
        </w:rPr>
        <w:t>The English National Concessionary Travel Scheme is a national scheme by the Department for Transport in conjunction with local authorities across England that allows free bus travel for concessionary passengers who are elderly or disabled.</w:t>
      </w:r>
    </w:p>
    <w:p w14:paraId="2E67C049" w14:textId="77777777" w:rsidR="008208DB" w:rsidRDefault="008208DB" w:rsidP="008208DB">
      <w:pPr>
        <w:autoSpaceDE/>
        <w:adjustRightInd/>
        <w:spacing w:after="0"/>
        <w:rPr>
          <w:color w:val="auto"/>
        </w:rPr>
      </w:pPr>
    </w:p>
    <w:p w14:paraId="69E93EE5" w14:textId="77777777" w:rsidR="008479B8" w:rsidRDefault="008479B8" w:rsidP="008208DB">
      <w:pPr>
        <w:autoSpaceDE/>
        <w:autoSpaceDN/>
        <w:adjustRightInd/>
        <w:spacing w:after="0" w:line="276" w:lineRule="auto"/>
        <w:rPr>
          <w:color w:val="auto"/>
        </w:rPr>
      </w:pPr>
    </w:p>
    <w:p w14:paraId="28F93A40" w14:textId="77777777" w:rsidR="008208DB" w:rsidRPr="008208DB" w:rsidRDefault="008208DB" w:rsidP="008208DB">
      <w:pPr>
        <w:autoSpaceDE/>
        <w:autoSpaceDN/>
        <w:adjustRightInd/>
        <w:spacing w:after="160" w:line="259" w:lineRule="auto"/>
        <w:jc w:val="left"/>
      </w:pPr>
    </w:p>
    <w:p w14:paraId="7C3C8422" w14:textId="77777777" w:rsidR="008208DB" w:rsidRDefault="008208DB" w:rsidP="008208DB">
      <w:pPr>
        <w:autoSpaceDE/>
        <w:adjustRightInd/>
        <w:spacing w:after="0"/>
        <w:rPr>
          <w:color w:val="auto"/>
        </w:rPr>
      </w:pPr>
    </w:p>
    <w:p w14:paraId="38A61938" w14:textId="77777777" w:rsidR="008208DB" w:rsidRDefault="008208DB" w:rsidP="008208DB">
      <w:pPr>
        <w:autoSpaceDE/>
        <w:adjustRightInd/>
        <w:spacing w:after="0"/>
        <w:rPr>
          <w:color w:val="auto"/>
        </w:rPr>
      </w:pPr>
    </w:p>
    <w:p w14:paraId="57223F67" w14:textId="77777777" w:rsidR="008208DB" w:rsidRDefault="008208DB" w:rsidP="008208DB">
      <w:pPr>
        <w:autoSpaceDE/>
        <w:adjustRightInd/>
        <w:spacing w:after="0"/>
        <w:rPr>
          <w:color w:val="auto"/>
        </w:rPr>
      </w:pPr>
    </w:p>
    <w:p w14:paraId="57E725E3" w14:textId="77777777" w:rsidR="008208DB" w:rsidRDefault="008208DB" w:rsidP="008208DB">
      <w:pPr>
        <w:autoSpaceDE/>
        <w:adjustRightInd/>
        <w:spacing w:after="0"/>
        <w:rPr>
          <w:color w:val="auto"/>
        </w:rPr>
      </w:pPr>
    </w:p>
    <w:p w14:paraId="59A55CA4" w14:textId="77777777" w:rsidR="008208DB" w:rsidRDefault="008208DB" w:rsidP="008208DB">
      <w:pPr>
        <w:autoSpaceDE/>
        <w:adjustRightInd/>
        <w:spacing w:after="0"/>
        <w:rPr>
          <w:color w:val="auto"/>
        </w:rPr>
      </w:pPr>
    </w:p>
    <w:p w14:paraId="37DFDDFD" w14:textId="77777777" w:rsidR="008208DB" w:rsidRDefault="008208DB" w:rsidP="008208DB">
      <w:pPr>
        <w:autoSpaceDE/>
        <w:adjustRightInd/>
        <w:spacing w:after="0"/>
        <w:rPr>
          <w:color w:val="auto"/>
        </w:rPr>
      </w:pPr>
    </w:p>
    <w:p w14:paraId="225407A8" w14:textId="77777777" w:rsidR="008208DB" w:rsidRDefault="008208DB" w:rsidP="008208DB">
      <w:pPr>
        <w:autoSpaceDE/>
        <w:adjustRightInd/>
        <w:spacing w:after="0"/>
        <w:rPr>
          <w:color w:val="auto"/>
        </w:rPr>
      </w:pPr>
    </w:p>
    <w:p w14:paraId="0CB67C38" w14:textId="77777777" w:rsidR="008208DB" w:rsidRDefault="008208DB" w:rsidP="008208DB">
      <w:pPr>
        <w:autoSpaceDE/>
        <w:adjustRightInd/>
        <w:spacing w:after="0"/>
        <w:rPr>
          <w:color w:val="auto"/>
        </w:rPr>
      </w:pPr>
    </w:p>
    <w:p w14:paraId="4FC82F0F" w14:textId="77777777" w:rsidR="008208DB" w:rsidRDefault="008208DB" w:rsidP="008208DB">
      <w:pPr>
        <w:autoSpaceDE/>
        <w:adjustRightInd/>
        <w:spacing w:after="0"/>
        <w:rPr>
          <w:color w:val="auto"/>
        </w:rPr>
      </w:pPr>
    </w:p>
    <w:p w14:paraId="4DC22D90" w14:textId="77777777" w:rsidR="008208DB" w:rsidRDefault="008208DB" w:rsidP="008208DB">
      <w:pPr>
        <w:autoSpaceDE/>
        <w:adjustRightInd/>
        <w:spacing w:after="0"/>
        <w:rPr>
          <w:color w:val="auto"/>
        </w:rPr>
      </w:pPr>
    </w:p>
    <w:p w14:paraId="2D5AC25C" w14:textId="77777777" w:rsidR="008208DB" w:rsidRDefault="008208DB" w:rsidP="008208DB">
      <w:pPr>
        <w:autoSpaceDE/>
        <w:adjustRightInd/>
        <w:spacing w:after="0"/>
        <w:rPr>
          <w:color w:val="auto"/>
        </w:rPr>
      </w:pPr>
    </w:p>
    <w:p w14:paraId="0DDEFD1F" w14:textId="77777777" w:rsidR="008208DB" w:rsidRDefault="008208DB" w:rsidP="008208DB">
      <w:pPr>
        <w:autoSpaceDE/>
        <w:adjustRightInd/>
        <w:spacing w:after="0"/>
        <w:rPr>
          <w:color w:val="auto"/>
        </w:rPr>
      </w:pPr>
    </w:p>
    <w:p w14:paraId="3EA13C7E" w14:textId="77777777" w:rsidR="008208DB" w:rsidRDefault="008208DB" w:rsidP="008208DB">
      <w:pPr>
        <w:autoSpaceDE/>
        <w:adjustRightInd/>
        <w:spacing w:after="0"/>
        <w:rPr>
          <w:color w:val="auto"/>
        </w:rPr>
      </w:pPr>
    </w:p>
    <w:p w14:paraId="4A9A8A62" w14:textId="77777777" w:rsidR="008208DB" w:rsidRDefault="008208DB" w:rsidP="008208DB">
      <w:pPr>
        <w:autoSpaceDE/>
        <w:adjustRightInd/>
        <w:spacing w:after="0"/>
        <w:rPr>
          <w:color w:val="auto"/>
        </w:rPr>
      </w:pPr>
    </w:p>
    <w:p w14:paraId="25BBBEED" w14:textId="77777777" w:rsidR="008208DB" w:rsidRDefault="008208DB" w:rsidP="008208DB">
      <w:pPr>
        <w:autoSpaceDE/>
        <w:adjustRightInd/>
        <w:spacing w:after="0"/>
        <w:rPr>
          <w:color w:val="auto"/>
        </w:rPr>
      </w:pPr>
    </w:p>
    <w:p w14:paraId="2E983E19" w14:textId="77777777" w:rsidR="008208DB" w:rsidRDefault="008208DB" w:rsidP="008208DB">
      <w:pPr>
        <w:autoSpaceDE/>
        <w:adjustRightInd/>
        <w:spacing w:after="0"/>
        <w:rPr>
          <w:color w:val="auto"/>
        </w:rPr>
      </w:pPr>
    </w:p>
    <w:p w14:paraId="2193212C" w14:textId="77777777" w:rsidR="008208DB" w:rsidRDefault="008208DB" w:rsidP="008208DB">
      <w:pPr>
        <w:autoSpaceDE/>
        <w:adjustRightInd/>
        <w:spacing w:after="0"/>
        <w:rPr>
          <w:color w:val="auto"/>
        </w:rPr>
      </w:pPr>
    </w:p>
    <w:p w14:paraId="246C5187" w14:textId="77777777" w:rsidR="008208DB" w:rsidRDefault="008208DB" w:rsidP="008208DB">
      <w:pPr>
        <w:autoSpaceDE/>
        <w:adjustRightInd/>
        <w:spacing w:after="0"/>
        <w:rPr>
          <w:color w:val="auto"/>
        </w:rPr>
      </w:pPr>
    </w:p>
    <w:p w14:paraId="1CEA2C34" w14:textId="67897354" w:rsidR="008479B8" w:rsidRDefault="008479B8" w:rsidP="008208DB">
      <w:pPr>
        <w:autoSpaceDE/>
        <w:autoSpaceDN/>
        <w:adjustRightInd/>
        <w:spacing w:after="0" w:line="276" w:lineRule="auto"/>
        <w:rPr>
          <w:color w:val="auto"/>
        </w:rPr>
      </w:pPr>
    </w:p>
    <w:p w14:paraId="1F1A4299" w14:textId="4D799C55" w:rsidR="002D7D89" w:rsidRDefault="002D7D89" w:rsidP="008208DB">
      <w:pPr>
        <w:autoSpaceDE/>
        <w:autoSpaceDN/>
        <w:adjustRightInd/>
        <w:spacing w:after="0" w:line="276" w:lineRule="auto"/>
        <w:rPr>
          <w:color w:val="auto"/>
        </w:rPr>
      </w:pPr>
    </w:p>
    <w:p w14:paraId="4D6F3DEC" w14:textId="3FA766CB" w:rsidR="002D7D89" w:rsidRDefault="002D7D89" w:rsidP="008208DB">
      <w:pPr>
        <w:autoSpaceDE/>
        <w:autoSpaceDN/>
        <w:adjustRightInd/>
        <w:spacing w:after="0" w:line="276" w:lineRule="auto"/>
        <w:rPr>
          <w:color w:val="auto"/>
        </w:rPr>
      </w:pPr>
    </w:p>
    <w:p w14:paraId="141F4E58" w14:textId="553CFB90" w:rsidR="002D7D89" w:rsidRDefault="002D7D89" w:rsidP="008208DB">
      <w:pPr>
        <w:autoSpaceDE/>
        <w:autoSpaceDN/>
        <w:adjustRightInd/>
        <w:spacing w:after="0" w:line="276" w:lineRule="auto"/>
        <w:rPr>
          <w:color w:val="auto"/>
        </w:rPr>
      </w:pPr>
    </w:p>
    <w:p w14:paraId="1F8BB55B" w14:textId="77777777" w:rsidR="009D6891" w:rsidRDefault="009D6891" w:rsidP="008208DB">
      <w:pPr>
        <w:autoSpaceDE/>
        <w:autoSpaceDN/>
        <w:adjustRightInd/>
        <w:spacing w:after="0" w:line="276" w:lineRule="auto"/>
        <w:rPr>
          <w:color w:val="auto"/>
        </w:rPr>
      </w:pPr>
    </w:p>
    <w:p w14:paraId="640D8715" w14:textId="0BCC3AAE" w:rsidR="002D7D89" w:rsidRDefault="002D7D89" w:rsidP="008208DB">
      <w:pPr>
        <w:autoSpaceDE/>
        <w:autoSpaceDN/>
        <w:adjustRightInd/>
        <w:spacing w:after="0" w:line="276" w:lineRule="auto"/>
        <w:rPr>
          <w:color w:val="auto"/>
        </w:rPr>
      </w:pPr>
    </w:p>
    <w:p w14:paraId="7F753346" w14:textId="77777777" w:rsidR="00DB5778" w:rsidRPr="00DB5778" w:rsidRDefault="00DB5778" w:rsidP="00DB5778">
      <w:pPr>
        <w:autoSpaceDE/>
        <w:autoSpaceDN/>
        <w:adjustRightInd/>
        <w:spacing w:after="0" w:line="276" w:lineRule="auto"/>
        <w:rPr>
          <w:rFonts w:cs="Times New Roman"/>
          <w:i/>
          <w:color w:val="0000FF"/>
          <w:sz w:val="22"/>
          <w:u w:val="single"/>
        </w:rPr>
      </w:pPr>
      <w:r w:rsidRPr="00DB5778">
        <w:rPr>
          <w:b/>
          <w:u w:val="single"/>
        </w:rPr>
        <w:lastRenderedPageBreak/>
        <w:t>Reference – T002</w:t>
      </w:r>
    </w:p>
    <w:p w14:paraId="4E3CFA11" w14:textId="77777777" w:rsidR="00DB5778" w:rsidRPr="00DB5778" w:rsidRDefault="00DB5778" w:rsidP="00DB577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DB5778" w:rsidRPr="00DB5778" w14:paraId="02444656" w14:textId="77777777" w:rsidTr="00EA1FFC">
        <w:tc>
          <w:tcPr>
            <w:tcW w:w="4531" w:type="dxa"/>
            <w:gridSpan w:val="4"/>
            <w:tcBorders>
              <w:right w:val="single" w:sz="4" w:space="0" w:color="auto"/>
            </w:tcBorders>
          </w:tcPr>
          <w:p w14:paraId="14523EE9"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Service Name/Saving Option:</w:t>
            </w:r>
            <w:r w:rsidRPr="00DB5778">
              <w:rPr>
                <w:rFonts w:eastAsia="Times New Roman" w:cs="Arial"/>
                <w:b/>
                <w:color w:val="auto"/>
                <w:lang w:eastAsia="en-GB"/>
              </w:rPr>
              <w:br/>
            </w:r>
          </w:p>
        </w:tc>
        <w:tc>
          <w:tcPr>
            <w:tcW w:w="4627" w:type="dxa"/>
            <w:gridSpan w:val="4"/>
            <w:tcBorders>
              <w:left w:val="single" w:sz="4" w:space="0" w:color="auto"/>
            </w:tcBorders>
          </w:tcPr>
          <w:p w14:paraId="3244373A"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Vehicle Purchase and reduced taxi provision</w:t>
            </w:r>
          </w:p>
          <w:p w14:paraId="7E0789F4" w14:textId="77777777" w:rsidR="00DB5778" w:rsidRPr="00DB5778" w:rsidRDefault="00DB5778" w:rsidP="00DB5778">
            <w:pPr>
              <w:autoSpaceDE/>
              <w:autoSpaceDN/>
              <w:adjustRightInd/>
              <w:spacing w:after="0"/>
              <w:jc w:val="left"/>
              <w:rPr>
                <w:rFonts w:eastAsia="Times New Roman" w:cs="Arial"/>
                <w:color w:val="auto"/>
                <w:lang w:eastAsia="en-GB"/>
              </w:rPr>
            </w:pPr>
          </w:p>
        </w:tc>
      </w:tr>
      <w:tr w:rsidR="00DB5778" w:rsidRPr="00DB5778" w14:paraId="7AE6E5D9" w14:textId="77777777" w:rsidTr="00EA1FFC">
        <w:trPr>
          <w:trHeight w:val="911"/>
        </w:trPr>
        <w:tc>
          <w:tcPr>
            <w:tcW w:w="4531" w:type="dxa"/>
            <w:gridSpan w:val="4"/>
            <w:tcBorders>
              <w:right w:val="single" w:sz="4" w:space="0" w:color="auto"/>
            </w:tcBorders>
          </w:tcPr>
          <w:p w14:paraId="104B0BEA"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Which 'start year' does this option relate to </w:t>
            </w:r>
          </w:p>
        </w:tc>
        <w:tc>
          <w:tcPr>
            <w:tcW w:w="4627" w:type="dxa"/>
            <w:gridSpan w:val="4"/>
            <w:tcBorders>
              <w:left w:val="single" w:sz="4" w:space="0" w:color="auto"/>
            </w:tcBorders>
          </w:tcPr>
          <w:p w14:paraId="2A14CC1B"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2024/25</w:t>
            </w:r>
          </w:p>
        </w:tc>
      </w:tr>
      <w:tr w:rsidR="00DB5778" w:rsidRPr="00DB5778" w14:paraId="1236987D" w14:textId="77777777" w:rsidTr="00EA1FFC">
        <w:tc>
          <w:tcPr>
            <w:tcW w:w="4531" w:type="dxa"/>
            <w:gridSpan w:val="4"/>
            <w:tcBorders>
              <w:right w:val="single" w:sz="4" w:space="0" w:color="auto"/>
            </w:tcBorders>
          </w:tcPr>
          <w:p w14:paraId="070C9EF6"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Gross budget 2022/23</w:t>
            </w:r>
          </w:p>
        </w:tc>
        <w:tc>
          <w:tcPr>
            <w:tcW w:w="4627" w:type="dxa"/>
            <w:gridSpan w:val="4"/>
            <w:tcBorders>
              <w:left w:val="single" w:sz="4" w:space="0" w:color="auto"/>
            </w:tcBorders>
          </w:tcPr>
          <w:p w14:paraId="0A3AF0DA"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£33.083m</w:t>
            </w:r>
          </w:p>
        </w:tc>
      </w:tr>
      <w:tr w:rsidR="00DB5778" w:rsidRPr="00DB5778" w14:paraId="28856F86" w14:textId="77777777" w:rsidTr="00EA1FFC">
        <w:tc>
          <w:tcPr>
            <w:tcW w:w="4531" w:type="dxa"/>
            <w:gridSpan w:val="4"/>
            <w:tcBorders>
              <w:right w:val="single" w:sz="4" w:space="0" w:color="auto"/>
            </w:tcBorders>
          </w:tcPr>
          <w:p w14:paraId="5384BD37"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Income 2022/23</w:t>
            </w:r>
          </w:p>
        </w:tc>
        <w:tc>
          <w:tcPr>
            <w:tcW w:w="4627" w:type="dxa"/>
            <w:gridSpan w:val="4"/>
            <w:tcBorders>
              <w:left w:val="single" w:sz="4" w:space="0" w:color="auto"/>
            </w:tcBorders>
          </w:tcPr>
          <w:p w14:paraId="265BBD99"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£2.770m</w:t>
            </w:r>
          </w:p>
        </w:tc>
      </w:tr>
      <w:tr w:rsidR="00DB5778" w:rsidRPr="00DB5778" w14:paraId="720D0B46" w14:textId="77777777" w:rsidTr="00EA1FFC">
        <w:tc>
          <w:tcPr>
            <w:tcW w:w="4531" w:type="dxa"/>
            <w:gridSpan w:val="4"/>
            <w:tcBorders>
              <w:right w:val="single" w:sz="4" w:space="0" w:color="auto"/>
            </w:tcBorders>
          </w:tcPr>
          <w:p w14:paraId="22143276"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Net budget 2022/23*</w:t>
            </w:r>
          </w:p>
        </w:tc>
        <w:tc>
          <w:tcPr>
            <w:tcW w:w="4627" w:type="dxa"/>
            <w:gridSpan w:val="4"/>
            <w:tcBorders>
              <w:left w:val="single" w:sz="4" w:space="0" w:color="auto"/>
            </w:tcBorders>
          </w:tcPr>
          <w:p w14:paraId="7BE096FB"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£31.033m</w:t>
            </w:r>
          </w:p>
        </w:tc>
      </w:tr>
      <w:tr w:rsidR="00DB5778" w:rsidRPr="00DB5778" w14:paraId="50113630" w14:textId="77777777" w:rsidTr="00EA1FFC">
        <w:trPr>
          <w:trHeight w:val="428"/>
        </w:trPr>
        <w:tc>
          <w:tcPr>
            <w:tcW w:w="9158" w:type="dxa"/>
            <w:gridSpan w:val="8"/>
          </w:tcPr>
          <w:p w14:paraId="79767270" w14:textId="77777777" w:rsidR="00DB5778" w:rsidRPr="00DB5778" w:rsidRDefault="00DB5778" w:rsidP="00DB5778">
            <w:pPr>
              <w:autoSpaceDE/>
              <w:autoSpaceDN/>
              <w:adjustRightInd/>
              <w:spacing w:after="0"/>
              <w:jc w:val="left"/>
              <w:rPr>
                <w:rFonts w:eastAsia="Times New Roman" w:cs="Arial"/>
                <w:i/>
                <w:color w:val="auto"/>
                <w:sz w:val="22"/>
                <w:szCs w:val="22"/>
                <w:lang w:eastAsia="en-GB"/>
              </w:rPr>
            </w:pPr>
          </w:p>
        </w:tc>
      </w:tr>
      <w:tr w:rsidR="00DB5778" w:rsidRPr="00DB5778" w14:paraId="4620E8F3" w14:textId="77777777" w:rsidTr="00EA1FFC">
        <w:tc>
          <w:tcPr>
            <w:tcW w:w="9158" w:type="dxa"/>
            <w:gridSpan w:val="8"/>
          </w:tcPr>
          <w:p w14:paraId="3F58A0E3"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 xml:space="preserve">Budget Change and Profiling (discrete year): </w:t>
            </w:r>
          </w:p>
        </w:tc>
      </w:tr>
      <w:tr w:rsidR="00DB5778" w:rsidRPr="00DB5778" w14:paraId="141751D8" w14:textId="77777777" w:rsidTr="00EA1FFC">
        <w:trPr>
          <w:trHeight w:val="90"/>
        </w:trPr>
        <w:tc>
          <w:tcPr>
            <w:tcW w:w="1980" w:type="dxa"/>
          </w:tcPr>
          <w:p w14:paraId="77958CD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3F49EB4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11D3D95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07458A3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11D42EE2"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0A401ADD" w14:textId="77777777" w:rsidTr="00EA1FFC">
        <w:trPr>
          <w:trHeight w:val="90"/>
        </w:trPr>
        <w:tc>
          <w:tcPr>
            <w:tcW w:w="1980" w:type="dxa"/>
          </w:tcPr>
          <w:p w14:paraId="5DAB98B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1B0EAF1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1D602D4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0DB58C1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08CBB73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05C0478C" w14:textId="77777777" w:rsidTr="00EA1FFC">
        <w:trPr>
          <w:trHeight w:val="90"/>
        </w:trPr>
        <w:tc>
          <w:tcPr>
            <w:tcW w:w="1980" w:type="dxa"/>
            <w:vAlign w:val="center"/>
          </w:tcPr>
          <w:p w14:paraId="58534303"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683" w:type="dxa"/>
            <w:gridSpan w:val="2"/>
          </w:tcPr>
          <w:p w14:paraId="0D3EA2CF"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-0.667</w:t>
            </w:r>
          </w:p>
        </w:tc>
        <w:tc>
          <w:tcPr>
            <w:tcW w:w="1831" w:type="dxa"/>
            <w:gridSpan w:val="2"/>
          </w:tcPr>
          <w:p w14:paraId="36F89513"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-0.333</w:t>
            </w:r>
          </w:p>
        </w:tc>
        <w:tc>
          <w:tcPr>
            <w:tcW w:w="1832" w:type="dxa"/>
            <w:gridSpan w:val="2"/>
          </w:tcPr>
          <w:p w14:paraId="797BC461"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1C29AC3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-1.000</w:t>
            </w:r>
          </w:p>
        </w:tc>
      </w:tr>
      <w:tr w:rsidR="00DB5778" w:rsidRPr="00DB5778" w14:paraId="66D7920F"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3C85749D" w14:textId="77777777" w:rsidR="00DB5778" w:rsidRPr="00DB5778" w:rsidRDefault="00DB5778" w:rsidP="00DB5778">
            <w:pPr>
              <w:tabs>
                <w:tab w:val="left" w:pos="1395"/>
              </w:tabs>
              <w:autoSpaceDE/>
              <w:autoSpaceDN/>
              <w:adjustRightInd/>
              <w:spacing w:after="0" w:line="256" w:lineRule="auto"/>
              <w:jc w:val="left"/>
              <w:rPr>
                <w:rFonts w:eastAsia="Times New Roman" w:cs="Arial"/>
                <w:b/>
                <w:color w:val="auto"/>
              </w:rPr>
            </w:pPr>
          </w:p>
        </w:tc>
      </w:tr>
      <w:tr w:rsidR="00DB5778" w:rsidRPr="00DB5778" w14:paraId="05AE0D82"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70B4048" w14:textId="77777777" w:rsidR="00DB5778" w:rsidRPr="00DB5778" w:rsidRDefault="00DB5778" w:rsidP="00DB5778">
            <w:pPr>
              <w:tabs>
                <w:tab w:val="left" w:pos="1395"/>
              </w:tabs>
              <w:autoSpaceDE/>
              <w:autoSpaceDN/>
              <w:adjustRightInd/>
              <w:spacing w:after="0" w:line="256" w:lineRule="auto"/>
              <w:jc w:val="left"/>
            </w:pPr>
            <w:r w:rsidRPr="00DB5778">
              <w:rPr>
                <w:rFonts w:eastAsia="Times New Roman" w:cs="Arial"/>
                <w:b/>
                <w:color w:val="auto"/>
              </w:rPr>
              <w:t>FTE implications:</w:t>
            </w:r>
            <w:r w:rsidRPr="00DB5778">
              <w:t xml:space="preserve"> </w:t>
            </w:r>
          </w:p>
        </w:tc>
      </w:tr>
      <w:tr w:rsidR="00DB5778" w:rsidRPr="00DB5778" w14:paraId="35EBDE0C" w14:textId="77777777" w:rsidTr="00EA1FFC">
        <w:trPr>
          <w:trHeight w:val="90"/>
        </w:trPr>
        <w:tc>
          <w:tcPr>
            <w:tcW w:w="1980" w:type="dxa"/>
          </w:tcPr>
          <w:p w14:paraId="0148F7B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6754DA62"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3D4AE1C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7CC578F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3EBEB9D4"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03C9BDCB" w14:textId="77777777" w:rsidTr="00EA1FFC">
        <w:trPr>
          <w:trHeight w:val="90"/>
        </w:trPr>
        <w:tc>
          <w:tcPr>
            <w:tcW w:w="1980" w:type="dxa"/>
          </w:tcPr>
          <w:p w14:paraId="34B238A5"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683" w:type="dxa"/>
            <w:gridSpan w:val="2"/>
          </w:tcPr>
          <w:p w14:paraId="3433D3F4"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-30.00*</w:t>
            </w:r>
          </w:p>
        </w:tc>
        <w:tc>
          <w:tcPr>
            <w:tcW w:w="1831" w:type="dxa"/>
            <w:gridSpan w:val="2"/>
          </w:tcPr>
          <w:p w14:paraId="43571274"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gridSpan w:val="2"/>
          </w:tcPr>
          <w:p w14:paraId="7E6BCBAC"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tcPr>
          <w:p w14:paraId="08717608"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-30.00</w:t>
            </w:r>
          </w:p>
        </w:tc>
      </w:tr>
      <w:tr w:rsidR="00DB5778" w:rsidRPr="00DB5778" w14:paraId="4C25B171" w14:textId="77777777" w:rsidTr="00EA1FFC">
        <w:trPr>
          <w:trHeight w:val="90"/>
        </w:trPr>
        <w:tc>
          <w:tcPr>
            <w:tcW w:w="9158" w:type="dxa"/>
            <w:gridSpan w:val="8"/>
          </w:tcPr>
          <w:p w14:paraId="6D82C0A7" w14:textId="77777777" w:rsidR="00DB5778" w:rsidRPr="00DB5778" w:rsidRDefault="00DB5778" w:rsidP="00DB5778">
            <w:pPr>
              <w:tabs>
                <w:tab w:val="left" w:pos="1395"/>
              </w:tabs>
              <w:autoSpaceDE/>
              <w:autoSpaceDN/>
              <w:adjustRightInd/>
              <w:spacing w:after="0"/>
              <w:jc w:val="left"/>
              <w:rPr>
                <w:rFonts w:eastAsia="Times New Roman" w:cs="Arial"/>
                <w:bCs/>
                <w:i/>
                <w:iCs/>
                <w:color w:val="auto"/>
                <w:sz w:val="22"/>
                <w:szCs w:val="22"/>
                <w:lang w:eastAsia="en-GB"/>
              </w:rPr>
            </w:pPr>
            <w:r w:rsidRPr="00DB5778">
              <w:rPr>
                <w:rFonts w:eastAsia="Times New Roman" w:cs="Arial"/>
                <w:bCs/>
                <w:i/>
                <w:iCs/>
                <w:color w:val="auto"/>
                <w:sz w:val="22"/>
                <w:szCs w:val="22"/>
                <w:lang w:eastAsia="en-GB"/>
              </w:rPr>
              <w:t>* Redundancies not anticipated. See impact upon service section below</w:t>
            </w:r>
          </w:p>
        </w:tc>
      </w:tr>
      <w:tr w:rsidR="00DB5778" w:rsidRPr="00DB5778" w14:paraId="0C09E81C" w14:textId="77777777" w:rsidTr="00EA1FFC">
        <w:trPr>
          <w:trHeight w:val="90"/>
        </w:trPr>
        <w:tc>
          <w:tcPr>
            <w:tcW w:w="9158" w:type="dxa"/>
            <w:gridSpan w:val="8"/>
          </w:tcPr>
          <w:p w14:paraId="5D150FBF" w14:textId="77777777" w:rsidR="00DB5778" w:rsidRPr="00DB5778" w:rsidRDefault="00DB5778" w:rsidP="00DB5778">
            <w:pPr>
              <w:tabs>
                <w:tab w:val="left" w:pos="1395"/>
              </w:tabs>
              <w:autoSpaceDE/>
              <w:autoSpaceDN/>
              <w:adjustRightInd/>
              <w:spacing w:after="0"/>
              <w:jc w:val="left"/>
              <w:rPr>
                <w:rFonts w:eastAsia="Times New Roman" w:cs="Arial"/>
                <w:b/>
                <w:color w:val="0000FF"/>
                <w:lang w:eastAsia="en-GB"/>
              </w:rPr>
            </w:pPr>
            <w:r w:rsidRPr="00DB5778">
              <w:rPr>
                <w:rFonts w:eastAsia="Times New Roman" w:cs="Arial"/>
                <w:b/>
                <w:color w:val="auto"/>
                <w:lang w:eastAsia="en-GB"/>
              </w:rPr>
              <w:t>Investment Required (Invest to Save):</w:t>
            </w:r>
            <w:r w:rsidRPr="00DB5778">
              <w:rPr>
                <w:color w:val="auto"/>
              </w:rPr>
              <w:t xml:space="preserve"> </w:t>
            </w:r>
          </w:p>
        </w:tc>
      </w:tr>
      <w:tr w:rsidR="00DB5778" w:rsidRPr="00DB5778" w14:paraId="6FFF91D1" w14:textId="77777777" w:rsidTr="00EA1FFC">
        <w:trPr>
          <w:trHeight w:val="90"/>
        </w:trPr>
        <w:tc>
          <w:tcPr>
            <w:tcW w:w="1980" w:type="dxa"/>
          </w:tcPr>
          <w:p w14:paraId="731A25D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4D2B186D"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0954EDB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1A30FA80"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6406B2A0"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6690A589" w14:textId="77777777" w:rsidTr="00EA1FFC">
        <w:trPr>
          <w:trHeight w:val="90"/>
        </w:trPr>
        <w:tc>
          <w:tcPr>
            <w:tcW w:w="1980" w:type="dxa"/>
          </w:tcPr>
          <w:p w14:paraId="3A89FC22"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5A9A6BE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712A8F0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08BDE10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776E892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0E00675D" w14:textId="77777777" w:rsidTr="00EA1FFC">
        <w:trPr>
          <w:trHeight w:val="90"/>
        </w:trPr>
        <w:tc>
          <w:tcPr>
            <w:tcW w:w="1980" w:type="dxa"/>
          </w:tcPr>
          <w:p w14:paraId="562B6916"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683" w:type="dxa"/>
            <w:gridSpan w:val="2"/>
          </w:tcPr>
          <w:p w14:paraId="5A6B558B"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0.295</w:t>
            </w:r>
          </w:p>
        </w:tc>
        <w:tc>
          <w:tcPr>
            <w:tcW w:w="1831" w:type="dxa"/>
            <w:gridSpan w:val="2"/>
          </w:tcPr>
          <w:p w14:paraId="62BDAC8E"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0.147</w:t>
            </w:r>
          </w:p>
        </w:tc>
        <w:tc>
          <w:tcPr>
            <w:tcW w:w="1832" w:type="dxa"/>
            <w:gridSpan w:val="2"/>
          </w:tcPr>
          <w:p w14:paraId="2191B57B"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6DEBE6C1"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0.442</w:t>
            </w:r>
          </w:p>
        </w:tc>
      </w:tr>
      <w:tr w:rsidR="00DB5778" w:rsidRPr="00DB5778" w14:paraId="0A607CE1" w14:textId="77777777" w:rsidTr="00EA1FFC">
        <w:trPr>
          <w:trHeight w:val="70"/>
        </w:trPr>
        <w:tc>
          <w:tcPr>
            <w:tcW w:w="9158" w:type="dxa"/>
            <w:gridSpan w:val="8"/>
          </w:tcPr>
          <w:p w14:paraId="408A07F8" w14:textId="77777777" w:rsidR="00DB5778" w:rsidRPr="00DB5778" w:rsidRDefault="00DB5778" w:rsidP="00DB5778">
            <w:pPr>
              <w:autoSpaceDE/>
              <w:autoSpaceDN/>
              <w:adjustRightInd/>
              <w:spacing w:after="0"/>
              <w:rPr>
                <w:rFonts w:eastAsia="Times New Roman" w:cs="Arial"/>
                <w:color w:val="auto"/>
                <w:sz w:val="22"/>
                <w:szCs w:val="22"/>
                <w:lang w:eastAsia="en-GB"/>
              </w:rPr>
            </w:pPr>
          </w:p>
        </w:tc>
      </w:tr>
      <w:tr w:rsidR="00DB5778" w:rsidRPr="00DB5778" w14:paraId="6407D901" w14:textId="77777777" w:rsidTr="00EA1FFC">
        <w:trPr>
          <w:trHeight w:val="70"/>
        </w:trPr>
        <w:tc>
          <w:tcPr>
            <w:tcW w:w="2816" w:type="dxa"/>
            <w:gridSpan w:val="2"/>
          </w:tcPr>
          <w:p w14:paraId="32A377AA"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Decisions needed to deliver the budgeted savings</w:t>
            </w:r>
          </w:p>
          <w:p w14:paraId="443289E0"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61E03D66" w14:textId="77777777" w:rsidR="00DB5778" w:rsidRPr="00DB5778" w:rsidRDefault="00DB5778" w:rsidP="00DB5778">
            <w:pPr>
              <w:autoSpaceDE/>
              <w:autoSpaceDN/>
              <w:adjustRightInd/>
              <w:spacing w:after="0"/>
              <w:rPr>
                <w:color w:val="auto"/>
              </w:rPr>
            </w:pPr>
            <w:r w:rsidRPr="00DB5778">
              <w:rPr>
                <w:color w:val="auto"/>
              </w:rPr>
              <w:t xml:space="preserve">There have been significant increases in tender costs for mainstream and SEND transport contracts and increasing demand for SEND transport. The current practice of relying heavily on the private hire market is looking increasing unsustainable so therefore other proposals need to be considered. Of particular concern is the growing risk that the market will be unable to support the level of provision required, which would result in the council failing to deliver its statutory duty to provide home to school transport for children with SEND. </w:t>
            </w:r>
          </w:p>
          <w:p w14:paraId="72A068E3" w14:textId="77777777" w:rsidR="00DB5778" w:rsidRPr="00DB5778" w:rsidRDefault="00DB5778" w:rsidP="00DB5778">
            <w:pPr>
              <w:autoSpaceDE/>
              <w:autoSpaceDN/>
              <w:adjustRightInd/>
              <w:spacing w:after="0"/>
              <w:rPr>
                <w:color w:val="auto"/>
              </w:rPr>
            </w:pPr>
          </w:p>
          <w:p w14:paraId="0EE4CFD1" w14:textId="4DB92911" w:rsidR="00DB5778" w:rsidRDefault="00DB5778" w:rsidP="00DB5778">
            <w:pPr>
              <w:autoSpaceDE/>
              <w:autoSpaceDN/>
              <w:adjustRightInd/>
              <w:spacing w:after="0"/>
              <w:rPr>
                <w:color w:val="auto"/>
              </w:rPr>
            </w:pPr>
            <w:r w:rsidRPr="00DB5778">
              <w:rPr>
                <w:color w:val="auto"/>
              </w:rPr>
              <w:t xml:space="preserve">This is an invest to save proposal which would require capital investment initially of circa £2.6m, that investment could have a payback period in an estimated 3 to 4 years. </w:t>
            </w:r>
          </w:p>
          <w:p w14:paraId="5369562E" w14:textId="77777777" w:rsidR="009D6891" w:rsidRPr="00DB5778" w:rsidRDefault="009D6891" w:rsidP="00DB5778">
            <w:pPr>
              <w:autoSpaceDE/>
              <w:autoSpaceDN/>
              <w:adjustRightInd/>
              <w:spacing w:after="0"/>
              <w:rPr>
                <w:color w:val="auto"/>
              </w:rPr>
            </w:pPr>
          </w:p>
          <w:p w14:paraId="7B05486F" w14:textId="77777777" w:rsidR="00DB5778" w:rsidRPr="00DB5778" w:rsidRDefault="00DB5778" w:rsidP="00DB5778">
            <w:pPr>
              <w:autoSpaceDE/>
              <w:autoSpaceDN/>
              <w:adjustRightInd/>
              <w:spacing w:after="0"/>
              <w:rPr>
                <w:color w:val="auto"/>
              </w:rPr>
            </w:pPr>
            <w:r w:rsidRPr="00DB5778">
              <w:rPr>
                <w:color w:val="auto"/>
              </w:rPr>
              <w:t>This proposal is the acquisition of 50 smaller wheelchair accessible vehicles and minibuses which could be expected to yield annual savings in the region of £1m pa through merging two or three escorted taxi contracts to be delivered by one minibus with driver and passenger assistant. The timeline of saving delivery is dependent on the delivery times for new vehicles.</w:t>
            </w:r>
          </w:p>
          <w:p w14:paraId="14B8BD6B" w14:textId="77777777" w:rsidR="00DB5778" w:rsidRPr="00DB5778" w:rsidRDefault="00DB5778" w:rsidP="00DB5778">
            <w:pPr>
              <w:autoSpaceDE/>
              <w:autoSpaceDN/>
              <w:adjustRightInd/>
              <w:spacing w:after="0"/>
              <w:rPr>
                <w:color w:val="auto"/>
              </w:rPr>
            </w:pPr>
          </w:p>
          <w:p w14:paraId="0E47655A" w14:textId="77777777" w:rsidR="00DB5778" w:rsidRPr="00DB5778" w:rsidRDefault="00DB5778" w:rsidP="00DB5778">
            <w:pPr>
              <w:autoSpaceDE/>
              <w:autoSpaceDN/>
              <w:adjustRightInd/>
              <w:spacing w:after="0"/>
              <w:rPr>
                <w:color w:val="auto"/>
              </w:rPr>
            </w:pPr>
            <w:r w:rsidRPr="00DB5778">
              <w:rPr>
                <w:color w:val="auto"/>
              </w:rPr>
              <w:t xml:space="preserve">The investment included in the template refers to borrowing costs relating to the capital investment. </w:t>
            </w:r>
          </w:p>
        </w:tc>
      </w:tr>
      <w:tr w:rsidR="00DB5778" w:rsidRPr="00DB5778" w14:paraId="7B91F4C7" w14:textId="77777777" w:rsidTr="00EA1FFC">
        <w:trPr>
          <w:trHeight w:val="1220"/>
        </w:trPr>
        <w:tc>
          <w:tcPr>
            <w:tcW w:w="2816" w:type="dxa"/>
            <w:gridSpan w:val="2"/>
          </w:tcPr>
          <w:p w14:paraId="1C1CD4C1"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lastRenderedPageBreak/>
              <w:t>Impact upon service, other LCC services, service users and external partners</w:t>
            </w:r>
          </w:p>
        </w:tc>
        <w:tc>
          <w:tcPr>
            <w:tcW w:w="6342" w:type="dxa"/>
            <w:gridSpan w:val="6"/>
          </w:tcPr>
          <w:p w14:paraId="191ABE57" w14:textId="77777777" w:rsidR="00DB5778" w:rsidRPr="00DB5778" w:rsidRDefault="00DB5778" w:rsidP="00DB5778">
            <w:pPr>
              <w:autoSpaceDE/>
              <w:autoSpaceDN/>
              <w:adjustRightInd/>
              <w:spacing w:after="0"/>
              <w:rPr>
                <w:color w:val="auto"/>
              </w:rPr>
            </w:pPr>
            <w:r w:rsidRPr="00DB5778">
              <w:rPr>
                <w:color w:val="auto"/>
              </w:rPr>
              <w:t>The service budgets will come under increasing pressure not only from the requirement to provide transport to school for an increasing number of children with SEND but also the rapidly increasing cost of this provision resulting from increasing tender costs.  Furthermore, the risk of failing to deliver our statutory duty is growing rapidly.</w:t>
            </w:r>
          </w:p>
          <w:p w14:paraId="3204DB5C" w14:textId="77777777" w:rsidR="00DB5778" w:rsidRPr="00DB5778" w:rsidRDefault="00DB5778" w:rsidP="00DB5778">
            <w:pPr>
              <w:autoSpaceDE/>
              <w:autoSpaceDN/>
              <w:adjustRightInd/>
              <w:spacing w:after="0"/>
              <w:rPr>
                <w:color w:val="auto"/>
              </w:rPr>
            </w:pPr>
          </w:p>
          <w:p w14:paraId="7F602465" w14:textId="298D80E4" w:rsidR="00DB5778" w:rsidRPr="00DB5778" w:rsidRDefault="00DB5778" w:rsidP="00DB5778">
            <w:pPr>
              <w:autoSpaceDE/>
              <w:autoSpaceDN/>
              <w:adjustRightInd/>
              <w:spacing w:after="0"/>
              <w:rPr>
                <w:color w:val="auto"/>
              </w:rPr>
            </w:pPr>
            <w:r w:rsidRPr="00DB5778">
              <w:rPr>
                <w:color w:val="auto"/>
              </w:rPr>
              <w:t>There will be an increase in the number of Driver Attendants but a greater reduction in the number of Passenger Assistants.</w:t>
            </w:r>
            <w:r w:rsidR="009D6891">
              <w:rPr>
                <w:color w:val="auto"/>
              </w:rPr>
              <w:t xml:space="preserve"> </w:t>
            </w:r>
            <w:r w:rsidRPr="00DB5778">
              <w:rPr>
                <w:color w:val="auto"/>
              </w:rPr>
              <w:t xml:space="preserve">Recruitment of Passenger Assistants is </w:t>
            </w:r>
            <w:proofErr w:type="gramStart"/>
            <w:r w:rsidRPr="00DB5778">
              <w:rPr>
                <w:color w:val="auto"/>
              </w:rPr>
              <w:t>challenging</w:t>
            </w:r>
            <w:proofErr w:type="gramEnd"/>
            <w:r w:rsidRPr="00DB5778">
              <w:rPr>
                <w:color w:val="auto"/>
              </w:rPr>
              <w:t xml:space="preserve"> and it is most unlikely that redundancies will be required.  </w:t>
            </w:r>
          </w:p>
          <w:p w14:paraId="26613DF0" w14:textId="77777777" w:rsidR="00DB5778" w:rsidRPr="00DB5778" w:rsidRDefault="00DB5778" w:rsidP="00DB5778">
            <w:pPr>
              <w:autoSpaceDE/>
              <w:autoSpaceDN/>
              <w:adjustRightInd/>
              <w:spacing w:after="0"/>
              <w:rPr>
                <w:color w:val="auto"/>
              </w:rPr>
            </w:pPr>
          </w:p>
        </w:tc>
      </w:tr>
      <w:tr w:rsidR="00DB5778" w:rsidRPr="00DB5778" w14:paraId="5A7F5B95" w14:textId="77777777" w:rsidTr="00EA1FFC">
        <w:trPr>
          <w:trHeight w:val="70"/>
        </w:trPr>
        <w:tc>
          <w:tcPr>
            <w:tcW w:w="2816" w:type="dxa"/>
            <w:gridSpan w:val="2"/>
          </w:tcPr>
          <w:p w14:paraId="29687945"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Actions needed to deliver the service change</w:t>
            </w:r>
          </w:p>
        </w:tc>
        <w:tc>
          <w:tcPr>
            <w:tcW w:w="6342" w:type="dxa"/>
            <w:gridSpan w:val="6"/>
          </w:tcPr>
          <w:p w14:paraId="28011306" w14:textId="77777777" w:rsidR="00DB5778" w:rsidRPr="00DB5778" w:rsidRDefault="00DB5778" w:rsidP="00DB5778">
            <w:pPr>
              <w:autoSpaceDE/>
              <w:autoSpaceDN/>
              <w:adjustRightInd/>
              <w:spacing w:after="0"/>
              <w:rPr>
                <w:color w:val="auto"/>
              </w:rPr>
            </w:pPr>
            <w:r w:rsidRPr="00DB5778">
              <w:rPr>
                <w:color w:val="auto"/>
              </w:rPr>
              <w:t>Acquisition of the vehicles, recruitment of drivers and passenger assistants and route planning activity to merge taxi contracts.</w:t>
            </w:r>
          </w:p>
          <w:p w14:paraId="4C43A78B" w14:textId="77777777" w:rsidR="00DB5778" w:rsidRPr="00DB5778" w:rsidRDefault="00DB5778" w:rsidP="00DB5778">
            <w:pPr>
              <w:autoSpaceDE/>
              <w:autoSpaceDN/>
              <w:adjustRightInd/>
              <w:spacing w:after="0"/>
              <w:rPr>
                <w:color w:val="auto"/>
              </w:rPr>
            </w:pPr>
          </w:p>
        </w:tc>
      </w:tr>
      <w:tr w:rsidR="00DB5778" w:rsidRPr="00DB5778" w14:paraId="6BD714FA" w14:textId="77777777" w:rsidTr="00EA1FFC">
        <w:trPr>
          <w:trHeight w:val="70"/>
        </w:trPr>
        <w:tc>
          <w:tcPr>
            <w:tcW w:w="2816" w:type="dxa"/>
            <w:gridSpan w:val="2"/>
          </w:tcPr>
          <w:p w14:paraId="62E94608"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Is external consultation required</w:t>
            </w:r>
          </w:p>
          <w:p w14:paraId="2A30981E"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2548905D" w14:textId="77777777" w:rsidR="00DB5778" w:rsidRPr="00DB5778" w:rsidRDefault="00DB5778" w:rsidP="00DB5778">
            <w:pPr>
              <w:autoSpaceDE/>
              <w:autoSpaceDN/>
              <w:adjustRightInd/>
              <w:spacing w:after="0"/>
              <w:rPr>
                <w:color w:val="auto"/>
              </w:rPr>
            </w:pPr>
            <w:r w:rsidRPr="00DB5778">
              <w:rPr>
                <w:color w:val="auto"/>
              </w:rPr>
              <w:t>No</w:t>
            </w:r>
          </w:p>
        </w:tc>
      </w:tr>
      <w:tr w:rsidR="00DB5778" w:rsidRPr="00DB5778" w14:paraId="4FCA4F27" w14:textId="77777777" w:rsidTr="00EA1FFC">
        <w:trPr>
          <w:trHeight w:val="841"/>
        </w:trPr>
        <w:tc>
          <w:tcPr>
            <w:tcW w:w="2816" w:type="dxa"/>
            <w:gridSpan w:val="2"/>
          </w:tcPr>
          <w:p w14:paraId="354CA8D1"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What are the risks associated with this change and how will they be mitigated</w:t>
            </w:r>
          </w:p>
        </w:tc>
        <w:tc>
          <w:tcPr>
            <w:tcW w:w="6342" w:type="dxa"/>
            <w:gridSpan w:val="6"/>
          </w:tcPr>
          <w:p w14:paraId="58F52647" w14:textId="77777777" w:rsidR="00DB5778" w:rsidRPr="00DB5778" w:rsidRDefault="00DB5778" w:rsidP="00DB5778">
            <w:pPr>
              <w:autoSpaceDE/>
              <w:autoSpaceDN/>
              <w:adjustRightInd/>
              <w:spacing w:after="0"/>
              <w:rPr>
                <w:color w:val="auto"/>
              </w:rPr>
            </w:pPr>
            <w:r w:rsidRPr="00DB5778">
              <w:rPr>
                <w:color w:val="auto"/>
              </w:rPr>
              <w:t xml:space="preserve">The principal risk is that vehicle delivery times may be </w:t>
            </w:r>
            <w:proofErr w:type="gramStart"/>
            <w:r w:rsidRPr="00DB5778">
              <w:rPr>
                <w:color w:val="auto"/>
              </w:rPr>
              <w:t>extended</w:t>
            </w:r>
            <w:proofErr w:type="gramEnd"/>
            <w:r w:rsidRPr="00DB5778">
              <w:rPr>
                <w:color w:val="auto"/>
              </w:rPr>
              <w:t xml:space="preserve"> and the private hire market diminish further in the interim.</w:t>
            </w:r>
          </w:p>
        </w:tc>
      </w:tr>
      <w:tr w:rsidR="00DB5778" w:rsidRPr="00DB5778" w14:paraId="55B1C64C" w14:textId="77777777" w:rsidTr="00EA1FFC">
        <w:trPr>
          <w:trHeight w:val="558"/>
        </w:trPr>
        <w:tc>
          <w:tcPr>
            <w:tcW w:w="6540" w:type="dxa"/>
            <w:gridSpan w:val="6"/>
          </w:tcPr>
          <w:p w14:paraId="1F4B717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Is an Equality Analysis required and, if so, has one been undertaken?  </w:t>
            </w:r>
          </w:p>
        </w:tc>
        <w:tc>
          <w:tcPr>
            <w:tcW w:w="2618" w:type="dxa"/>
            <w:gridSpan w:val="2"/>
          </w:tcPr>
          <w:p w14:paraId="2C4BF9EF" w14:textId="77777777" w:rsidR="00DB5778" w:rsidRPr="00DB5778" w:rsidRDefault="00DB5778" w:rsidP="00DB5778">
            <w:pPr>
              <w:autoSpaceDE/>
              <w:autoSpaceDN/>
              <w:adjustRightInd/>
              <w:spacing w:after="0"/>
              <w:rPr>
                <w:rFonts w:eastAsia="Times New Roman" w:cs="Arial"/>
                <w:color w:val="auto"/>
                <w:lang w:eastAsia="en-GB"/>
              </w:rPr>
            </w:pPr>
            <w:r w:rsidRPr="00DB5778">
              <w:rPr>
                <w:rFonts w:eastAsia="Times New Roman" w:cs="Arial"/>
                <w:color w:val="auto"/>
                <w:lang w:eastAsia="en-GB"/>
              </w:rPr>
              <w:t>No</w:t>
            </w:r>
          </w:p>
          <w:p w14:paraId="79BFFF4B" w14:textId="77777777" w:rsidR="00DB5778" w:rsidRPr="00DB5778" w:rsidRDefault="00DB5778" w:rsidP="00DB5778">
            <w:pPr>
              <w:autoSpaceDE/>
              <w:autoSpaceDN/>
              <w:adjustRightInd/>
              <w:spacing w:after="0"/>
              <w:jc w:val="center"/>
              <w:rPr>
                <w:rFonts w:eastAsia="Times New Roman" w:cs="Arial"/>
                <w:color w:val="auto"/>
                <w:lang w:eastAsia="en-GB"/>
              </w:rPr>
            </w:pPr>
          </w:p>
        </w:tc>
      </w:tr>
    </w:tbl>
    <w:p w14:paraId="20113ABC" w14:textId="77777777" w:rsidR="00DB5778" w:rsidRPr="00DB5778" w:rsidRDefault="00DB5778" w:rsidP="00DB5778">
      <w:pPr>
        <w:autoSpaceDE/>
        <w:autoSpaceDN/>
        <w:adjustRightInd/>
        <w:spacing w:after="0"/>
        <w:jc w:val="left"/>
        <w:rPr>
          <w:rFonts w:eastAsia="Times New Roman" w:cs="Arial"/>
          <w:b/>
          <w:color w:val="auto"/>
          <w:lang w:eastAsia="en-GB"/>
        </w:rPr>
      </w:pPr>
    </w:p>
    <w:p w14:paraId="50071211"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 xml:space="preserve">What does this service deliver? </w:t>
      </w:r>
    </w:p>
    <w:p w14:paraId="3A4CF2DD" w14:textId="77777777" w:rsidR="00DB5778" w:rsidRPr="00DB5778" w:rsidRDefault="00DB5778" w:rsidP="00DB5778">
      <w:pPr>
        <w:autoSpaceDE/>
        <w:autoSpaceDN/>
        <w:adjustRightInd/>
        <w:spacing w:after="0"/>
        <w:jc w:val="left"/>
        <w:rPr>
          <w:rFonts w:eastAsia="Times New Roman" w:cs="Arial"/>
          <w:b/>
          <w:color w:val="auto"/>
          <w:lang w:eastAsia="en-GB"/>
        </w:rPr>
      </w:pPr>
    </w:p>
    <w:p w14:paraId="350DD636" w14:textId="77777777" w:rsidR="00DB5778" w:rsidRPr="00DB5778" w:rsidRDefault="00DB5778" w:rsidP="00DB5778">
      <w:pPr>
        <w:autoSpaceDE/>
        <w:autoSpaceDN/>
        <w:adjustRightInd/>
        <w:spacing w:after="0"/>
        <w:rPr>
          <w:rFonts w:eastAsia="Times New Roman" w:cs="Arial"/>
          <w:color w:val="auto"/>
          <w:lang w:eastAsia="en-GB"/>
        </w:rPr>
      </w:pPr>
      <w:r w:rsidRPr="00DB5778">
        <w:rPr>
          <w:rFonts w:eastAsia="Times New Roman" w:cs="Arial"/>
          <w:bCs/>
          <w:color w:val="auto"/>
          <w:lang w:eastAsia="en-GB"/>
        </w:rPr>
        <w:t xml:space="preserve">Integrated Transport Services provide home to school transport for Special Educational need and disability (SEND) students through a combination of in-house provision on our Travelcare minibuses and through contracts with private hire and taxi operators depending upon which is the most cost effective and appropriate method.  Transport to colleges or special schools is also managed for post 16 SEND students. The unit also manage private hire and taxi contracts for certain mainstream scholars where small numbers are travelling and a bus is not a </w:t>
      </w:r>
      <w:proofErr w:type="gramStart"/>
      <w:r w:rsidRPr="00DB5778">
        <w:rPr>
          <w:rFonts w:eastAsia="Times New Roman" w:cs="Arial"/>
          <w:bCs/>
          <w:color w:val="auto"/>
          <w:lang w:eastAsia="en-GB"/>
        </w:rPr>
        <w:t>cost effective</w:t>
      </w:r>
      <w:proofErr w:type="gramEnd"/>
      <w:r w:rsidRPr="00DB5778">
        <w:rPr>
          <w:rFonts w:eastAsia="Times New Roman" w:cs="Arial"/>
          <w:bCs/>
          <w:color w:val="auto"/>
          <w:lang w:eastAsia="en-GB"/>
        </w:rPr>
        <w:t xml:space="preserve"> solution.  Transport for excluded students is managed by the team.</w:t>
      </w:r>
    </w:p>
    <w:p w14:paraId="34F3CBCD" w14:textId="77777777" w:rsidR="006D73F2" w:rsidRDefault="006D73F2" w:rsidP="008208DB">
      <w:pPr>
        <w:autoSpaceDE/>
        <w:autoSpaceDN/>
        <w:adjustRightInd/>
        <w:spacing w:after="0" w:line="276" w:lineRule="auto"/>
        <w:rPr>
          <w:color w:val="auto"/>
        </w:rPr>
      </w:pPr>
    </w:p>
    <w:p w14:paraId="7CC2828F" w14:textId="77777777" w:rsidR="008208DB" w:rsidRDefault="008208DB" w:rsidP="008208DB">
      <w:pPr>
        <w:autoSpaceDE/>
        <w:adjustRightInd/>
        <w:spacing w:after="0"/>
        <w:jc w:val="left"/>
        <w:rPr>
          <w:rFonts w:cs="Arial"/>
          <w:sz w:val="22"/>
          <w:szCs w:val="22"/>
        </w:rPr>
      </w:pPr>
    </w:p>
    <w:p w14:paraId="4D17AE4C" w14:textId="77777777" w:rsidR="008208DB" w:rsidRDefault="008208DB" w:rsidP="008208DB">
      <w:pPr>
        <w:autoSpaceDE/>
        <w:adjustRightInd/>
        <w:spacing w:after="0"/>
        <w:jc w:val="left"/>
        <w:rPr>
          <w:rFonts w:cs="Arial"/>
          <w:sz w:val="22"/>
          <w:szCs w:val="22"/>
        </w:rPr>
      </w:pPr>
    </w:p>
    <w:p w14:paraId="20866750" w14:textId="77777777" w:rsidR="008208DB" w:rsidRDefault="008208DB" w:rsidP="008208DB">
      <w:pPr>
        <w:autoSpaceDE/>
        <w:adjustRightInd/>
        <w:spacing w:after="0"/>
        <w:jc w:val="left"/>
        <w:rPr>
          <w:rFonts w:cs="Arial"/>
          <w:sz w:val="22"/>
          <w:szCs w:val="22"/>
        </w:rPr>
      </w:pPr>
    </w:p>
    <w:p w14:paraId="5F362966" w14:textId="77777777" w:rsidR="008208DB" w:rsidRDefault="008208DB" w:rsidP="008208DB">
      <w:pPr>
        <w:autoSpaceDE/>
        <w:adjustRightInd/>
        <w:spacing w:after="0"/>
        <w:jc w:val="left"/>
        <w:rPr>
          <w:rFonts w:cs="Arial"/>
          <w:sz w:val="22"/>
          <w:szCs w:val="22"/>
        </w:rPr>
      </w:pPr>
    </w:p>
    <w:p w14:paraId="3BDF16E1" w14:textId="77777777" w:rsidR="008208DB" w:rsidRDefault="008208DB" w:rsidP="008208DB">
      <w:pPr>
        <w:autoSpaceDE/>
        <w:adjustRightInd/>
        <w:spacing w:after="0"/>
        <w:jc w:val="left"/>
        <w:rPr>
          <w:rFonts w:cs="Arial"/>
          <w:sz w:val="22"/>
          <w:szCs w:val="22"/>
        </w:rPr>
      </w:pPr>
    </w:p>
    <w:p w14:paraId="787D93FF" w14:textId="77777777" w:rsidR="008208DB" w:rsidRDefault="008208DB" w:rsidP="008208DB">
      <w:pPr>
        <w:autoSpaceDE/>
        <w:adjustRightInd/>
        <w:spacing w:after="0"/>
        <w:jc w:val="left"/>
        <w:rPr>
          <w:rFonts w:cs="Arial"/>
          <w:sz w:val="22"/>
          <w:szCs w:val="22"/>
        </w:rPr>
      </w:pPr>
    </w:p>
    <w:p w14:paraId="79430606" w14:textId="77777777" w:rsidR="00152373" w:rsidRDefault="00152373" w:rsidP="00DB5778">
      <w:pPr>
        <w:autoSpaceDE/>
        <w:autoSpaceDN/>
        <w:adjustRightInd/>
        <w:spacing w:after="0" w:line="276" w:lineRule="auto"/>
        <w:rPr>
          <w:b/>
          <w:u w:val="single"/>
        </w:rPr>
      </w:pPr>
    </w:p>
    <w:p w14:paraId="559C7A37" w14:textId="696C4294" w:rsidR="00DB5778" w:rsidRPr="00DB5778" w:rsidRDefault="00DB5778" w:rsidP="00DB5778">
      <w:pPr>
        <w:autoSpaceDE/>
        <w:autoSpaceDN/>
        <w:adjustRightInd/>
        <w:spacing w:after="0" w:line="276" w:lineRule="auto"/>
        <w:rPr>
          <w:rFonts w:cs="Times New Roman"/>
          <w:i/>
          <w:color w:val="0000FF"/>
          <w:sz w:val="22"/>
          <w:u w:val="single"/>
        </w:rPr>
      </w:pPr>
      <w:r w:rsidRPr="00DB5778">
        <w:rPr>
          <w:b/>
          <w:u w:val="single"/>
        </w:rPr>
        <w:lastRenderedPageBreak/>
        <w:t xml:space="preserve">Reference – T005 </w:t>
      </w:r>
    </w:p>
    <w:p w14:paraId="6F097787" w14:textId="77777777" w:rsidR="00DB5778" w:rsidRPr="00DB5778" w:rsidRDefault="00DB5778" w:rsidP="00DB5778">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DB5778" w:rsidRPr="00DB5778" w14:paraId="15EB4881" w14:textId="77777777" w:rsidTr="00EA1FFC">
        <w:tc>
          <w:tcPr>
            <w:tcW w:w="4531" w:type="dxa"/>
            <w:gridSpan w:val="4"/>
            <w:tcBorders>
              <w:right w:val="single" w:sz="4" w:space="0" w:color="auto"/>
            </w:tcBorders>
          </w:tcPr>
          <w:p w14:paraId="593B774B"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Service Name/Saving Option:</w:t>
            </w:r>
            <w:r w:rsidRPr="00DB5778">
              <w:rPr>
                <w:rFonts w:eastAsia="Times New Roman" w:cs="Arial"/>
                <w:b/>
                <w:color w:val="auto"/>
                <w:lang w:eastAsia="en-GB"/>
              </w:rPr>
              <w:br/>
            </w:r>
          </w:p>
        </w:tc>
        <w:tc>
          <w:tcPr>
            <w:tcW w:w="4627" w:type="dxa"/>
            <w:gridSpan w:val="4"/>
            <w:tcBorders>
              <w:left w:val="single" w:sz="4" w:space="0" w:color="auto"/>
            </w:tcBorders>
          </w:tcPr>
          <w:p w14:paraId="595C5ED2"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 xml:space="preserve">Public and Integrated Transport Service </w:t>
            </w:r>
          </w:p>
          <w:p w14:paraId="47AE91AE"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Extend Personal Travel Grant offer</w:t>
            </w:r>
          </w:p>
          <w:p w14:paraId="0F178F90" w14:textId="77777777" w:rsidR="00DB5778" w:rsidRPr="00DB5778" w:rsidRDefault="00DB5778" w:rsidP="00DB5778">
            <w:pPr>
              <w:autoSpaceDE/>
              <w:autoSpaceDN/>
              <w:adjustRightInd/>
              <w:spacing w:after="0"/>
              <w:jc w:val="left"/>
              <w:rPr>
                <w:rFonts w:eastAsia="Times New Roman" w:cs="Arial"/>
                <w:b/>
                <w:bCs/>
                <w:color w:val="auto"/>
                <w:lang w:eastAsia="en-GB"/>
              </w:rPr>
            </w:pPr>
          </w:p>
        </w:tc>
      </w:tr>
      <w:tr w:rsidR="00DB5778" w:rsidRPr="00DB5778" w14:paraId="51BE86A7" w14:textId="77777777" w:rsidTr="00EA1FFC">
        <w:trPr>
          <w:trHeight w:val="911"/>
        </w:trPr>
        <w:tc>
          <w:tcPr>
            <w:tcW w:w="4531" w:type="dxa"/>
            <w:gridSpan w:val="4"/>
            <w:tcBorders>
              <w:right w:val="single" w:sz="4" w:space="0" w:color="auto"/>
            </w:tcBorders>
          </w:tcPr>
          <w:p w14:paraId="7E493162"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Which 'start year' does this option relate to </w:t>
            </w:r>
          </w:p>
        </w:tc>
        <w:tc>
          <w:tcPr>
            <w:tcW w:w="4627" w:type="dxa"/>
            <w:gridSpan w:val="4"/>
            <w:tcBorders>
              <w:left w:val="single" w:sz="4" w:space="0" w:color="auto"/>
            </w:tcBorders>
          </w:tcPr>
          <w:p w14:paraId="58F88977"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color w:val="auto"/>
                <w:lang w:eastAsia="en-GB"/>
              </w:rPr>
              <w:t>2023/24</w:t>
            </w:r>
          </w:p>
        </w:tc>
      </w:tr>
      <w:tr w:rsidR="00DB5778" w:rsidRPr="00DB5778" w14:paraId="6E57423C" w14:textId="77777777" w:rsidTr="00EA1FFC">
        <w:tc>
          <w:tcPr>
            <w:tcW w:w="4531" w:type="dxa"/>
            <w:gridSpan w:val="4"/>
            <w:tcBorders>
              <w:right w:val="single" w:sz="4" w:space="0" w:color="auto"/>
            </w:tcBorders>
          </w:tcPr>
          <w:p w14:paraId="15408824"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Gross budget 2022/23</w:t>
            </w:r>
          </w:p>
        </w:tc>
        <w:tc>
          <w:tcPr>
            <w:tcW w:w="4627" w:type="dxa"/>
            <w:gridSpan w:val="4"/>
            <w:tcBorders>
              <w:left w:val="single" w:sz="4" w:space="0" w:color="auto"/>
            </w:tcBorders>
          </w:tcPr>
          <w:p w14:paraId="67B38DE4" w14:textId="77777777" w:rsidR="00DB5778" w:rsidRPr="00DB5778" w:rsidRDefault="00DB5778" w:rsidP="00DB5778">
            <w:pPr>
              <w:autoSpaceDE/>
              <w:autoSpaceDN/>
              <w:adjustRightInd/>
              <w:spacing w:after="0"/>
              <w:jc w:val="left"/>
            </w:pPr>
            <w:r w:rsidRPr="00DB5778">
              <w:rPr>
                <w:rFonts w:eastAsia="Arial" w:cs="Arial"/>
              </w:rPr>
              <w:t>£33.083m</w:t>
            </w:r>
          </w:p>
        </w:tc>
      </w:tr>
      <w:tr w:rsidR="00DB5778" w:rsidRPr="00DB5778" w14:paraId="4732042E" w14:textId="77777777" w:rsidTr="00EA1FFC">
        <w:tc>
          <w:tcPr>
            <w:tcW w:w="4531" w:type="dxa"/>
            <w:gridSpan w:val="4"/>
            <w:tcBorders>
              <w:right w:val="single" w:sz="4" w:space="0" w:color="auto"/>
            </w:tcBorders>
          </w:tcPr>
          <w:p w14:paraId="2494F2E8"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Income 2022/23</w:t>
            </w:r>
          </w:p>
        </w:tc>
        <w:tc>
          <w:tcPr>
            <w:tcW w:w="4627" w:type="dxa"/>
            <w:gridSpan w:val="4"/>
            <w:tcBorders>
              <w:left w:val="single" w:sz="4" w:space="0" w:color="auto"/>
            </w:tcBorders>
          </w:tcPr>
          <w:p w14:paraId="0137728C" w14:textId="77777777" w:rsidR="00DB5778" w:rsidRPr="00DB5778" w:rsidRDefault="00DB5778" w:rsidP="00DB5778">
            <w:pPr>
              <w:autoSpaceDE/>
              <w:autoSpaceDN/>
              <w:adjustRightInd/>
              <w:spacing w:after="0"/>
              <w:jc w:val="left"/>
            </w:pPr>
            <w:r w:rsidRPr="00DB5778">
              <w:rPr>
                <w:rFonts w:eastAsia="Arial" w:cs="Arial"/>
              </w:rPr>
              <w:t>£2.770m</w:t>
            </w:r>
          </w:p>
        </w:tc>
      </w:tr>
      <w:tr w:rsidR="00DB5778" w:rsidRPr="00DB5778" w14:paraId="7E946AF2" w14:textId="77777777" w:rsidTr="00EA1FFC">
        <w:tc>
          <w:tcPr>
            <w:tcW w:w="4531" w:type="dxa"/>
            <w:gridSpan w:val="4"/>
            <w:tcBorders>
              <w:right w:val="single" w:sz="4" w:space="0" w:color="auto"/>
            </w:tcBorders>
          </w:tcPr>
          <w:p w14:paraId="64D72FB4"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Net budget 2022/23*</w:t>
            </w:r>
          </w:p>
        </w:tc>
        <w:tc>
          <w:tcPr>
            <w:tcW w:w="4627" w:type="dxa"/>
            <w:gridSpan w:val="4"/>
            <w:tcBorders>
              <w:left w:val="single" w:sz="4" w:space="0" w:color="auto"/>
            </w:tcBorders>
          </w:tcPr>
          <w:p w14:paraId="2E4DED46" w14:textId="77777777" w:rsidR="00DB5778" w:rsidRPr="00DB5778" w:rsidRDefault="00DB5778" w:rsidP="00DB5778">
            <w:pPr>
              <w:autoSpaceDE/>
              <w:autoSpaceDN/>
              <w:adjustRightInd/>
              <w:spacing w:after="0"/>
              <w:jc w:val="left"/>
            </w:pPr>
            <w:r w:rsidRPr="00DB5778">
              <w:rPr>
                <w:rFonts w:eastAsia="Arial" w:cs="Arial"/>
              </w:rPr>
              <w:t>£31.033m</w:t>
            </w:r>
          </w:p>
        </w:tc>
      </w:tr>
      <w:tr w:rsidR="00DB5778" w:rsidRPr="00DB5778" w14:paraId="563745E3" w14:textId="77777777" w:rsidTr="00EA1FFC">
        <w:trPr>
          <w:trHeight w:val="428"/>
        </w:trPr>
        <w:tc>
          <w:tcPr>
            <w:tcW w:w="9158" w:type="dxa"/>
            <w:gridSpan w:val="8"/>
          </w:tcPr>
          <w:p w14:paraId="1ED7C1EC" w14:textId="77777777" w:rsidR="00DB5778" w:rsidRPr="00DB5778" w:rsidRDefault="00DB5778" w:rsidP="00DB5778">
            <w:pPr>
              <w:autoSpaceDE/>
              <w:autoSpaceDN/>
              <w:adjustRightInd/>
              <w:spacing w:after="0"/>
              <w:jc w:val="left"/>
              <w:rPr>
                <w:rFonts w:eastAsia="Times New Roman" w:cs="Arial"/>
                <w:i/>
                <w:color w:val="auto"/>
                <w:lang w:eastAsia="en-GB"/>
              </w:rPr>
            </w:pPr>
          </w:p>
        </w:tc>
      </w:tr>
      <w:tr w:rsidR="00DB5778" w:rsidRPr="00DB5778" w14:paraId="6B7A68B8" w14:textId="77777777" w:rsidTr="00EA1FFC">
        <w:tc>
          <w:tcPr>
            <w:tcW w:w="9158" w:type="dxa"/>
            <w:gridSpan w:val="8"/>
          </w:tcPr>
          <w:p w14:paraId="2180F66D"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 xml:space="preserve">Budget Change and Profiling (discrete year): </w:t>
            </w:r>
          </w:p>
        </w:tc>
      </w:tr>
      <w:tr w:rsidR="00DB5778" w:rsidRPr="00DB5778" w14:paraId="632E0C7F" w14:textId="77777777" w:rsidTr="00EA1FFC">
        <w:trPr>
          <w:trHeight w:val="90"/>
        </w:trPr>
        <w:tc>
          <w:tcPr>
            <w:tcW w:w="1980" w:type="dxa"/>
          </w:tcPr>
          <w:p w14:paraId="521052B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57429B6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314FFB6F"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646D9C5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5C13158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627B6E12" w14:textId="77777777" w:rsidTr="00EA1FFC">
        <w:trPr>
          <w:trHeight w:val="90"/>
        </w:trPr>
        <w:tc>
          <w:tcPr>
            <w:tcW w:w="1980" w:type="dxa"/>
          </w:tcPr>
          <w:p w14:paraId="78A25B4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07945EEE"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620A837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486320A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1DE7D8F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03C07604" w14:textId="77777777" w:rsidTr="00EA1FFC">
        <w:trPr>
          <w:trHeight w:val="90"/>
        </w:trPr>
        <w:tc>
          <w:tcPr>
            <w:tcW w:w="1980" w:type="dxa"/>
            <w:vAlign w:val="center"/>
          </w:tcPr>
          <w:p w14:paraId="343A896C"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-0.100</w:t>
            </w:r>
          </w:p>
        </w:tc>
        <w:tc>
          <w:tcPr>
            <w:tcW w:w="1683" w:type="dxa"/>
            <w:gridSpan w:val="2"/>
          </w:tcPr>
          <w:p w14:paraId="44B6C8C1"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-0.100</w:t>
            </w:r>
          </w:p>
        </w:tc>
        <w:tc>
          <w:tcPr>
            <w:tcW w:w="1831" w:type="dxa"/>
            <w:gridSpan w:val="2"/>
          </w:tcPr>
          <w:p w14:paraId="334069C2"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4926028E"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523CDB9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-0.200</w:t>
            </w:r>
          </w:p>
        </w:tc>
      </w:tr>
      <w:tr w:rsidR="00DB5778" w:rsidRPr="00DB5778" w14:paraId="7A3A4D22"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97C223E" w14:textId="77777777" w:rsidR="00DB5778" w:rsidRPr="00DB5778" w:rsidRDefault="00DB5778" w:rsidP="00DB5778">
            <w:pPr>
              <w:tabs>
                <w:tab w:val="left" w:pos="1395"/>
              </w:tabs>
              <w:autoSpaceDE/>
              <w:autoSpaceDN/>
              <w:adjustRightInd/>
              <w:spacing w:after="0" w:line="256" w:lineRule="auto"/>
              <w:jc w:val="left"/>
              <w:rPr>
                <w:rFonts w:eastAsia="Times New Roman" w:cs="Arial"/>
                <w:b/>
                <w:color w:val="auto"/>
              </w:rPr>
            </w:pPr>
          </w:p>
        </w:tc>
      </w:tr>
      <w:tr w:rsidR="00DB5778" w:rsidRPr="00DB5778" w14:paraId="12B9AACE" w14:textId="77777777" w:rsidTr="00EA1FFC">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29ADFC6D" w14:textId="77777777" w:rsidR="00DB5778" w:rsidRPr="00DB5778" w:rsidRDefault="00DB5778" w:rsidP="00DB5778">
            <w:pPr>
              <w:tabs>
                <w:tab w:val="left" w:pos="1395"/>
              </w:tabs>
              <w:autoSpaceDE/>
              <w:autoSpaceDN/>
              <w:adjustRightInd/>
              <w:spacing w:after="0" w:line="256" w:lineRule="auto"/>
              <w:jc w:val="left"/>
            </w:pPr>
            <w:r w:rsidRPr="00DB5778">
              <w:rPr>
                <w:rFonts w:eastAsia="Times New Roman" w:cs="Arial"/>
                <w:b/>
                <w:color w:val="auto"/>
              </w:rPr>
              <w:t>FTE implications:</w:t>
            </w:r>
            <w:r w:rsidRPr="00DB5778">
              <w:t xml:space="preserve"> </w:t>
            </w:r>
          </w:p>
        </w:tc>
      </w:tr>
      <w:tr w:rsidR="00DB5778" w:rsidRPr="00DB5778" w14:paraId="50BF0418" w14:textId="77777777" w:rsidTr="00EA1FFC">
        <w:trPr>
          <w:trHeight w:val="90"/>
        </w:trPr>
        <w:tc>
          <w:tcPr>
            <w:tcW w:w="1980" w:type="dxa"/>
          </w:tcPr>
          <w:p w14:paraId="77DA661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108A9416"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2F5FD7DA"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0AE8811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14AD205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7DA147A7" w14:textId="77777777" w:rsidTr="00EA1FFC">
        <w:trPr>
          <w:trHeight w:val="90"/>
        </w:trPr>
        <w:tc>
          <w:tcPr>
            <w:tcW w:w="1980" w:type="dxa"/>
          </w:tcPr>
          <w:p w14:paraId="4B0D0008"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683" w:type="dxa"/>
            <w:gridSpan w:val="2"/>
          </w:tcPr>
          <w:p w14:paraId="4CC721A6"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1" w:type="dxa"/>
            <w:gridSpan w:val="2"/>
          </w:tcPr>
          <w:p w14:paraId="0E62C8FB"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gridSpan w:val="2"/>
          </w:tcPr>
          <w:p w14:paraId="7EC4F955"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w:t>
            </w:r>
          </w:p>
        </w:tc>
        <w:tc>
          <w:tcPr>
            <w:tcW w:w="1832" w:type="dxa"/>
          </w:tcPr>
          <w:p w14:paraId="659E1BE7"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w:t>
            </w:r>
          </w:p>
        </w:tc>
      </w:tr>
      <w:tr w:rsidR="00DB5778" w:rsidRPr="00DB5778" w14:paraId="4ABD4C08" w14:textId="77777777" w:rsidTr="00EA1FFC">
        <w:trPr>
          <w:trHeight w:val="90"/>
        </w:trPr>
        <w:tc>
          <w:tcPr>
            <w:tcW w:w="9158" w:type="dxa"/>
            <w:gridSpan w:val="8"/>
          </w:tcPr>
          <w:p w14:paraId="2F46D099" w14:textId="77777777" w:rsidR="00DB5778" w:rsidRPr="00DB5778" w:rsidRDefault="00DB5778" w:rsidP="00DB5778">
            <w:pPr>
              <w:tabs>
                <w:tab w:val="left" w:pos="1395"/>
              </w:tabs>
              <w:autoSpaceDE/>
              <w:autoSpaceDN/>
              <w:adjustRightInd/>
              <w:spacing w:after="0"/>
              <w:jc w:val="left"/>
              <w:rPr>
                <w:rFonts w:eastAsia="Times New Roman" w:cs="Arial"/>
                <w:b/>
                <w:color w:val="auto"/>
                <w:lang w:eastAsia="en-GB"/>
              </w:rPr>
            </w:pPr>
          </w:p>
        </w:tc>
      </w:tr>
      <w:tr w:rsidR="00DB5778" w:rsidRPr="00DB5778" w14:paraId="29CE0D4B" w14:textId="77777777" w:rsidTr="00EA1FFC">
        <w:trPr>
          <w:trHeight w:val="90"/>
        </w:trPr>
        <w:tc>
          <w:tcPr>
            <w:tcW w:w="9158" w:type="dxa"/>
            <w:gridSpan w:val="8"/>
          </w:tcPr>
          <w:p w14:paraId="5B1AAF90" w14:textId="77777777" w:rsidR="00DB5778" w:rsidRPr="00DB5778" w:rsidRDefault="00DB5778" w:rsidP="00DB5778">
            <w:pPr>
              <w:tabs>
                <w:tab w:val="left" w:pos="1395"/>
              </w:tabs>
              <w:autoSpaceDE/>
              <w:autoSpaceDN/>
              <w:adjustRightInd/>
              <w:spacing w:after="0"/>
              <w:jc w:val="left"/>
              <w:rPr>
                <w:rFonts w:eastAsia="Times New Roman" w:cs="Arial"/>
                <w:b/>
                <w:color w:val="0000FF"/>
                <w:lang w:eastAsia="en-GB"/>
              </w:rPr>
            </w:pPr>
            <w:r w:rsidRPr="00DB5778">
              <w:rPr>
                <w:rFonts w:eastAsia="Times New Roman" w:cs="Arial"/>
                <w:b/>
                <w:color w:val="auto"/>
                <w:lang w:eastAsia="en-GB"/>
              </w:rPr>
              <w:t>Investment Required (Invest to Save):</w:t>
            </w:r>
            <w:r w:rsidRPr="00DB5778">
              <w:rPr>
                <w:color w:val="auto"/>
              </w:rPr>
              <w:t xml:space="preserve"> </w:t>
            </w:r>
          </w:p>
        </w:tc>
      </w:tr>
      <w:tr w:rsidR="00DB5778" w:rsidRPr="00DB5778" w14:paraId="32484DF3" w14:textId="77777777" w:rsidTr="00EA1FFC">
        <w:trPr>
          <w:trHeight w:val="90"/>
        </w:trPr>
        <w:tc>
          <w:tcPr>
            <w:tcW w:w="1980" w:type="dxa"/>
          </w:tcPr>
          <w:p w14:paraId="60E0B1E3"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2023/24</w:t>
            </w:r>
          </w:p>
        </w:tc>
        <w:tc>
          <w:tcPr>
            <w:tcW w:w="1683" w:type="dxa"/>
            <w:gridSpan w:val="2"/>
          </w:tcPr>
          <w:p w14:paraId="271541C9"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2024/25</w:t>
            </w:r>
          </w:p>
        </w:tc>
        <w:tc>
          <w:tcPr>
            <w:tcW w:w="1831" w:type="dxa"/>
            <w:gridSpan w:val="2"/>
          </w:tcPr>
          <w:p w14:paraId="75897A35"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2025/26</w:t>
            </w:r>
          </w:p>
        </w:tc>
        <w:tc>
          <w:tcPr>
            <w:tcW w:w="1832" w:type="dxa"/>
            <w:gridSpan w:val="2"/>
          </w:tcPr>
          <w:p w14:paraId="36223A51"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2026/27  </w:t>
            </w:r>
          </w:p>
        </w:tc>
        <w:tc>
          <w:tcPr>
            <w:tcW w:w="1832" w:type="dxa"/>
          </w:tcPr>
          <w:p w14:paraId="5A240107"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 xml:space="preserve">Total </w:t>
            </w:r>
          </w:p>
        </w:tc>
      </w:tr>
      <w:tr w:rsidR="00DB5778" w:rsidRPr="00DB5778" w14:paraId="2FF91298" w14:textId="77777777" w:rsidTr="00EA1FFC">
        <w:trPr>
          <w:trHeight w:val="90"/>
        </w:trPr>
        <w:tc>
          <w:tcPr>
            <w:tcW w:w="1980" w:type="dxa"/>
          </w:tcPr>
          <w:p w14:paraId="1AE3260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683" w:type="dxa"/>
            <w:gridSpan w:val="2"/>
          </w:tcPr>
          <w:p w14:paraId="17372168"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1" w:type="dxa"/>
            <w:gridSpan w:val="2"/>
          </w:tcPr>
          <w:p w14:paraId="3909491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gridSpan w:val="2"/>
          </w:tcPr>
          <w:p w14:paraId="34465EBC"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c>
          <w:tcPr>
            <w:tcW w:w="1832" w:type="dxa"/>
          </w:tcPr>
          <w:p w14:paraId="0AAD288B" w14:textId="77777777" w:rsidR="00DB5778" w:rsidRPr="00DB5778" w:rsidRDefault="00DB5778" w:rsidP="00DB5778">
            <w:pPr>
              <w:tabs>
                <w:tab w:val="left" w:pos="1395"/>
              </w:tabs>
              <w:autoSpaceDE/>
              <w:autoSpaceDN/>
              <w:adjustRightInd/>
              <w:spacing w:after="0"/>
              <w:jc w:val="center"/>
              <w:rPr>
                <w:rFonts w:eastAsia="Times New Roman" w:cs="Arial"/>
                <w:b/>
                <w:color w:val="auto"/>
                <w:lang w:eastAsia="en-GB"/>
              </w:rPr>
            </w:pPr>
            <w:r w:rsidRPr="00DB5778">
              <w:rPr>
                <w:rFonts w:eastAsia="Times New Roman" w:cs="Arial"/>
                <w:b/>
                <w:color w:val="auto"/>
                <w:lang w:eastAsia="en-GB"/>
              </w:rPr>
              <w:t>£m</w:t>
            </w:r>
          </w:p>
        </w:tc>
      </w:tr>
      <w:tr w:rsidR="00DB5778" w:rsidRPr="00DB5778" w14:paraId="2C68763E" w14:textId="77777777" w:rsidTr="00EA1FFC">
        <w:trPr>
          <w:trHeight w:val="90"/>
        </w:trPr>
        <w:tc>
          <w:tcPr>
            <w:tcW w:w="1980" w:type="dxa"/>
          </w:tcPr>
          <w:p w14:paraId="014B309B"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683" w:type="dxa"/>
            <w:gridSpan w:val="2"/>
          </w:tcPr>
          <w:p w14:paraId="3C94668D"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1" w:type="dxa"/>
            <w:gridSpan w:val="2"/>
          </w:tcPr>
          <w:p w14:paraId="242F0A90"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gridSpan w:val="2"/>
          </w:tcPr>
          <w:p w14:paraId="3BB5055D" w14:textId="77777777" w:rsidR="00DB5778" w:rsidRPr="00DB5778" w:rsidRDefault="00DB5778" w:rsidP="00DB5778">
            <w:pPr>
              <w:tabs>
                <w:tab w:val="left" w:pos="1395"/>
              </w:tabs>
              <w:autoSpaceDE/>
              <w:autoSpaceDN/>
              <w:adjustRightInd/>
              <w:spacing w:after="0"/>
              <w:jc w:val="center"/>
              <w:rPr>
                <w:rFonts w:eastAsia="Times New Roman" w:cs="Arial"/>
                <w:color w:val="auto"/>
                <w:lang w:eastAsia="en-GB"/>
              </w:rPr>
            </w:pPr>
            <w:r w:rsidRPr="00DB5778">
              <w:rPr>
                <w:rFonts w:eastAsia="Times New Roman" w:cs="Arial"/>
                <w:color w:val="auto"/>
                <w:lang w:eastAsia="en-GB"/>
              </w:rPr>
              <w:t>0.000</w:t>
            </w:r>
          </w:p>
        </w:tc>
        <w:tc>
          <w:tcPr>
            <w:tcW w:w="1832" w:type="dxa"/>
          </w:tcPr>
          <w:p w14:paraId="2A9B8C77" w14:textId="77777777" w:rsidR="00DB5778" w:rsidRPr="00DB5778" w:rsidRDefault="00DB5778" w:rsidP="00DB5778">
            <w:pPr>
              <w:tabs>
                <w:tab w:val="left" w:pos="1395"/>
              </w:tabs>
              <w:autoSpaceDE/>
              <w:autoSpaceDN/>
              <w:adjustRightInd/>
              <w:spacing w:after="0"/>
              <w:jc w:val="center"/>
              <w:rPr>
                <w:rFonts w:eastAsia="Times New Roman" w:cs="Arial"/>
                <w:b/>
                <w:bCs/>
                <w:color w:val="auto"/>
                <w:lang w:eastAsia="en-GB"/>
              </w:rPr>
            </w:pPr>
            <w:r w:rsidRPr="00DB5778">
              <w:rPr>
                <w:rFonts w:eastAsia="Times New Roman" w:cs="Arial"/>
                <w:b/>
                <w:bCs/>
                <w:color w:val="auto"/>
                <w:lang w:eastAsia="en-GB"/>
              </w:rPr>
              <w:t>0.000</w:t>
            </w:r>
          </w:p>
        </w:tc>
      </w:tr>
      <w:tr w:rsidR="00DB5778" w:rsidRPr="00DB5778" w14:paraId="3E8D0A67" w14:textId="77777777" w:rsidTr="00EA1FFC">
        <w:trPr>
          <w:trHeight w:val="70"/>
        </w:trPr>
        <w:tc>
          <w:tcPr>
            <w:tcW w:w="9158" w:type="dxa"/>
            <w:gridSpan w:val="8"/>
          </w:tcPr>
          <w:p w14:paraId="3E8CE72A" w14:textId="77777777" w:rsidR="00DB5778" w:rsidRPr="00DB5778" w:rsidRDefault="00DB5778" w:rsidP="00DB5778">
            <w:pPr>
              <w:autoSpaceDE/>
              <w:autoSpaceDN/>
              <w:adjustRightInd/>
              <w:spacing w:after="0"/>
              <w:rPr>
                <w:rFonts w:eastAsia="Times New Roman" w:cs="Arial"/>
                <w:color w:val="auto"/>
                <w:lang w:eastAsia="en-GB"/>
              </w:rPr>
            </w:pPr>
          </w:p>
        </w:tc>
      </w:tr>
      <w:tr w:rsidR="00DB5778" w:rsidRPr="00DB5778" w14:paraId="62D89210" w14:textId="77777777" w:rsidTr="00EA1FFC">
        <w:trPr>
          <w:trHeight w:val="70"/>
        </w:trPr>
        <w:tc>
          <w:tcPr>
            <w:tcW w:w="2816" w:type="dxa"/>
            <w:gridSpan w:val="2"/>
          </w:tcPr>
          <w:p w14:paraId="43D4EA95"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Decisions needed to deliver the budgeted savings</w:t>
            </w:r>
          </w:p>
          <w:p w14:paraId="5A3835D0"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397544AE" w14:textId="77777777" w:rsidR="00DB5778" w:rsidRPr="00DB5778" w:rsidRDefault="00DB5778" w:rsidP="00DB5778">
            <w:pPr>
              <w:autoSpaceDE/>
              <w:autoSpaceDN/>
              <w:adjustRightInd/>
              <w:spacing w:after="0"/>
              <w:rPr>
                <w:color w:val="auto"/>
              </w:rPr>
            </w:pPr>
            <w:r w:rsidRPr="00DB5778">
              <w:rPr>
                <w:color w:val="auto"/>
              </w:rPr>
              <w:t>Agree to extend the personal travel grant offer to a wider group of eligible service users and their parents/guardians.</w:t>
            </w:r>
          </w:p>
        </w:tc>
      </w:tr>
      <w:tr w:rsidR="00DB5778" w:rsidRPr="00DB5778" w14:paraId="681C7E08" w14:textId="77777777" w:rsidTr="00EA1FFC">
        <w:trPr>
          <w:trHeight w:val="1220"/>
        </w:trPr>
        <w:tc>
          <w:tcPr>
            <w:tcW w:w="2816" w:type="dxa"/>
            <w:gridSpan w:val="2"/>
          </w:tcPr>
          <w:p w14:paraId="29685B43"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Impact upon service, other LCC services, service users and external partners</w:t>
            </w:r>
          </w:p>
        </w:tc>
        <w:tc>
          <w:tcPr>
            <w:tcW w:w="6342" w:type="dxa"/>
            <w:gridSpan w:val="6"/>
          </w:tcPr>
          <w:p w14:paraId="2381DEF3" w14:textId="77777777" w:rsidR="00DB5778" w:rsidRPr="00DB5778" w:rsidRDefault="00DB5778" w:rsidP="00DB5778">
            <w:pPr>
              <w:autoSpaceDE/>
              <w:autoSpaceDN/>
              <w:adjustRightInd/>
              <w:spacing w:after="0"/>
              <w:rPr>
                <w:color w:val="auto"/>
              </w:rPr>
            </w:pPr>
            <w:r w:rsidRPr="00DB5778">
              <w:rPr>
                <w:color w:val="auto"/>
              </w:rPr>
              <w:t xml:space="preserve">Home to school transport duty will continue to be discharged. </w:t>
            </w:r>
          </w:p>
          <w:p w14:paraId="4852E04D" w14:textId="77777777" w:rsidR="00DB5778" w:rsidRPr="00DB5778" w:rsidRDefault="00DB5778" w:rsidP="00DB5778">
            <w:pPr>
              <w:autoSpaceDE/>
              <w:autoSpaceDN/>
              <w:adjustRightInd/>
              <w:spacing w:after="0"/>
              <w:rPr>
                <w:color w:val="auto"/>
              </w:rPr>
            </w:pPr>
          </w:p>
          <w:p w14:paraId="2E73C383" w14:textId="77777777" w:rsidR="00DB5778" w:rsidRPr="00DB5778" w:rsidRDefault="00DB5778" w:rsidP="00DB5778">
            <w:pPr>
              <w:autoSpaceDE/>
              <w:autoSpaceDN/>
              <w:adjustRightInd/>
              <w:spacing w:after="0"/>
              <w:rPr>
                <w:color w:val="auto"/>
              </w:rPr>
            </w:pPr>
            <w:r w:rsidRPr="00DB5778">
              <w:rPr>
                <w:color w:val="auto"/>
              </w:rPr>
              <w:t xml:space="preserve">Balance of activities within team may change slightly but no additional resource required.  Minimal impact on other services.  </w:t>
            </w:r>
          </w:p>
          <w:p w14:paraId="2A2054C1" w14:textId="77777777" w:rsidR="00DB5778" w:rsidRPr="00DB5778" w:rsidRDefault="00DB5778" w:rsidP="00DB5778">
            <w:pPr>
              <w:autoSpaceDE/>
              <w:autoSpaceDN/>
              <w:adjustRightInd/>
              <w:spacing w:after="0"/>
              <w:rPr>
                <w:color w:val="auto"/>
              </w:rPr>
            </w:pPr>
          </w:p>
          <w:p w14:paraId="356033A0" w14:textId="77777777" w:rsidR="00DB5778" w:rsidRPr="00DB5778" w:rsidRDefault="00DB5778" w:rsidP="00DB5778">
            <w:pPr>
              <w:autoSpaceDE/>
              <w:autoSpaceDN/>
              <w:adjustRightInd/>
              <w:spacing w:after="0"/>
              <w:rPr>
                <w:color w:val="auto"/>
              </w:rPr>
            </w:pPr>
            <w:r w:rsidRPr="00DB5778">
              <w:rPr>
                <w:color w:val="auto"/>
              </w:rPr>
              <w:t xml:space="preserve">Reduced demand for private hire services.  The private hire market is rapidly becoming unable to support demand and so there </w:t>
            </w:r>
            <w:proofErr w:type="gramStart"/>
            <w:r w:rsidRPr="00DB5778">
              <w:rPr>
                <w:color w:val="auto"/>
              </w:rPr>
              <w:t>will be not be</w:t>
            </w:r>
            <w:proofErr w:type="gramEnd"/>
            <w:r w:rsidRPr="00DB5778">
              <w:rPr>
                <w:color w:val="auto"/>
              </w:rPr>
              <w:t xml:space="preserve"> significant detriment.</w:t>
            </w:r>
          </w:p>
          <w:p w14:paraId="46A94DDA" w14:textId="77777777" w:rsidR="00DB5778" w:rsidRPr="00DB5778" w:rsidRDefault="00DB5778" w:rsidP="00DB5778">
            <w:pPr>
              <w:autoSpaceDE/>
              <w:autoSpaceDN/>
              <w:adjustRightInd/>
              <w:spacing w:after="0"/>
              <w:rPr>
                <w:color w:val="auto"/>
              </w:rPr>
            </w:pPr>
          </w:p>
        </w:tc>
      </w:tr>
      <w:tr w:rsidR="00DB5778" w:rsidRPr="00DB5778" w14:paraId="33ECD30C" w14:textId="77777777" w:rsidTr="00EA1FFC">
        <w:trPr>
          <w:trHeight w:val="70"/>
        </w:trPr>
        <w:tc>
          <w:tcPr>
            <w:tcW w:w="2816" w:type="dxa"/>
            <w:gridSpan w:val="2"/>
          </w:tcPr>
          <w:p w14:paraId="281BF0F1"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Actions needed to deliver the service change</w:t>
            </w:r>
          </w:p>
        </w:tc>
        <w:tc>
          <w:tcPr>
            <w:tcW w:w="6342" w:type="dxa"/>
            <w:gridSpan w:val="6"/>
          </w:tcPr>
          <w:p w14:paraId="52F726F0" w14:textId="77777777" w:rsidR="00DB5778" w:rsidRPr="00DB5778" w:rsidRDefault="00DB5778" w:rsidP="00DB5778">
            <w:pPr>
              <w:autoSpaceDE/>
              <w:autoSpaceDN/>
              <w:adjustRightInd/>
              <w:spacing w:after="0"/>
              <w:rPr>
                <w:color w:val="auto"/>
              </w:rPr>
            </w:pPr>
            <w:r w:rsidRPr="00DB5778">
              <w:rPr>
                <w:color w:val="auto"/>
              </w:rPr>
              <w:t>Working with Inclusion Service to approach families that may find this proposal attractive.</w:t>
            </w:r>
          </w:p>
          <w:p w14:paraId="6E9DB9C6" w14:textId="77777777" w:rsidR="00DB5778" w:rsidRPr="00DB5778" w:rsidRDefault="00DB5778" w:rsidP="00DB5778">
            <w:pPr>
              <w:autoSpaceDE/>
              <w:autoSpaceDN/>
              <w:adjustRightInd/>
              <w:spacing w:after="0"/>
              <w:rPr>
                <w:color w:val="auto"/>
              </w:rPr>
            </w:pPr>
          </w:p>
        </w:tc>
      </w:tr>
      <w:tr w:rsidR="00DB5778" w:rsidRPr="00DB5778" w14:paraId="5DBAF049" w14:textId="77777777" w:rsidTr="00EA1FFC">
        <w:trPr>
          <w:trHeight w:val="70"/>
        </w:trPr>
        <w:tc>
          <w:tcPr>
            <w:tcW w:w="2816" w:type="dxa"/>
            <w:gridSpan w:val="2"/>
          </w:tcPr>
          <w:p w14:paraId="1F693F6A" w14:textId="77777777" w:rsidR="00DB5778" w:rsidRPr="00DB5778" w:rsidRDefault="00DB5778" w:rsidP="00DB5778">
            <w:pPr>
              <w:autoSpaceDE/>
              <w:autoSpaceDN/>
              <w:adjustRightInd/>
              <w:spacing w:after="0"/>
              <w:jc w:val="left"/>
              <w:rPr>
                <w:rFonts w:eastAsia="Times New Roman" w:cs="Arial"/>
                <w:b/>
                <w:color w:val="auto"/>
                <w:lang w:eastAsia="en-GB"/>
              </w:rPr>
            </w:pPr>
            <w:r w:rsidRPr="00DB5778">
              <w:rPr>
                <w:rFonts w:eastAsia="Times New Roman" w:cs="Arial"/>
                <w:b/>
                <w:color w:val="auto"/>
                <w:lang w:eastAsia="en-GB"/>
              </w:rPr>
              <w:t>Is external consultation required</w:t>
            </w:r>
          </w:p>
          <w:p w14:paraId="23B286FF" w14:textId="77777777" w:rsidR="00DB5778" w:rsidRPr="00DB5778" w:rsidRDefault="00DB5778" w:rsidP="00DB5778">
            <w:pPr>
              <w:autoSpaceDE/>
              <w:autoSpaceDN/>
              <w:adjustRightInd/>
              <w:spacing w:after="0"/>
              <w:jc w:val="left"/>
              <w:rPr>
                <w:rFonts w:eastAsia="Times New Roman" w:cs="Arial"/>
                <w:b/>
                <w:color w:val="auto"/>
                <w:lang w:eastAsia="en-GB"/>
              </w:rPr>
            </w:pPr>
          </w:p>
        </w:tc>
        <w:tc>
          <w:tcPr>
            <w:tcW w:w="6342" w:type="dxa"/>
            <w:gridSpan w:val="6"/>
          </w:tcPr>
          <w:p w14:paraId="12F1B50A" w14:textId="77777777" w:rsidR="00DB5778" w:rsidRPr="00DB5778" w:rsidRDefault="00DB5778" w:rsidP="00DB5778">
            <w:pPr>
              <w:autoSpaceDE/>
              <w:autoSpaceDN/>
              <w:adjustRightInd/>
              <w:spacing w:after="0"/>
              <w:rPr>
                <w:color w:val="auto"/>
              </w:rPr>
            </w:pPr>
            <w:r w:rsidRPr="00DB5778">
              <w:rPr>
                <w:color w:val="auto"/>
              </w:rPr>
              <w:t>No</w:t>
            </w:r>
          </w:p>
        </w:tc>
      </w:tr>
      <w:tr w:rsidR="00DB5778" w:rsidRPr="00DB5778" w14:paraId="1469E5CF" w14:textId="77777777" w:rsidTr="00EA1FFC">
        <w:trPr>
          <w:trHeight w:val="841"/>
        </w:trPr>
        <w:tc>
          <w:tcPr>
            <w:tcW w:w="2816" w:type="dxa"/>
            <w:gridSpan w:val="2"/>
          </w:tcPr>
          <w:p w14:paraId="67A10E70"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lastRenderedPageBreak/>
              <w:t>What are the risks associated with this change and how will they be mitigated</w:t>
            </w:r>
          </w:p>
        </w:tc>
        <w:tc>
          <w:tcPr>
            <w:tcW w:w="6342" w:type="dxa"/>
            <w:gridSpan w:val="6"/>
          </w:tcPr>
          <w:p w14:paraId="0D2A48C5" w14:textId="77777777" w:rsidR="00DB5778" w:rsidRDefault="00DB5778" w:rsidP="00DB5778">
            <w:pPr>
              <w:autoSpaceDE/>
              <w:autoSpaceDN/>
              <w:adjustRightInd/>
              <w:spacing w:after="0"/>
              <w:rPr>
                <w:color w:val="auto"/>
              </w:rPr>
            </w:pPr>
            <w:r w:rsidRPr="00DB5778">
              <w:rPr>
                <w:color w:val="auto"/>
              </w:rPr>
              <w:t xml:space="preserve">Slight risk that some families may not be able to sustain home to school transport provision and relinquish grant. Service can </w:t>
            </w:r>
            <w:proofErr w:type="gramStart"/>
            <w:r w:rsidRPr="00DB5778">
              <w:rPr>
                <w:color w:val="auto"/>
              </w:rPr>
              <w:t>retendered</w:t>
            </w:r>
            <w:proofErr w:type="gramEnd"/>
            <w:r w:rsidRPr="00DB5778">
              <w:rPr>
                <w:color w:val="auto"/>
              </w:rPr>
              <w:t xml:space="preserve"> in such circumstances.  Grant misuse can be mitigated by regular payments through year and no block allocation in advance.</w:t>
            </w:r>
          </w:p>
          <w:p w14:paraId="28B3CA70" w14:textId="349682F2" w:rsidR="009D6891" w:rsidRPr="00DB5778" w:rsidRDefault="009D6891" w:rsidP="00DB5778">
            <w:pPr>
              <w:autoSpaceDE/>
              <w:autoSpaceDN/>
              <w:adjustRightInd/>
              <w:spacing w:after="0"/>
              <w:rPr>
                <w:color w:val="auto"/>
              </w:rPr>
            </w:pPr>
          </w:p>
        </w:tc>
      </w:tr>
      <w:tr w:rsidR="00DB5778" w:rsidRPr="00DB5778" w14:paraId="517B64A0" w14:textId="77777777" w:rsidTr="00EA1FFC">
        <w:trPr>
          <w:trHeight w:val="558"/>
        </w:trPr>
        <w:tc>
          <w:tcPr>
            <w:tcW w:w="6540" w:type="dxa"/>
            <w:gridSpan w:val="6"/>
          </w:tcPr>
          <w:p w14:paraId="3DA1F5BD" w14:textId="77777777" w:rsidR="00DB5778" w:rsidRPr="00DB5778" w:rsidRDefault="00DB5778" w:rsidP="00DB5778">
            <w:pPr>
              <w:autoSpaceDE/>
              <w:autoSpaceDN/>
              <w:adjustRightInd/>
              <w:spacing w:after="0"/>
              <w:jc w:val="left"/>
              <w:rPr>
                <w:rFonts w:eastAsia="Times New Roman" w:cs="Arial"/>
                <w:color w:val="auto"/>
                <w:lang w:eastAsia="en-GB"/>
              </w:rPr>
            </w:pPr>
            <w:r w:rsidRPr="00DB5778">
              <w:rPr>
                <w:rFonts w:eastAsia="Times New Roman" w:cs="Arial"/>
                <w:b/>
                <w:color w:val="auto"/>
                <w:lang w:eastAsia="en-GB"/>
              </w:rPr>
              <w:t xml:space="preserve">Is an Equality Analysis required and, if so, has one been undertaken?  </w:t>
            </w:r>
          </w:p>
        </w:tc>
        <w:tc>
          <w:tcPr>
            <w:tcW w:w="2618" w:type="dxa"/>
            <w:gridSpan w:val="2"/>
          </w:tcPr>
          <w:p w14:paraId="095D2EB4" w14:textId="77777777" w:rsidR="00DB5778" w:rsidRPr="00DB5778" w:rsidRDefault="00DB5778" w:rsidP="00DB5778">
            <w:pPr>
              <w:autoSpaceDE/>
              <w:autoSpaceDN/>
              <w:adjustRightInd/>
              <w:spacing w:after="0"/>
              <w:rPr>
                <w:rFonts w:eastAsia="Times New Roman" w:cs="Arial"/>
                <w:color w:val="auto"/>
                <w:lang w:eastAsia="en-GB"/>
              </w:rPr>
            </w:pPr>
            <w:r w:rsidRPr="00DB5778">
              <w:rPr>
                <w:rFonts w:eastAsia="Times New Roman" w:cs="Arial"/>
                <w:color w:val="auto"/>
                <w:lang w:eastAsia="en-GB"/>
              </w:rPr>
              <w:t>No</w:t>
            </w:r>
          </w:p>
          <w:p w14:paraId="56D5571A" w14:textId="77777777" w:rsidR="00DB5778" w:rsidRPr="00DB5778" w:rsidRDefault="00DB5778" w:rsidP="00DB5778">
            <w:pPr>
              <w:autoSpaceDE/>
              <w:autoSpaceDN/>
              <w:adjustRightInd/>
              <w:spacing w:after="0"/>
              <w:jc w:val="center"/>
              <w:rPr>
                <w:rFonts w:eastAsia="Times New Roman" w:cs="Arial"/>
                <w:color w:val="auto"/>
                <w:lang w:eastAsia="en-GB"/>
              </w:rPr>
            </w:pPr>
          </w:p>
        </w:tc>
      </w:tr>
    </w:tbl>
    <w:p w14:paraId="1CC26A1B" w14:textId="77777777" w:rsidR="00DB5778" w:rsidRPr="00DB5778" w:rsidRDefault="00DB5778" w:rsidP="00DB5778">
      <w:pPr>
        <w:autoSpaceDE/>
        <w:autoSpaceDN/>
        <w:adjustRightInd/>
        <w:spacing w:after="0"/>
        <w:jc w:val="left"/>
        <w:rPr>
          <w:rFonts w:eastAsia="Times New Roman" w:cs="Arial"/>
          <w:b/>
          <w:color w:val="auto"/>
          <w:lang w:eastAsia="en-GB"/>
        </w:rPr>
      </w:pPr>
    </w:p>
    <w:p w14:paraId="696D4301" w14:textId="77777777" w:rsidR="00DB5778" w:rsidRPr="00DB5778" w:rsidRDefault="00DB5778" w:rsidP="00DB5778">
      <w:pPr>
        <w:autoSpaceDE/>
        <w:autoSpaceDN/>
        <w:adjustRightInd/>
        <w:spacing w:after="0"/>
        <w:jc w:val="left"/>
        <w:rPr>
          <w:rFonts w:ascii="Roboto" w:hAnsi="Roboto"/>
          <w:color w:val="202A30"/>
          <w:sz w:val="27"/>
          <w:szCs w:val="27"/>
          <w:shd w:val="clear" w:color="auto" w:fill="FFFFFF"/>
        </w:rPr>
      </w:pPr>
      <w:r w:rsidRPr="00DB5778">
        <w:rPr>
          <w:rFonts w:eastAsia="Times New Roman" w:cs="Arial"/>
          <w:b/>
          <w:color w:val="auto"/>
          <w:lang w:eastAsia="en-GB"/>
        </w:rPr>
        <w:t xml:space="preserve">What does this service deliver? </w:t>
      </w:r>
    </w:p>
    <w:p w14:paraId="1FB07C38" w14:textId="77777777" w:rsidR="00DB5778" w:rsidRPr="00DB5778" w:rsidRDefault="00DB5778" w:rsidP="00DB5778">
      <w:pPr>
        <w:autoSpaceDE/>
        <w:adjustRightInd/>
        <w:spacing w:after="0"/>
        <w:jc w:val="left"/>
        <w:rPr>
          <w:rFonts w:cs="Arial"/>
          <w:sz w:val="22"/>
          <w:szCs w:val="22"/>
        </w:rPr>
      </w:pPr>
    </w:p>
    <w:p w14:paraId="509A37AD" w14:textId="77777777" w:rsidR="00DB5778" w:rsidRPr="00DB5778" w:rsidRDefault="00DB5778" w:rsidP="00DB5778">
      <w:pPr>
        <w:autoSpaceDE/>
        <w:adjustRightInd/>
        <w:spacing w:after="0"/>
        <w:rPr>
          <w:rFonts w:cs="Arial"/>
        </w:rPr>
      </w:pPr>
      <w:r w:rsidRPr="00DB5778">
        <w:rPr>
          <w:rFonts w:cs="Arial"/>
        </w:rPr>
        <w:t xml:space="preserve">Integrated Transport Services provide home to school transport for Special Educational need and disability (SEND) students through a combination of in-house provision on our Travelcare minibuses and through contracts with private hire and taxi operators depending upon which is the most cost effective and appropriate method.  Transport to colleges or special schools is also managed for post 16 SEND students. The unit also manage private hire and taxi contracts for certain mainstream scholars where small numbers are travelling and a bus is not a </w:t>
      </w:r>
      <w:proofErr w:type="gramStart"/>
      <w:r w:rsidRPr="00DB5778">
        <w:rPr>
          <w:rFonts w:cs="Arial"/>
        </w:rPr>
        <w:t>cost effective</w:t>
      </w:r>
      <w:proofErr w:type="gramEnd"/>
      <w:r w:rsidRPr="00DB5778">
        <w:rPr>
          <w:rFonts w:cs="Arial"/>
        </w:rPr>
        <w:t xml:space="preserve"> solution.  Transport for excluded students is managed by the team.</w:t>
      </w:r>
    </w:p>
    <w:p w14:paraId="205E2E84" w14:textId="77777777" w:rsidR="008208DB" w:rsidRDefault="008208DB" w:rsidP="008208DB">
      <w:pPr>
        <w:autoSpaceDE/>
        <w:adjustRightInd/>
        <w:spacing w:after="0"/>
        <w:jc w:val="left"/>
        <w:rPr>
          <w:rFonts w:cs="Arial"/>
          <w:sz w:val="22"/>
          <w:szCs w:val="22"/>
        </w:rPr>
      </w:pPr>
    </w:p>
    <w:p w14:paraId="582B3B78" w14:textId="77777777" w:rsidR="008208DB" w:rsidRDefault="008208DB" w:rsidP="008208DB">
      <w:pPr>
        <w:autoSpaceDE/>
        <w:adjustRightInd/>
        <w:spacing w:after="0"/>
        <w:jc w:val="left"/>
        <w:rPr>
          <w:rFonts w:cs="Arial"/>
          <w:sz w:val="22"/>
          <w:szCs w:val="22"/>
        </w:rPr>
      </w:pPr>
    </w:p>
    <w:p w14:paraId="0D95494E" w14:textId="77777777" w:rsidR="008208DB" w:rsidRDefault="008208DB" w:rsidP="008208DB">
      <w:pPr>
        <w:autoSpaceDE/>
        <w:adjustRightInd/>
        <w:spacing w:after="0"/>
        <w:jc w:val="left"/>
        <w:rPr>
          <w:rFonts w:cs="Arial"/>
          <w:sz w:val="22"/>
          <w:szCs w:val="22"/>
        </w:rPr>
      </w:pPr>
    </w:p>
    <w:p w14:paraId="3329FF97" w14:textId="77777777" w:rsidR="008208DB" w:rsidRPr="008208DB" w:rsidRDefault="008208DB" w:rsidP="008208DB">
      <w:pPr>
        <w:autoSpaceDE/>
        <w:autoSpaceDN/>
        <w:adjustRightInd/>
        <w:spacing w:after="160" w:line="259" w:lineRule="auto"/>
        <w:jc w:val="left"/>
      </w:pPr>
    </w:p>
    <w:p w14:paraId="6D3F1DEB" w14:textId="77777777" w:rsidR="008208DB" w:rsidRDefault="008208DB" w:rsidP="008208DB">
      <w:pPr>
        <w:autoSpaceDE/>
        <w:adjustRightInd/>
        <w:spacing w:after="0"/>
        <w:rPr>
          <w:color w:val="auto"/>
        </w:rPr>
      </w:pPr>
    </w:p>
    <w:p w14:paraId="296BA6F3" w14:textId="77777777" w:rsidR="008208DB" w:rsidRDefault="008208DB" w:rsidP="008208DB">
      <w:pPr>
        <w:autoSpaceDE/>
        <w:adjustRightInd/>
        <w:spacing w:after="0"/>
        <w:rPr>
          <w:color w:val="auto"/>
        </w:rPr>
      </w:pPr>
    </w:p>
    <w:p w14:paraId="21F08561" w14:textId="77777777" w:rsidR="008208DB" w:rsidRDefault="008208DB" w:rsidP="008208DB">
      <w:pPr>
        <w:autoSpaceDE/>
        <w:adjustRightInd/>
        <w:spacing w:after="0"/>
        <w:rPr>
          <w:color w:val="auto"/>
        </w:rPr>
      </w:pPr>
    </w:p>
    <w:p w14:paraId="2339B08F" w14:textId="77777777" w:rsidR="008208DB" w:rsidRDefault="008208DB" w:rsidP="008208DB">
      <w:pPr>
        <w:autoSpaceDE/>
        <w:adjustRightInd/>
        <w:spacing w:after="0"/>
        <w:rPr>
          <w:color w:val="auto"/>
        </w:rPr>
      </w:pPr>
    </w:p>
    <w:p w14:paraId="77371B03" w14:textId="77777777" w:rsidR="008208DB" w:rsidRDefault="008208DB" w:rsidP="008208DB">
      <w:pPr>
        <w:autoSpaceDE/>
        <w:adjustRightInd/>
        <w:spacing w:after="0"/>
        <w:rPr>
          <w:color w:val="auto"/>
        </w:rPr>
      </w:pPr>
    </w:p>
    <w:p w14:paraId="181443B8" w14:textId="77777777" w:rsidR="008208DB" w:rsidRDefault="008208DB" w:rsidP="008208DB">
      <w:pPr>
        <w:autoSpaceDE/>
        <w:adjustRightInd/>
        <w:spacing w:after="0"/>
        <w:rPr>
          <w:color w:val="auto"/>
        </w:rPr>
      </w:pPr>
    </w:p>
    <w:p w14:paraId="5C76A69C" w14:textId="77777777" w:rsidR="008208DB" w:rsidRDefault="008208DB" w:rsidP="008208DB">
      <w:pPr>
        <w:autoSpaceDE/>
        <w:adjustRightInd/>
        <w:spacing w:after="0"/>
        <w:rPr>
          <w:color w:val="auto"/>
        </w:rPr>
      </w:pPr>
    </w:p>
    <w:p w14:paraId="4EE2946D" w14:textId="77777777" w:rsidR="008208DB" w:rsidRDefault="008208DB" w:rsidP="008208DB">
      <w:pPr>
        <w:autoSpaceDE/>
        <w:adjustRightInd/>
        <w:spacing w:after="0"/>
        <w:rPr>
          <w:color w:val="auto"/>
        </w:rPr>
      </w:pPr>
    </w:p>
    <w:p w14:paraId="6564E6B2" w14:textId="77777777" w:rsidR="008208DB" w:rsidRDefault="008208DB" w:rsidP="008208DB">
      <w:pPr>
        <w:autoSpaceDE/>
        <w:adjustRightInd/>
        <w:spacing w:after="0"/>
        <w:rPr>
          <w:color w:val="auto"/>
        </w:rPr>
      </w:pPr>
    </w:p>
    <w:p w14:paraId="6AF33758" w14:textId="77777777" w:rsidR="008208DB" w:rsidRDefault="008208DB" w:rsidP="008208DB">
      <w:pPr>
        <w:autoSpaceDE/>
        <w:adjustRightInd/>
        <w:spacing w:after="0"/>
        <w:rPr>
          <w:color w:val="auto"/>
        </w:rPr>
      </w:pPr>
    </w:p>
    <w:p w14:paraId="0F9F0E67" w14:textId="77777777" w:rsidR="008208DB" w:rsidRDefault="008208DB" w:rsidP="008208DB">
      <w:pPr>
        <w:autoSpaceDE/>
        <w:adjustRightInd/>
        <w:spacing w:after="0"/>
        <w:rPr>
          <w:color w:val="auto"/>
        </w:rPr>
      </w:pPr>
    </w:p>
    <w:p w14:paraId="63F83A64" w14:textId="77777777" w:rsidR="008208DB" w:rsidRDefault="008208DB" w:rsidP="008208DB">
      <w:pPr>
        <w:autoSpaceDE/>
        <w:adjustRightInd/>
        <w:spacing w:after="0"/>
        <w:rPr>
          <w:color w:val="auto"/>
        </w:rPr>
      </w:pPr>
    </w:p>
    <w:p w14:paraId="44E4F847" w14:textId="77777777" w:rsidR="008208DB" w:rsidRDefault="008208DB" w:rsidP="008208DB">
      <w:pPr>
        <w:autoSpaceDE/>
        <w:adjustRightInd/>
        <w:spacing w:after="0"/>
        <w:rPr>
          <w:color w:val="auto"/>
        </w:rPr>
      </w:pPr>
    </w:p>
    <w:p w14:paraId="1F158F7D" w14:textId="77777777" w:rsidR="008208DB" w:rsidRDefault="008208DB" w:rsidP="008208DB">
      <w:pPr>
        <w:autoSpaceDE/>
        <w:adjustRightInd/>
        <w:spacing w:after="0"/>
        <w:rPr>
          <w:color w:val="auto"/>
        </w:rPr>
      </w:pPr>
    </w:p>
    <w:p w14:paraId="192E8421" w14:textId="77777777" w:rsidR="008208DB" w:rsidRDefault="008208DB" w:rsidP="008208DB">
      <w:pPr>
        <w:autoSpaceDE/>
        <w:adjustRightInd/>
        <w:spacing w:after="0"/>
        <w:rPr>
          <w:color w:val="auto"/>
        </w:rPr>
      </w:pPr>
    </w:p>
    <w:p w14:paraId="288FB809" w14:textId="77777777" w:rsidR="008208DB" w:rsidRDefault="008208DB" w:rsidP="008208DB">
      <w:pPr>
        <w:autoSpaceDE/>
        <w:adjustRightInd/>
        <w:spacing w:after="0"/>
        <w:rPr>
          <w:color w:val="auto"/>
        </w:rPr>
      </w:pPr>
    </w:p>
    <w:p w14:paraId="2C940724" w14:textId="77777777" w:rsidR="008208DB" w:rsidRDefault="008208DB" w:rsidP="008208DB">
      <w:pPr>
        <w:autoSpaceDE/>
        <w:adjustRightInd/>
        <w:spacing w:after="0"/>
        <w:rPr>
          <w:color w:val="auto"/>
        </w:rPr>
      </w:pPr>
    </w:p>
    <w:p w14:paraId="45E2A9B3" w14:textId="77777777" w:rsidR="008208DB" w:rsidRDefault="008208DB" w:rsidP="008208DB">
      <w:pPr>
        <w:autoSpaceDE/>
        <w:adjustRightInd/>
        <w:spacing w:after="0"/>
        <w:rPr>
          <w:color w:val="auto"/>
        </w:rPr>
      </w:pPr>
    </w:p>
    <w:p w14:paraId="239505A8" w14:textId="77777777" w:rsidR="008208DB" w:rsidRDefault="008208DB" w:rsidP="008208DB">
      <w:pPr>
        <w:autoSpaceDE/>
        <w:adjustRightInd/>
        <w:spacing w:after="0"/>
        <w:rPr>
          <w:color w:val="auto"/>
        </w:rPr>
      </w:pPr>
    </w:p>
    <w:p w14:paraId="2706B867" w14:textId="77777777" w:rsidR="008208DB" w:rsidRDefault="008208DB" w:rsidP="008208DB">
      <w:pPr>
        <w:autoSpaceDE/>
        <w:adjustRightInd/>
        <w:spacing w:after="0"/>
        <w:rPr>
          <w:color w:val="auto"/>
        </w:rPr>
      </w:pPr>
    </w:p>
    <w:p w14:paraId="47DD0E00" w14:textId="77777777" w:rsidR="008208DB" w:rsidRDefault="008208DB" w:rsidP="008208DB">
      <w:pPr>
        <w:autoSpaceDE/>
        <w:adjustRightInd/>
        <w:spacing w:after="0"/>
        <w:rPr>
          <w:color w:val="auto"/>
        </w:rPr>
      </w:pPr>
    </w:p>
    <w:p w14:paraId="066EF3E4" w14:textId="77777777" w:rsidR="008208DB" w:rsidRDefault="008208DB" w:rsidP="008208DB">
      <w:pPr>
        <w:autoSpaceDE/>
        <w:adjustRightInd/>
        <w:spacing w:after="0"/>
        <w:rPr>
          <w:color w:val="auto"/>
        </w:rPr>
      </w:pPr>
    </w:p>
    <w:p w14:paraId="698F15CB" w14:textId="77777777" w:rsidR="008208DB" w:rsidRDefault="008208DB" w:rsidP="008208DB">
      <w:pPr>
        <w:autoSpaceDE/>
        <w:adjustRightInd/>
        <w:spacing w:after="0"/>
        <w:rPr>
          <w:color w:val="auto"/>
        </w:rPr>
      </w:pPr>
    </w:p>
    <w:p w14:paraId="3143EDC8" w14:textId="77777777" w:rsidR="008208DB" w:rsidRDefault="008208DB" w:rsidP="008208DB">
      <w:pPr>
        <w:autoSpaceDE/>
        <w:adjustRightInd/>
        <w:spacing w:after="0"/>
        <w:rPr>
          <w:color w:val="auto"/>
        </w:rPr>
      </w:pPr>
    </w:p>
    <w:p w14:paraId="1605CDC0" w14:textId="77777777" w:rsidR="008208DB" w:rsidRDefault="008208DB" w:rsidP="008208DB">
      <w:pPr>
        <w:autoSpaceDE/>
        <w:adjustRightInd/>
        <w:spacing w:after="0"/>
        <w:rPr>
          <w:color w:val="auto"/>
        </w:rPr>
      </w:pPr>
    </w:p>
    <w:p w14:paraId="6812427C" w14:textId="77777777" w:rsidR="00B12549" w:rsidRDefault="00B12549" w:rsidP="008208DB">
      <w:pPr>
        <w:autoSpaceDE/>
        <w:autoSpaceDN/>
        <w:adjustRightInd/>
        <w:spacing w:after="0" w:line="276" w:lineRule="auto"/>
        <w:rPr>
          <w:b/>
          <w:u w:val="single"/>
        </w:rPr>
      </w:pPr>
    </w:p>
    <w:p w14:paraId="5561677D" w14:textId="365EA5FA" w:rsidR="008208DB" w:rsidRPr="004E7CC9" w:rsidRDefault="008208DB" w:rsidP="008208DB">
      <w:pPr>
        <w:autoSpaceDE/>
        <w:autoSpaceDN/>
        <w:adjustRightInd/>
        <w:spacing w:after="0" w:line="276" w:lineRule="auto"/>
        <w:rPr>
          <w:rFonts w:cs="Times New Roman"/>
          <w:i/>
          <w:color w:val="0000FF"/>
          <w:sz w:val="22"/>
          <w:u w:val="single"/>
        </w:rPr>
      </w:pPr>
      <w:r w:rsidRPr="008208DB">
        <w:rPr>
          <w:b/>
          <w:u w:val="single"/>
        </w:rPr>
        <w:lastRenderedPageBreak/>
        <w:t>Reference – W001</w:t>
      </w:r>
    </w:p>
    <w:p w14:paraId="14CBFEC1" w14:textId="77777777" w:rsidR="008208DB" w:rsidRPr="00D13879" w:rsidRDefault="008208DB" w:rsidP="008208DB">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8208DB" w:rsidRPr="00D13879" w14:paraId="1124F8DF" w14:textId="77777777" w:rsidTr="00B904BE">
        <w:tc>
          <w:tcPr>
            <w:tcW w:w="4531" w:type="dxa"/>
            <w:gridSpan w:val="4"/>
            <w:tcBorders>
              <w:right w:val="single" w:sz="4" w:space="0" w:color="auto"/>
            </w:tcBorders>
          </w:tcPr>
          <w:p w14:paraId="70F8EB81"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186FB950"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Recyclate Income</w:t>
            </w:r>
          </w:p>
        </w:tc>
      </w:tr>
      <w:tr w:rsidR="008208DB" w:rsidRPr="00D13879" w14:paraId="7AE05B9B" w14:textId="77777777" w:rsidTr="00B904BE">
        <w:trPr>
          <w:trHeight w:val="911"/>
        </w:trPr>
        <w:tc>
          <w:tcPr>
            <w:tcW w:w="4531" w:type="dxa"/>
            <w:gridSpan w:val="4"/>
            <w:tcBorders>
              <w:right w:val="single" w:sz="4" w:space="0" w:color="auto"/>
            </w:tcBorders>
          </w:tcPr>
          <w:p w14:paraId="526C4F70"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20306005" w14:textId="77777777" w:rsidR="008208DB" w:rsidRPr="00742F28"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8208DB" w:rsidRPr="00D13879" w14:paraId="168C1A72" w14:textId="77777777" w:rsidTr="00B904BE">
        <w:tc>
          <w:tcPr>
            <w:tcW w:w="4531" w:type="dxa"/>
            <w:gridSpan w:val="4"/>
            <w:tcBorders>
              <w:right w:val="single" w:sz="4" w:space="0" w:color="auto"/>
            </w:tcBorders>
          </w:tcPr>
          <w:p w14:paraId="0C274791" w14:textId="77777777" w:rsidR="008208DB" w:rsidRPr="00B71279" w:rsidRDefault="008208DB" w:rsidP="00B904BE">
            <w:pPr>
              <w:autoSpaceDE/>
              <w:autoSpaceDN/>
              <w:adjustRightInd/>
              <w:spacing w:after="0"/>
              <w:jc w:val="left"/>
              <w:rPr>
                <w:rFonts w:eastAsia="Times New Roman" w:cs="Arial"/>
                <w:color w:val="auto"/>
                <w:lang w:eastAsia="en-GB"/>
              </w:rPr>
            </w:pPr>
            <w:r w:rsidRPr="00B71279">
              <w:rPr>
                <w:rFonts w:eastAsia="Times New Roman" w:cs="Arial"/>
                <w:b/>
                <w:color w:val="auto"/>
                <w:lang w:eastAsia="en-GB"/>
              </w:rPr>
              <w:t>Gross budget 2022/23</w:t>
            </w:r>
          </w:p>
        </w:tc>
        <w:tc>
          <w:tcPr>
            <w:tcW w:w="4627" w:type="dxa"/>
            <w:gridSpan w:val="4"/>
            <w:tcBorders>
              <w:left w:val="single" w:sz="4" w:space="0" w:color="auto"/>
            </w:tcBorders>
          </w:tcPr>
          <w:p w14:paraId="59F13BB3" w14:textId="77777777" w:rsidR="008208DB" w:rsidRPr="00AF2E6E"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AF2E6E">
              <w:rPr>
                <w:rFonts w:eastAsia="Times New Roman" w:cs="Arial"/>
                <w:color w:val="auto"/>
                <w:lang w:eastAsia="en-GB"/>
              </w:rPr>
              <w:t>3.195m</w:t>
            </w:r>
          </w:p>
        </w:tc>
      </w:tr>
      <w:tr w:rsidR="008208DB" w:rsidRPr="00D13879" w14:paraId="5DFF4315" w14:textId="77777777" w:rsidTr="00B904BE">
        <w:tc>
          <w:tcPr>
            <w:tcW w:w="4531" w:type="dxa"/>
            <w:gridSpan w:val="4"/>
            <w:tcBorders>
              <w:right w:val="single" w:sz="4" w:space="0" w:color="auto"/>
            </w:tcBorders>
          </w:tcPr>
          <w:p w14:paraId="17DF47C8" w14:textId="77777777" w:rsidR="008208DB" w:rsidRPr="00B71279" w:rsidRDefault="008208DB" w:rsidP="00B904BE">
            <w:pPr>
              <w:autoSpaceDE/>
              <w:autoSpaceDN/>
              <w:adjustRightInd/>
              <w:spacing w:after="0"/>
              <w:jc w:val="left"/>
              <w:rPr>
                <w:rFonts w:eastAsia="Times New Roman" w:cs="Arial"/>
                <w:color w:val="auto"/>
                <w:lang w:eastAsia="en-GB"/>
              </w:rPr>
            </w:pPr>
            <w:r w:rsidRPr="00B71279">
              <w:rPr>
                <w:rFonts w:eastAsia="Times New Roman" w:cs="Arial"/>
                <w:b/>
                <w:color w:val="auto"/>
                <w:lang w:eastAsia="en-GB"/>
              </w:rPr>
              <w:t>Income 2022/23</w:t>
            </w:r>
          </w:p>
        </w:tc>
        <w:tc>
          <w:tcPr>
            <w:tcW w:w="4627" w:type="dxa"/>
            <w:gridSpan w:val="4"/>
            <w:tcBorders>
              <w:left w:val="single" w:sz="4" w:space="0" w:color="auto"/>
            </w:tcBorders>
          </w:tcPr>
          <w:p w14:paraId="6BD17841" w14:textId="77777777" w:rsidR="008208DB" w:rsidRPr="00AF2E6E" w:rsidRDefault="008208DB" w:rsidP="00B904BE">
            <w:pPr>
              <w:autoSpaceDE/>
              <w:autoSpaceDN/>
              <w:adjustRightInd/>
              <w:spacing w:after="0"/>
              <w:jc w:val="left"/>
              <w:rPr>
                <w:rFonts w:eastAsia="Times New Roman" w:cs="Arial"/>
                <w:color w:val="auto"/>
                <w:lang w:eastAsia="en-GB"/>
              </w:rPr>
            </w:pPr>
            <w:r>
              <w:rPr>
                <w:rFonts w:eastAsia="Times New Roman" w:cs="Arial"/>
                <w:color w:val="auto"/>
                <w:lang w:eastAsia="en-GB"/>
              </w:rPr>
              <w:t>£</w:t>
            </w:r>
            <w:r w:rsidRPr="00AF2E6E">
              <w:rPr>
                <w:rFonts w:eastAsia="Times New Roman" w:cs="Arial"/>
                <w:color w:val="auto"/>
                <w:lang w:eastAsia="en-GB"/>
              </w:rPr>
              <w:t>5.539m</w:t>
            </w:r>
          </w:p>
        </w:tc>
      </w:tr>
      <w:tr w:rsidR="008208DB" w:rsidRPr="00D13879" w14:paraId="643847E1" w14:textId="77777777" w:rsidTr="00B904BE">
        <w:tc>
          <w:tcPr>
            <w:tcW w:w="4531" w:type="dxa"/>
            <w:gridSpan w:val="4"/>
            <w:tcBorders>
              <w:right w:val="single" w:sz="4" w:space="0" w:color="auto"/>
            </w:tcBorders>
          </w:tcPr>
          <w:p w14:paraId="24BD6502" w14:textId="77777777" w:rsidR="008208DB" w:rsidRPr="00B71279" w:rsidRDefault="008208DB" w:rsidP="00B904BE">
            <w:pPr>
              <w:autoSpaceDE/>
              <w:autoSpaceDN/>
              <w:adjustRightInd/>
              <w:spacing w:after="0"/>
              <w:jc w:val="left"/>
              <w:rPr>
                <w:rFonts w:eastAsia="Times New Roman" w:cs="Arial"/>
                <w:color w:val="auto"/>
                <w:lang w:eastAsia="en-GB"/>
              </w:rPr>
            </w:pPr>
            <w:r w:rsidRPr="00B71279">
              <w:rPr>
                <w:rFonts w:eastAsia="Times New Roman" w:cs="Arial"/>
                <w:b/>
                <w:color w:val="auto"/>
                <w:lang w:eastAsia="en-GB"/>
              </w:rPr>
              <w:t>Net budget 2022/23*</w:t>
            </w:r>
          </w:p>
        </w:tc>
        <w:tc>
          <w:tcPr>
            <w:tcW w:w="4627" w:type="dxa"/>
            <w:gridSpan w:val="4"/>
            <w:tcBorders>
              <w:left w:val="single" w:sz="4" w:space="0" w:color="auto"/>
            </w:tcBorders>
          </w:tcPr>
          <w:p w14:paraId="10D8B22E" w14:textId="77777777" w:rsidR="008208DB" w:rsidRPr="00AF2E6E" w:rsidRDefault="008208DB" w:rsidP="00B904BE">
            <w:pPr>
              <w:autoSpaceDE/>
              <w:autoSpaceDN/>
              <w:adjustRightInd/>
              <w:spacing w:after="0"/>
              <w:jc w:val="left"/>
              <w:rPr>
                <w:rFonts w:eastAsia="Times New Roman" w:cs="Arial"/>
                <w:color w:val="auto"/>
                <w:lang w:eastAsia="en-GB"/>
              </w:rPr>
            </w:pPr>
            <w:r w:rsidRPr="00AF2E6E">
              <w:rPr>
                <w:rFonts w:eastAsia="Times New Roman" w:cs="Arial"/>
                <w:color w:val="auto"/>
                <w:lang w:eastAsia="en-GB"/>
              </w:rPr>
              <w:t>-</w:t>
            </w:r>
            <w:r>
              <w:rPr>
                <w:rFonts w:eastAsia="Times New Roman" w:cs="Arial"/>
                <w:color w:val="auto"/>
                <w:lang w:eastAsia="en-GB"/>
              </w:rPr>
              <w:t>£</w:t>
            </w:r>
            <w:r w:rsidRPr="00AF2E6E">
              <w:rPr>
                <w:rFonts w:eastAsia="Times New Roman" w:cs="Arial"/>
                <w:color w:val="auto"/>
                <w:lang w:eastAsia="en-GB"/>
              </w:rPr>
              <w:t>2.344m</w:t>
            </w:r>
          </w:p>
        </w:tc>
      </w:tr>
      <w:tr w:rsidR="008208DB" w:rsidRPr="00D13879" w14:paraId="1D956441" w14:textId="77777777" w:rsidTr="00B904BE">
        <w:trPr>
          <w:trHeight w:val="428"/>
        </w:trPr>
        <w:tc>
          <w:tcPr>
            <w:tcW w:w="9158" w:type="dxa"/>
            <w:gridSpan w:val="8"/>
          </w:tcPr>
          <w:p w14:paraId="5E2A7347" w14:textId="77777777" w:rsidR="008208DB" w:rsidRPr="003E0083" w:rsidRDefault="008208DB" w:rsidP="00B904BE">
            <w:pPr>
              <w:autoSpaceDE/>
              <w:autoSpaceDN/>
              <w:adjustRightInd/>
              <w:spacing w:after="0"/>
              <w:jc w:val="left"/>
              <w:rPr>
                <w:rFonts w:eastAsia="Times New Roman" w:cs="Arial"/>
                <w:i/>
                <w:color w:val="auto"/>
                <w:sz w:val="22"/>
                <w:szCs w:val="22"/>
                <w:lang w:eastAsia="en-GB"/>
              </w:rPr>
            </w:pPr>
          </w:p>
        </w:tc>
      </w:tr>
      <w:tr w:rsidR="008208DB" w:rsidRPr="00D13879" w14:paraId="6AA397ED" w14:textId="77777777" w:rsidTr="00B904BE">
        <w:tc>
          <w:tcPr>
            <w:tcW w:w="9158" w:type="dxa"/>
            <w:gridSpan w:val="8"/>
          </w:tcPr>
          <w:p w14:paraId="0733D5F4" w14:textId="77777777" w:rsidR="008208DB" w:rsidRPr="00AA09FE"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8208DB" w:rsidRPr="00D13879" w14:paraId="1E4B4CF0" w14:textId="77777777" w:rsidTr="00B904BE">
        <w:trPr>
          <w:trHeight w:val="90"/>
        </w:trPr>
        <w:tc>
          <w:tcPr>
            <w:tcW w:w="1980" w:type="dxa"/>
          </w:tcPr>
          <w:p w14:paraId="2108585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8318AAC"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FA1C17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7B891D3E"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633DA52"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59FF230D" w14:textId="77777777" w:rsidTr="00B904BE">
        <w:trPr>
          <w:trHeight w:val="90"/>
        </w:trPr>
        <w:tc>
          <w:tcPr>
            <w:tcW w:w="1980" w:type="dxa"/>
          </w:tcPr>
          <w:p w14:paraId="49D3622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4D69A9F7"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69AA583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7076756"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21425EA"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1791A1A5" w14:textId="77777777" w:rsidTr="00B904BE">
        <w:trPr>
          <w:trHeight w:val="90"/>
        </w:trPr>
        <w:tc>
          <w:tcPr>
            <w:tcW w:w="1980" w:type="dxa"/>
            <w:vAlign w:val="center"/>
          </w:tcPr>
          <w:p w14:paraId="2BF08789"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-1.000</w:t>
            </w:r>
          </w:p>
        </w:tc>
        <w:tc>
          <w:tcPr>
            <w:tcW w:w="1683" w:type="dxa"/>
            <w:gridSpan w:val="2"/>
          </w:tcPr>
          <w:p w14:paraId="458C6D22"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37438D70"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595E49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26F6C11" w14:textId="77777777" w:rsidR="008208DB" w:rsidRPr="003E0083"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-1.000</w:t>
            </w:r>
          </w:p>
        </w:tc>
      </w:tr>
      <w:tr w:rsidR="008208DB" w:rsidRPr="00D13879" w14:paraId="2965A490"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8F2E5C5" w14:textId="77777777" w:rsidR="008208DB" w:rsidRPr="00D13879" w:rsidRDefault="008208DB" w:rsidP="00B904BE">
            <w:pPr>
              <w:tabs>
                <w:tab w:val="left" w:pos="1395"/>
              </w:tabs>
              <w:autoSpaceDE/>
              <w:autoSpaceDN/>
              <w:adjustRightInd/>
              <w:spacing w:after="0" w:line="256" w:lineRule="auto"/>
              <w:jc w:val="left"/>
              <w:rPr>
                <w:rFonts w:eastAsia="Times New Roman" w:cs="Arial"/>
                <w:b/>
                <w:color w:val="auto"/>
              </w:rPr>
            </w:pPr>
          </w:p>
        </w:tc>
      </w:tr>
      <w:tr w:rsidR="008208DB" w:rsidRPr="00D13879" w14:paraId="77C4FB1E" w14:textId="77777777" w:rsidTr="00B904BE">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B66F4AA" w14:textId="77777777" w:rsidR="008208DB" w:rsidRPr="00AA09FE" w:rsidRDefault="008208DB" w:rsidP="00B904BE">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8208DB" w:rsidRPr="00D13879" w14:paraId="1528A4D2" w14:textId="77777777" w:rsidTr="00B904BE">
        <w:trPr>
          <w:trHeight w:val="90"/>
        </w:trPr>
        <w:tc>
          <w:tcPr>
            <w:tcW w:w="1980" w:type="dxa"/>
          </w:tcPr>
          <w:p w14:paraId="5AE2942D"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415B59F0"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89632FD"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52EF5D7"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59A227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59D1088D" w14:textId="77777777" w:rsidTr="00B904BE">
        <w:trPr>
          <w:trHeight w:val="90"/>
        </w:trPr>
        <w:tc>
          <w:tcPr>
            <w:tcW w:w="1980" w:type="dxa"/>
          </w:tcPr>
          <w:p w14:paraId="5347B640"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0127844E"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40B49A6"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201550AE"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CC4ED50"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8208DB" w:rsidRPr="00D13879" w14:paraId="54D58A46" w14:textId="77777777" w:rsidTr="00B904BE">
        <w:trPr>
          <w:trHeight w:val="90"/>
        </w:trPr>
        <w:tc>
          <w:tcPr>
            <w:tcW w:w="9158" w:type="dxa"/>
            <w:gridSpan w:val="8"/>
          </w:tcPr>
          <w:p w14:paraId="4341F80B" w14:textId="77777777" w:rsidR="008208DB" w:rsidRDefault="008208DB" w:rsidP="00B904BE">
            <w:pPr>
              <w:tabs>
                <w:tab w:val="left" w:pos="1395"/>
              </w:tabs>
              <w:autoSpaceDE/>
              <w:autoSpaceDN/>
              <w:adjustRightInd/>
              <w:spacing w:after="0"/>
              <w:jc w:val="left"/>
              <w:rPr>
                <w:rFonts w:eastAsia="Times New Roman" w:cs="Arial"/>
                <w:b/>
                <w:color w:val="auto"/>
                <w:lang w:eastAsia="en-GB"/>
              </w:rPr>
            </w:pPr>
          </w:p>
        </w:tc>
      </w:tr>
      <w:tr w:rsidR="008208DB" w:rsidRPr="00D13879" w14:paraId="2182E3B0" w14:textId="77777777" w:rsidTr="00B904BE">
        <w:trPr>
          <w:trHeight w:val="90"/>
        </w:trPr>
        <w:tc>
          <w:tcPr>
            <w:tcW w:w="9158" w:type="dxa"/>
            <w:gridSpan w:val="8"/>
          </w:tcPr>
          <w:p w14:paraId="1F2675D3" w14:textId="77777777" w:rsidR="008208DB" w:rsidRPr="00084E3F" w:rsidRDefault="008208DB" w:rsidP="00B904BE">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8208DB" w:rsidRPr="00D13879" w14:paraId="7A33589A" w14:textId="77777777" w:rsidTr="00B904BE">
        <w:trPr>
          <w:trHeight w:val="90"/>
        </w:trPr>
        <w:tc>
          <w:tcPr>
            <w:tcW w:w="1980" w:type="dxa"/>
          </w:tcPr>
          <w:p w14:paraId="3565AE14"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18D418A0"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1BC1600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48EE02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83B68E1"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8208DB" w:rsidRPr="00D13879" w14:paraId="1418FCF0" w14:textId="77777777" w:rsidTr="00B904BE">
        <w:trPr>
          <w:trHeight w:val="90"/>
        </w:trPr>
        <w:tc>
          <w:tcPr>
            <w:tcW w:w="1980" w:type="dxa"/>
          </w:tcPr>
          <w:p w14:paraId="1EDAF61F"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5120C593"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14868B9"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1E676A0"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1617D85" w14:textId="77777777" w:rsidR="008208DB" w:rsidRPr="00D13879" w:rsidRDefault="008208DB" w:rsidP="00B904BE">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8208DB" w:rsidRPr="00D13879" w14:paraId="3E69FFF6" w14:textId="77777777" w:rsidTr="00B904BE">
        <w:trPr>
          <w:trHeight w:val="90"/>
        </w:trPr>
        <w:tc>
          <w:tcPr>
            <w:tcW w:w="1980" w:type="dxa"/>
          </w:tcPr>
          <w:p w14:paraId="1DAC2E58"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717A9E4B"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8179BBC"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CBE31C6" w14:textId="77777777" w:rsidR="008208DB" w:rsidRPr="00742F28" w:rsidRDefault="008208DB" w:rsidP="00B904BE">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7882E6D" w14:textId="77777777" w:rsidR="008208DB" w:rsidRPr="007D34AE" w:rsidRDefault="008208DB" w:rsidP="00B904BE">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8208DB" w:rsidRPr="00D13879" w14:paraId="614EAEFA" w14:textId="77777777" w:rsidTr="00B904BE">
        <w:trPr>
          <w:trHeight w:val="70"/>
        </w:trPr>
        <w:tc>
          <w:tcPr>
            <w:tcW w:w="9158" w:type="dxa"/>
            <w:gridSpan w:val="8"/>
          </w:tcPr>
          <w:p w14:paraId="038D5DA8" w14:textId="77777777" w:rsidR="008208DB" w:rsidRPr="003E0083" w:rsidRDefault="008208DB" w:rsidP="00B904BE">
            <w:pPr>
              <w:autoSpaceDE/>
              <w:autoSpaceDN/>
              <w:adjustRightInd/>
              <w:spacing w:after="0"/>
              <w:rPr>
                <w:rFonts w:eastAsia="Times New Roman" w:cs="Arial"/>
                <w:color w:val="auto"/>
                <w:sz w:val="22"/>
                <w:szCs w:val="22"/>
                <w:lang w:eastAsia="en-GB"/>
              </w:rPr>
            </w:pPr>
          </w:p>
        </w:tc>
      </w:tr>
      <w:tr w:rsidR="008208DB" w:rsidRPr="00D13879" w14:paraId="3CDD69C5" w14:textId="77777777" w:rsidTr="00B904BE">
        <w:trPr>
          <w:trHeight w:val="70"/>
        </w:trPr>
        <w:tc>
          <w:tcPr>
            <w:tcW w:w="2816" w:type="dxa"/>
            <w:gridSpan w:val="2"/>
          </w:tcPr>
          <w:p w14:paraId="229B8876" w14:textId="77777777" w:rsidR="008208DB" w:rsidRDefault="008208DB" w:rsidP="00B904BE">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3CECFF6" w14:textId="77777777" w:rsidR="008208DB" w:rsidRPr="00CD5B00"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700CF9F0" w14:textId="77777777" w:rsidR="008208DB" w:rsidRPr="00470522" w:rsidRDefault="008208DB" w:rsidP="00B904BE">
            <w:pPr>
              <w:autoSpaceDE/>
              <w:autoSpaceDN/>
              <w:adjustRightInd/>
              <w:spacing w:after="0"/>
              <w:rPr>
                <w:color w:val="auto"/>
              </w:rPr>
            </w:pPr>
            <w:r>
              <w:rPr>
                <w:color w:val="auto"/>
              </w:rPr>
              <w:t xml:space="preserve">Approve an increased income target within the waste management budget in relation to recyclate income to reflect current market conditions. </w:t>
            </w:r>
          </w:p>
        </w:tc>
      </w:tr>
      <w:tr w:rsidR="008208DB" w:rsidRPr="00D13879" w14:paraId="162B8276" w14:textId="77777777" w:rsidTr="00B904BE">
        <w:trPr>
          <w:trHeight w:val="1220"/>
        </w:trPr>
        <w:tc>
          <w:tcPr>
            <w:tcW w:w="2816" w:type="dxa"/>
            <w:gridSpan w:val="2"/>
          </w:tcPr>
          <w:p w14:paraId="152F6E88" w14:textId="77777777" w:rsidR="008208DB" w:rsidRPr="00791BD3" w:rsidRDefault="008208DB" w:rsidP="00B904BE">
            <w:pPr>
              <w:autoSpaceDE/>
              <w:autoSpaceDN/>
              <w:adjustRightInd/>
              <w:spacing w:after="0"/>
              <w:jc w:val="left"/>
              <w:rPr>
                <w:rFonts w:eastAsia="Times New Roman" w:cs="Arial"/>
                <w:color w:val="auto"/>
                <w:highlight w:val="yellow"/>
                <w:lang w:eastAsia="en-GB"/>
              </w:rPr>
            </w:pPr>
            <w:r w:rsidRPr="00261324">
              <w:rPr>
                <w:rFonts w:eastAsia="Times New Roman" w:cs="Arial"/>
                <w:b/>
                <w:color w:val="auto"/>
                <w:lang w:eastAsia="en-GB"/>
              </w:rPr>
              <w:t>Impact upon service, other LCC services, service users and external partners</w:t>
            </w:r>
          </w:p>
        </w:tc>
        <w:tc>
          <w:tcPr>
            <w:tcW w:w="6342" w:type="dxa"/>
            <w:gridSpan w:val="6"/>
          </w:tcPr>
          <w:p w14:paraId="57B00137" w14:textId="77777777" w:rsidR="008208DB" w:rsidRPr="00470522" w:rsidRDefault="008208DB" w:rsidP="00B904BE">
            <w:pPr>
              <w:autoSpaceDE/>
              <w:autoSpaceDN/>
              <w:adjustRightInd/>
              <w:spacing w:after="0"/>
              <w:rPr>
                <w:color w:val="auto"/>
              </w:rPr>
            </w:pPr>
            <w:r>
              <w:rPr>
                <w:color w:val="auto"/>
              </w:rPr>
              <w:t xml:space="preserve">No direct impacts although, as well as prices, recyclate income levels are also dependent on tonnages, so any changes in volumes of different waste streams collected could impact the saving. </w:t>
            </w:r>
          </w:p>
        </w:tc>
      </w:tr>
      <w:tr w:rsidR="008208DB" w:rsidRPr="00D13879" w14:paraId="1F684974" w14:textId="77777777" w:rsidTr="00B904BE">
        <w:trPr>
          <w:trHeight w:val="70"/>
        </w:trPr>
        <w:tc>
          <w:tcPr>
            <w:tcW w:w="2816" w:type="dxa"/>
            <w:gridSpan w:val="2"/>
          </w:tcPr>
          <w:p w14:paraId="1E38966D" w14:textId="77777777" w:rsidR="008208DB" w:rsidRPr="00791BD3" w:rsidRDefault="008208DB" w:rsidP="00B904BE">
            <w:pPr>
              <w:autoSpaceDE/>
              <w:autoSpaceDN/>
              <w:adjustRightInd/>
              <w:spacing w:after="0"/>
              <w:jc w:val="left"/>
              <w:rPr>
                <w:rFonts w:eastAsia="Times New Roman" w:cs="Arial"/>
                <w:color w:val="auto"/>
                <w:highlight w:val="yellow"/>
                <w:lang w:eastAsia="en-GB"/>
              </w:rPr>
            </w:pPr>
            <w:r w:rsidRPr="00CF085C">
              <w:rPr>
                <w:rFonts w:eastAsia="Times New Roman" w:cs="Arial"/>
                <w:b/>
                <w:color w:val="auto"/>
                <w:lang w:eastAsia="en-GB"/>
              </w:rPr>
              <w:t>Actions needed to deliver the service change</w:t>
            </w:r>
          </w:p>
        </w:tc>
        <w:tc>
          <w:tcPr>
            <w:tcW w:w="6342" w:type="dxa"/>
            <w:gridSpan w:val="6"/>
          </w:tcPr>
          <w:p w14:paraId="7BEF97DB" w14:textId="77777777" w:rsidR="008208DB" w:rsidRDefault="008208DB" w:rsidP="00B904BE">
            <w:pPr>
              <w:autoSpaceDE/>
              <w:autoSpaceDN/>
              <w:adjustRightInd/>
              <w:spacing w:after="0"/>
              <w:rPr>
                <w:color w:val="auto"/>
              </w:rPr>
            </w:pPr>
            <w:r>
              <w:rPr>
                <w:color w:val="auto"/>
              </w:rPr>
              <w:t>No specific action except to source the best available prices in the market for the different waste streams.</w:t>
            </w:r>
          </w:p>
          <w:p w14:paraId="31A1989B" w14:textId="77777777" w:rsidR="008208DB" w:rsidRPr="00470522" w:rsidRDefault="008208DB" w:rsidP="00B904BE">
            <w:pPr>
              <w:autoSpaceDE/>
              <w:autoSpaceDN/>
              <w:adjustRightInd/>
              <w:spacing w:after="0"/>
              <w:rPr>
                <w:color w:val="auto"/>
              </w:rPr>
            </w:pPr>
          </w:p>
        </w:tc>
      </w:tr>
      <w:tr w:rsidR="008208DB" w:rsidRPr="00D13879" w14:paraId="74425A4E" w14:textId="77777777" w:rsidTr="00B904BE">
        <w:trPr>
          <w:trHeight w:val="70"/>
        </w:trPr>
        <w:tc>
          <w:tcPr>
            <w:tcW w:w="2816" w:type="dxa"/>
            <w:gridSpan w:val="2"/>
          </w:tcPr>
          <w:p w14:paraId="7ED6A421" w14:textId="77777777" w:rsidR="008208DB" w:rsidRDefault="008208DB" w:rsidP="00B904BE">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0B6380A6" w14:textId="77777777" w:rsidR="008208DB" w:rsidRPr="00D13879" w:rsidRDefault="008208DB" w:rsidP="00B904BE">
            <w:pPr>
              <w:autoSpaceDE/>
              <w:autoSpaceDN/>
              <w:adjustRightInd/>
              <w:spacing w:after="0"/>
              <w:jc w:val="left"/>
              <w:rPr>
                <w:rFonts w:eastAsia="Times New Roman" w:cs="Arial"/>
                <w:b/>
                <w:color w:val="auto"/>
                <w:lang w:eastAsia="en-GB"/>
              </w:rPr>
            </w:pPr>
          </w:p>
        </w:tc>
        <w:tc>
          <w:tcPr>
            <w:tcW w:w="6342" w:type="dxa"/>
            <w:gridSpan w:val="6"/>
          </w:tcPr>
          <w:p w14:paraId="034B211F" w14:textId="77777777" w:rsidR="008208DB" w:rsidRPr="00470522" w:rsidRDefault="008208DB" w:rsidP="00B904BE">
            <w:pPr>
              <w:autoSpaceDE/>
              <w:autoSpaceDN/>
              <w:adjustRightInd/>
              <w:spacing w:after="0"/>
              <w:rPr>
                <w:color w:val="auto"/>
              </w:rPr>
            </w:pPr>
            <w:r>
              <w:rPr>
                <w:color w:val="auto"/>
              </w:rPr>
              <w:t>No</w:t>
            </w:r>
          </w:p>
        </w:tc>
      </w:tr>
      <w:tr w:rsidR="008208DB" w:rsidRPr="00D13879" w14:paraId="59FC0768" w14:textId="77777777" w:rsidTr="00B904BE">
        <w:trPr>
          <w:trHeight w:val="841"/>
        </w:trPr>
        <w:tc>
          <w:tcPr>
            <w:tcW w:w="2816" w:type="dxa"/>
            <w:gridSpan w:val="2"/>
          </w:tcPr>
          <w:p w14:paraId="308F5D72" w14:textId="77777777" w:rsidR="008208DB" w:rsidRPr="00D13879" w:rsidRDefault="008208DB" w:rsidP="00B904BE">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700B99B" w14:textId="77777777" w:rsidR="008208DB" w:rsidRDefault="008208DB" w:rsidP="00B904BE">
            <w:pPr>
              <w:autoSpaceDE/>
              <w:autoSpaceDN/>
              <w:adjustRightInd/>
              <w:spacing w:after="0"/>
              <w:rPr>
                <w:color w:val="auto"/>
              </w:rPr>
            </w:pPr>
            <w:r w:rsidRPr="00077A2C">
              <w:rPr>
                <w:color w:val="auto"/>
              </w:rPr>
              <w:t xml:space="preserve">The income from dry recyclables is market driven. Should markets change the resultant income could reduce. In a </w:t>
            </w:r>
            <w:proofErr w:type="gramStart"/>
            <w:r w:rsidRPr="00077A2C">
              <w:rPr>
                <w:color w:val="auto"/>
              </w:rPr>
              <w:t>worst case</w:t>
            </w:r>
            <w:proofErr w:type="gramEnd"/>
            <w:r w:rsidRPr="00077A2C">
              <w:rPr>
                <w:color w:val="auto"/>
              </w:rPr>
              <w:t xml:space="preserve"> scenario, the income could become a cost which would counteract the saving proposed.</w:t>
            </w:r>
          </w:p>
          <w:p w14:paraId="41DD24F5" w14:textId="77777777" w:rsidR="008208DB" w:rsidRDefault="008208DB" w:rsidP="00B904BE">
            <w:pPr>
              <w:autoSpaceDE/>
              <w:autoSpaceDN/>
              <w:adjustRightInd/>
              <w:spacing w:after="0"/>
              <w:rPr>
                <w:color w:val="auto"/>
              </w:rPr>
            </w:pPr>
          </w:p>
          <w:p w14:paraId="5BDFA6F1" w14:textId="77777777" w:rsidR="008208DB" w:rsidRDefault="008208DB" w:rsidP="00B904BE">
            <w:pPr>
              <w:autoSpaceDE/>
              <w:autoSpaceDN/>
              <w:adjustRightInd/>
              <w:spacing w:after="0"/>
              <w:rPr>
                <w:color w:val="auto"/>
              </w:rPr>
            </w:pPr>
            <w:r w:rsidRPr="00347C21">
              <w:rPr>
                <w:color w:val="auto"/>
              </w:rPr>
              <w:t xml:space="preserve">Some scope has been left within the waste budget to accommodate minor changes in the market. </w:t>
            </w:r>
          </w:p>
          <w:p w14:paraId="2E144085" w14:textId="77777777" w:rsidR="008208DB" w:rsidRPr="00470522" w:rsidRDefault="008208DB" w:rsidP="00B904BE">
            <w:pPr>
              <w:autoSpaceDE/>
              <w:autoSpaceDN/>
              <w:adjustRightInd/>
              <w:spacing w:after="0"/>
              <w:rPr>
                <w:color w:val="auto"/>
              </w:rPr>
            </w:pPr>
          </w:p>
        </w:tc>
      </w:tr>
      <w:tr w:rsidR="008208DB" w:rsidRPr="00D13879" w14:paraId="1516A5AB" w14:textId="77777777" w:rsidTr="00B904BE">
        <w:trPr>
          <w:trHeight w:val="558"/>
        </w:trPr>
        <w:tc>
          <w:tcPr>
            <w:tcW w:w="6540" w:type="dxa"/>
            <w:gridSpan w:val="6"/>
          </w:tcPr>
          <w:p w14:paraId="34B4F97F" w14:textId="77777777" w:rsidR="008208DB" w:rsidRPr="00470522" w:rsidRDefault="008208DB" w:rsidP="00B904BE">
            <w:pPr>
              <w:autoSpaceDE/>
              <w:autoSpaceDN/>
              <w:adjustRightInd/>
              <w:spacing w:after="0"/>
              <w:jc w:val="left"/>
              <w:rPr>
                <w:rFonts w:eastAsia="Times New Roman" w:cs="Arial"/>
                <w:color w:val="auto"/>
                <w:lang w:eastAsia="en-GB"/>
              </w:rPr>
            </w:pPr>
            <w:r w:rsidRPr="00347C21">
              <w:rPr>
                <w:rFonts w:eastAsia="Times New Roman" w:cs="Arial"/>
                <w:b/>
                <w:color w:val="auto"/>
                <w:lang w:eastAsia="en-GB"/>
              </w:rPr>
              <w:lastRenderedPageBreak/>
              <w:t>Is an Equality Analysis required and, if so, has one been undertaken?</w:t>
            </w:r>
            <w:r w:rsidRPr="00470522">
              <w:rPr>
                <w:rFonts w:eastAsia="Times New Roman" w:cs="Arial"/>
                <w:b/>
                <w:color w:val="auto"/>
                <w:lang w:eastAsia="en-GB"/>
              </w:rPr>
              <w:t xml:space="preserve">  </w:t>
            </w:r>
          </w:p>
        </w:tc>
        <w:tc>
          <w:tcPr>
            <w:tcW w:w="2618" w:type="dxa"/>
            <w:gridSpan w:val="2"/>
          </w:tcPr>
          <w:p w14:paraId="1DD45960" w14:textId="77777777" w:rsidR="008208DB" w:rsidRPr="00470522" w:rsidRDefault="008208DB" w:rsidP="00B904BE">
            <w:pPr>
              <w:autoSpaceDE/>
              <w:autoSpaceDN/>
              <w:adjustRightInd/>
              <w:spacing w:after="0"/>
              <w:rPr>
                <w:rFonts w:eastAsia="Times New Roman" w:cs="Arial"/>
                <w:color w:val="auto"/>
                <w:lang w:eastAsia="en-GB"/>
              </w:rPr>
            </w:pPr>
          </w:p>
          <w:p w14:paraId="7675825A" w14:textId="77777777" w:rsidR="008208DB" w:rsidRPr="00470522" w:rsidRDefault="008208DB" w:rsidP="00B904BE">
            <w:pPr>
              <w:autoSpaceDE/>
              <w:autoSpaceDN/>
              <w:adjustRightInd/>
              <w:spacing w:after="0"/>
              <w:jc w:val="center"/>
              <w:rPr>
                <w:rFonts w:eastAsia="Times New Roman" w:cs="Arial"/>
                <w:color w:val="auto"/>
                <w:lang w:eastAsia="en-GB"/>
              </w:rPr>
            </w:pPr>
            <w:r>
              <w:rPr>
                <w:rFonts w:eastAsia="Times New Roman" w:cs="Arial"/>
                <w:color w:val="auto"/>
                <w:lang w:eastAsia="en-GB"/>
              </w:rPr>
              <w:t>Not required</w:t>
            </w:r>
          </w:p>
        </w:tc>
      </w:tr>
    </w:tbl>
    <w:p w14:paraId="0A0BB27B" w14:textId="77777777" w:rsidR="008208DB" w:rsidRDefault="008208DB" w:rsidP="008208DB">
      <w:pPr>
        <w:autoSpaceDE/>
        <w:autoSpaceDN/>
        <w:adjustRightInd/>
        <w:spacing w:after="0"/>
        <w:jc w:val="left"/>
        <w:rPr>
          <w:rFonts w:eastAsia="Times New Roman" w:cs="Arial"/>
          <w:b/>
          <w:color w:val="auto"/>
          <w:lang w:eastAsia="en-GB"/>
        </w:rPr>
      </w:pPr>
    </w:p>
    <w:p w14:paraId="7DCAD958" w14:textId="77777777" w:rsidR="008208DB" w:rsidRDefault="008208DB" w:rsidP="008208DB">
      <w:pPr>
        <w:autoSpaceDE/>
        <w:autoSpaceDN/>
        <w:adjustRightInd/>
        <w:spacing w:after="0"/>
        <w:jc w:val="left"/>
        <w:rPr>
          <w:rFonts w:ascii="Roboto" w:hAnsi="Roboto"/>
          <w:color w:val="202A30"/>
          <w:sz w:val="27"/>
          <w:szCs w:val="27"/>
          <w:shd w:val="clear" w:color="auto" w:fill="FFFFFF"/>
        </w:rPr>
      </w:pPr>
      <w:r w:rsidRPr="009563D9">
        <w:rPr>
          <w:rFonts w:eastAsia="Times New Roman" w:cs="Arial"/>
          <w:b/>
          <w:color w:val="auto"/>
          <w:lang w:eastAsia="en-GB"/>
        </w:rPr>
        <w:t>What does this service deliver?</w:t>
      </w:r>
      <w:r w:rsidRPr="00D13879">
        <w:rPr>
          <w:rFonts w:eastAsia="Times New Roman" w:cs="Arial"/>
          <w:b/>
          <w:color w:val="auto"/>
          <w:lang w:eastAsia="en-GB"/>
        </w:rPr>
        <w:t xml:space="preserve"> </w:t>
      </w:r>
    </w:p>
    <w:p w14:paraId="6A00FBCE" w14:textId="77777777" w:rsidR="008208DB" w:rsidRPr="00917EA8" w:rsidRDefault="008208DB" w:rsidP="004A1753">
      <w:pPr>
        <w:autoSpaceDE/>
        <w:adjustRightInd/>
        <w:spacing w:after="0"/>
        <w:rPr>
          <w:rFonts w:cs="Arial"/>
        </w:rPr>
      </w:pPr>
    </w:p>
    <w:p w14:paraId="42C8EAF9" w14:textId="77777777" w:rsidR="008208DB" w:rsidRPr="00917EA8" w:rsidRDefault="008208DB" w:rsidP="004A1753">
      <w:pPr>
        <w:pStyle w:val="ListParagraph"/>
        <w:numPr>
          <w:ilvl w:val="0"/>
          <w:numId w:val="37"/>
        </w:numPr>
        <w:spacing w:line="276" w:lineRule="auto"/>
        <w:ind w:left="284" w:hanging="284"/>
      </w:pPr>
      <w:r w:rsidRPr="00917EA8">
        <w:t>The operation of 15 household waste recycling centres and a community reuse and recycling centre.</w:t>
      </w:r>
    </w:p>
    <w:p w14:paraId="30EB23D5" w14:textId="77777777" w:rsidR="008208DB" w:rsidRPr="00917EA8" w:rsidRDefault="008208DB" w:rsidP="004A1753">
      <w:pPr>
        <w:pStyle w:val="ListParagraph"/>
        <w:numPr>
          <w:ilvl w:val="0"/>
          <w:numId w:val="37"/>
        </w:numPr>
        <w:spacing w:line="276" w:lineRule="auto"/>
        <w:ind w:left="284" w:hanging="284"/>
      </w:pPr>
      <w:r w:rsidRPr="00917EA8">
        <w:t>The operation of two waste transfer stations.</w:t>
      </w:r>
    </w:p>
    <w:p w14:paraId="47CA5FE5" w14:textId="77777777" w:rsidR="008208DB" w:rsidRPr="00917EA8" w:rsidRDefault="008208DB" w:rsidP="004A1753">
      <w:pPr>
        <w:pStyle w:val="ListParagraph"/>
        <w:numPr>
          <w:ilvl w:val="0"/>
          <w:numId w:val="37"/>
        </w:numPr>
        <w:spacing w:line="276" w:lineRule="auto"/>
        <w:ind w:left="284" w:hanging="284"/>
      </w:pPr>
      <w:r w:rsidRPr="00917EA8">
        <w:t>The operation of two waste recovery parks (through Lancashire Renewables Ltd)</w:t>
      </w:r>
    </w:p>
    <w:p w14:paraId="39CDB2E7" w14:textId="77777777" w:rsidR="008208DB" w:rsidRPr="00917EA8" w:rsidRDefault="008208DB" w:rsidP="004A1753">
      <w:pPr>
        <w:pStyle w:val="ListParagraph"/>
        <w:numPr>
          <w:ilvl w:val="0"/>
          <w:numId w:val="37"/>
        </w:numPr>
        <w:spacing w:line="276" w:lineRule="auto"/>
        <w:ind w:left="284" w:hanging="284"/>
      </w:pPr>
      <w:r w:rsidRPr="00917EA8">
        <w:t>The procurement and management of multiple services and waste processing contracts.</w:t>
      </w:r>
    </w:p>
    <w:p w14:paraId="2355122D" w14:textId="77777777" w:rsidR="008208DB" w:rsidRPr="00917EA8" w:rsidRDefault="008208DB" w:rsidP="004A1753">
      <w:pPr>
        <w:pStyle w:val="ListParagraph"/>
        <w:numPr>
          <w:ilvl w:val="0"/>
          <w:numId w:val="37"/>
        </w:numPr>
        <w:spacing w:line="276" w:lineRule="auto"/>
        <w:ind w:left="284" w:hanging="284"/>
      </w:pPr>
      <w:r w:rsidRPr="00917EA8">
        <w:t>The development and implementation of an integrated Health, Safety and Quality Management System.</w:t>
      </w:r>
    </w:p>
    <w:p w14:paraId="11A6FC0D" w14:textId="77777777" w:rsidR="008208DB" w:rsidRPr="00917EA8" w:rsidRDefault="008208DB" w:rsidP="004A1753">
      <w:pPr>
        <w:pStyle w:val="ListParagraph"/>
        <w:numPr>
          <w:ilvl w:val="0"/>
          <w:numId w:val="37"/>
        </w:numPr>
        <w:spacing w:line="276" w:lineRule="auto"/>
        <w:ind w:left="284" w:hanging="284"/>
      </w:pPr>
      <w:r w:rsidRPr="00917EA8">
        <w:t>Strategy and partnerships</w:t>
      </w:r>
    </w:p>
    <w:p w14:paraId="4E203EF0" w14:textId="77777777" w:rsidR="008208DB" w:rsidRPr="00917EA8" w:rsidRDefault="008208DB" w:rsidP="004A1753">
      <w:pPr>
        <w:pStyle w:val="ListParagraph"/>
        <w:numPr>
          <w:ilvl w:val="0"/>
          <w:numId w:val="37"/>
        </w:numPr>
        <w:spacing w:line="276" w:lineRule="auto"/>
        <w:ind w:left="284" w:hanging="284"/>
      </w:pPr>
      <w:r w:rsidRPr="00917EA8">
        <w:t>Infrastructure development</w:t>
      </w:r>
    </w:p>
    <w:p w14:paraId="461B4A37" w14:textId="77777777" w:rsidR="008208DB" w:rsidRPr="00917EA8" w:rsidRDefault="008208DB" w:rsidP="004A1753">
      <w:pPr>
        <w:pStyle w:val="ListParagraph"/>
        <w:numPr>
          <w:ilvl w:val="0"/>
          <w:numId w:val="37"/>
        </w:numPr>
        <w:spacing w:line="276" w:lineRule="auto"/>
        <w:ind w:left="284" w:hanging="284"/>
      </w:pPr>
      <w:r w:rsidRPr="00917EA8">
        <w:t xml:space="preserve">Finance and data management </w:t>
      </w:r>
    </w:p>
    <w:p w14:paraId="1FFAEF55" w14:textId="77777777" w:rsidR="008208DB" w:rsidRPr="00917EA8" w:rsidRDefault="008208DB" w:rsidP="004A1753">
      <w:pPr>
        <w:pStyle w:val="ListParagraph"/>
        <w:numPr>
          <w:ilvl w:val="0"/>
          <w:numId w:val="37"/>
        </w:numPr>
        <w:spacing w:line="276" w:lineRule="auto"/>
        <w:ind w:left="284" w:hanging="284"/>
      </w:pPr>
      <w:r w:rsidRPr="00917EA8">
        <w:t>Operations performance management</w:t>
      </w:r>
    </w:p>
    <w:p w14:paraId="78BC5110" w14:textId="77777777" w:rsidR="008208DB" w:rsidRPr="00917EA8" w:rsidRDefault="008208DB" w:rsidP="004A1753">
      <w:pPr>
        <w:pStyle w:val="ListParagraph"/>
        <w:numPr>
          <w:ilvl w:val="0"/>
          <w:numId w:val="37"/>
        </w:numPr>
        <w:spacing w:line="276" w:lineRule="auto"/>
        <w:ind w:left="284" w:hanging="284"/>
      </w:pPr>
      <w:r w:rsidRPr="00917EA8">
        <w:t>Waste minimisation, recycling and reuse projects and initiatives</w:t>
      </w:r>
    </w:p>
    <w:p w14:paraId="6B7ED410" w14:textId="77777777" w:rsidR="008208DB" w:rsidRPr="00917EA8" w:rsidRDefault="008208DB" w:rsidP="004A1753">
      <w:pPr>
        <w:pStyle w:val="ListParagraph"/>
        <w:numPr>
          <w:ilvl w:val="0"/>
          <w:numId w:val="37"/>
        </w:numPr>
        <w:spacing w:line="276" w:lineRule="auto"/>
        <w:ind w:left="284" w:hanging="284"/>
      </w:pPr>
      <w:r w:rsidRPr="00917EA8">
        <w:t>Communications.</w:t>
      </w:r>
    </w:p>
    <w:p w14:paraId="7B9A5063" w14:textId="77777777" w:rsidR="008208DB" w:rsidRDefault="008208DB" w:rsidP="004A1753">
      <w:pPr>
        <w:pStyle w:val="ListParagraph"/>
        <w:spacing w:line="276" w:lineRule="auto"/>
        <w:ind w:left="284"/>
        <w:rPr>
          <w:sz w:val="22"/>
          <w:szCs w:val="22"/>
        </w:rPr>
      </w:pPr>
    </w:p>
    <w:p w14:paraId="6A0AD96D" w14:textId="77777777" w:rsidR="008208DB" w:rsidRDefault="008208DB" w:rsidP="008208DB">
      <w:pPr>
        <w:autoSpaceDE/>
        <w:adjustRightInd/>
        <w:spacing w:after="0"/>
        <w:jc w:val="left"/>
        <w:rPr>
          <w:rFonts w:cs="Arial"/>
          <w:sz w:val="22"/>
          <w:szCs w:val="22"/>
        </w:rPr>
      </w:pPr>
    </w:p>
    <w:p w14:paraId="3D44275B" w14:textId="77777777" w:rsidR="008208DB" w:rsidRDefault="008208DB" w:rsidP="008208DB">
      <w:pPr>
        <w:autoSpaceDE/>
        <w:adjustRightInd/>
        <w:spacing w:after="0"/>
        <w:jc w:val="left"/>
        <w:rPr>
          <w:rFonts w:cs="Arial"/>
          <w:sz w:val="22"/>
          <w:szCs w:val="22"/>
        </w:rPr>
      </w:pPr>
    </w:p>
    <w:p w14:paraId="7AA69217" w14:textId="77777777" w:rsidR="008208DB" w:rsidRDefault="008208DB" w:rsidP="008208DB">
      <w:pPr>
        <w:autoSpaceDE/>
        <w:adjustRightInd/>
        <w:spacing w:after="0"/>
        <w:jc w:val="left"/>
        <w:rPr>
          <w:rFonts w:cs="Arial"/>
          <w:sz w:val="22"/>
          <w:szCs w:val="22"/>
        </w:rPr>
      </w:pPr>
    </w:p>
    <w:p w14:paraId="633F79DC" w14:textId="77777777" w:rsidR="008208DB" w:rsidRPr="008208DB" w:rsidRDefault="008208DB" w:rsidP="008208DB">
      <w:pPr>
        <w:autoSpaceDE/>
        <w:autoSpaceDN/>
        <w:adjustRightInd/>
        <w:spacing w:after="160" w:line="259" w:lineRule="auto"/>
        <w:jc w:val="left"/>
      </w:pPr>
    </w:p>
    <w:p w14:paraId="1532D05B" w14:textId="77777777" w:rsidR="008208DB" w:rsidRPr="008F672E" w:rsidRDefault="008208DB" w:rsidP="008208DB">
      <w:pPr>
        <w:autoSpaceDE/>
        <w:adjustRightInd/>
        <w:spacing w:after="0"/>
        <w:rPr>
          <w:color w:val="auto"/>
        </w:rPr>
      </w:pPr>
    </w:p>
    <w:p w14:paraId="22D46D1E" w14:textId="77777777" w:rsidR="00A8325F" w:rsidRDefault="00A8325F" w:rsidP="003E6F62">
      <w:pPr>
        <w:autoSpaceDE/>
        <w:autoSpaceDN/>
        <w:adjustRightInd/>
        <w:spacing w:after="0" w:line="276" w:lineRule="auto"/>
        <w:rPr>
          <w:b/>
          <w:u w:val="single"/>
        </w:rPr>
      </w:pPr>
    </w:p>
    <w:p w14:paraId="0227E417" w14:textId="77777777" w:rsidR="00A8325F" w:rsidRDefault="00A8325F" w:rsidP="003E6F62">
      <w:pPr>
        <w:autoSpaceDE/>
        <w:autoSpaceDN/>
        <w:adjustRightInd/>
        <w:spacing w:after="0" w:line="276" w:lineRule="auto"/>
        <w:rPr>
          <w:b/>
          <w:u w:val="single"/>
        </w:rPr>
      </w:pPr>
    </w:p>
    <w:p w14:paraId="13AD2EE5" w14:textId="77777777" w:rsidR="00A8325F" w:rsidRDefault="00A8325F" w:rsidP="003E6F62">
      <w:pPr>
        <w:autoSpaceDE/>
        <w:autoSpaceDN/>
        <w:adjustRightInd/>
        <w:spacing w:after="0" w:line="276" w:lineRule="auto"/>
        <w:rPr>
          <w:b/>
          <w:u w:val="single"/>
        </w:rPr>
      </w:pPr>
    </w:p>
    <w:p w14:paraId="0089F3F5" w14:textId="77777777" w:rsidR="00B12549" w:rsidRDefault="00B12549" w:rsidP="003E6F62">
      <w:pPr>
        <w:autoSpaceDE/>
        <w:autoSpaceDN/>
        <w:adjustRightInd/>
        <w:spacing w:after="0" w:line="276" w:lineRule="auto"/>
        <w:rPr>
          <w:b/>
          <w:u w:val="single"/>
        </w:rPr>
      </w:pPr>
    </w:p>
    <w:p w14:paraId="1133E4AA" w14:textId="77777777" w:rsidR="00B12549" w:rsidRDefault="00B12549" w:rsidP="003E6F62">
      <w:pPr>
        <w:autoSpaceDE/>
        <w:autoSpaceDN/>
        <w:adjustRightInd/>
        <w:spacing w:after="0" w:line="276" w:lineRule="auto"/>
        <w:rPr>
          <w:b/>
          <w:u w:val="single"/>
        </w:rPr>
      </w:pPr>
    </w:p>
    <w:p w14:paraId="0EB457FB" w14:textId="77777777" w:rsidR="00B12549" w:rsidRDefault="00B12549" w:rsidP="003E6F62">
      <w:pPr>
        <w:autoSpaceDE/>
        <w:autoSpaceDN/>
        <w:adjustRightInd/>
        <w:spacing w:after="0" w:line="276" w:lineRule="auto"/>
        <w:rPr>
          <w:b/>
          <w:u w:val="single"/>
        </w:rPr>
      </w:pPr>
    </w:p>
    <w:p w14:paraId="10483FBB" w14:textId="77777777" w:rsidR="00B12549" w:rsidRDefault="00B12549" w:rsidP="003E6F62">
      <w:pPr>
        <w:autoSpaceDE/>
        <w:autoSpaceDN/>
        <w:adjustRightInd/>
        <w:spacing w:after="0" w:line="276" w:lineRule="auto"/>
        <w:rPr>
          <w:b/>
          <w:u w:val="single"/>
        </w:rPr>
      </w:pPr>
    </w:p>
    <w:p w14:paraId="2377E6E1" w14:textId="77777777" w:rsidR="00B12549" w:rsidRDefault="00B12549" w:rsidP="003E6F62">
      <w:pPr>
        <w:autoSpaceDE/>
        <w:autoSpaceDN/>
        <w:adjustRightInd/>
        <w:spacing w:after="0" w:line="276" w:lineRule="auto"/>
        <w:rPr>
          <w:b/>
          <w:u w:val="single"/>
        </w:rPr>
      </w:pPr>
    </w:p>
    <w:p w14:paraId="5B96AD2C" w14:textId="77777777" w:rsidR="00B12549" w:rsidRDefault="00B12549" w:rsidP="003E6F62">
      <w:pPr>
        <w:autoSpaceDE/>
        <w:autoSpaceDN/>
        <w:adjustRightInd/>
        <w:spacing w:after="0" w:line="276" w:lineRule="auto"/>
        <w:rPr>
          <w:b/>
          <w:u w:val="single"/>
        </w:rPr>
      </w:pPr>
    </w:p>
    <w:p w14:paraId="0D7C78AA" w14:textId="77777777" w:rsidR="00B12549" w:rsidRDefault="00B12549" w:rsidP="003E6F62">
      <w:pPr>
        <w:autoSpaceDE/>
        <w:autoSpaceDN/>
        <w:adjustRightInd/>
        <w:spacing w:after="0" w:line="276" w:lineRule="auto"/>
        <w:rPr>
          <w:b/>
          <w:u w:val="single"/>
        </w:rPr>
      </w:pPr>
    </w:p>
    <w:p w14:paraId="27672FCA" w14:textId="77777777" w:rsidR="00B12549" w:rsidRDefault="00B12549" w:rsidP="003E6F62">
      <w:pPr>
        <w:autoSpaceDE/>
        <w:autoSpaceDN/>
        <w:adjustRightInd/>
        <w:spacing w:after="0" w:line="276" w:lineRule="auto"/>
        <w:rPr>
          <w:b/>
          <w:u w:val="single"/>
        </w:rPr>
      </w:pPr>
    </w:p>
    <w:p w14:paraId="0A143FCE" w14:textId="77777777" w:rsidR="00B12549" w:rsidRDefault="00B12549" w:rsidP="003E6F62">
      <w:pPr>
        <w:autoSpaceDE/>
        <w:autoSpaceDN/>
        <w:adjustRightInd/>
        <w:spacing w:after="0" w:line="276" w:lineRule="auto"/>
        <w:rPr>
          <w:b/>
          <w:u w:val="single"/>
        </w:rPr>
      </w:pPr>
    </w:p>
    <w:p w14:paraId="4D2FA4AF" w14:textId="77777777" w:rsidR="00B12549" w:rsidRDefault="00B12549" w:rsidP="003E6F62">
      <w:pPr>
        <w:autoSpaceDE/>
        <w:autoSpaceDN/>
        <w:adjustRightInd/>
        <w:spacing w:after="0" w:line="276" w:lineRule="auto"/>
        <w:rPr>
          <w:b/>
          <w:u w:val="single"/>
        </w:rPr>
      </w:pPr>
    </w:p>
    <w:p w14:paraId="69DB4550" w14:textId="77777777" w:rsidR="00B12549" w:rsidRDefault="00B12549" w:rsidP="003E6F62">
      <w:pPr>
        <w:autoSpaceDE/>
        <w:autoSpaceDN/>
        <w:adjustRightInd/>
        <w:spacing w:after="0" w:line="276" w:lineRule="auto"/>
        <w:rPr>
          <w:b/>
          <w:u w:val="single"/>
        </w:rPr>
      </w:pPr>
    </w:p>
    <w:p w14:paraId="1FF8F93A" w14:textId="77777777" w:rsidR="00B12549" w:rsidRDefault="00B12549" w:rsidP="003E6F62">
      <w:pPr>
        <w:autoSpaceDE/>
        <w:autoSpaceDN/>
        <w:adjustRightInd/>
        <w:spacing w:after="0" w:line="276" w:lineRule="auto"/>
        <w:rPr>
          <w:b/>
          <w:u w:val="single"/>
        </w:rPr>
      </w:pPr>
    </w:p>
    <w:p w14:paraId="51A20F6D" w14:textId="77777777" w:rsidR="00B12549" w:rsidRDefault="00B12549" w:rsidP="003E6F62">
      <w:pPr>
        <w:autoSpaceDE/>
        <w:autoSpaceDN/>
        <w:adjustRightInd/>
        <w:spacing w:after="0" w:line="276" w:lineRule="auto"/>
        <w:rPr>
          <w:b/>
          <w:u w:val="single"/>
        </w:rPr>
      </w:pPr>
    </w:p>
    <w:p w14:paraId="37B7B7B9" w14:textId="13054083" w:rsidR="00B12549" w:rsidRDefault="00B12549" w:rsidP="003E6F62">
      <w:pPr>
        <w:autoSpaceDE/>
        <w:autoSpaceDN/>
        <w:adjustRightInd/>
        <w:spacing w:after="0" w:line="276" w:lineRule="auto"/>
        <w:rPr>
          <w:b/>
          <w:u w:val="single"/>
        </w:rPr>
      </w:pPr>
    </w:p>
    <w:p w14:paraId="4B889571" w14:textId="77777777" w:rsidR="004A1753" w:rsidRDefault="004A1753" w:rsidP="003E6F62">
      <w:pPr>
        <w:autoSpaceDE/>
        <w:autoSpaceDN/>
        <w:adjustRightInd/>
        <w:spacing w:after="0" w:line="276" w:lineRule="auto"/>
        <w:rPr>
          <w:b/>
          <w:u w:val="single"/>
        </w:rPr>
      </w:pPr>
    </w:p>
    <w:p w14:paraId="67B5C283" w14:textId="77777777" w:rsidR="00B12549" w:rsidRDefault="00B12549" w:rsidP="003E6F62">
      <w:pPr>
        <w:autoSpaceDE/>
        <w:autoSpaceDN/>
        <w:adjustRightInd/>
        <w:spacing w:after="0" w:line="276" w:lineRule="auto"/>
        <w:rPr>
          <w:b/>
          <w:u w:val="single"/>
        </w:rPr>
      </w:pPr>
    </w:p>
    <w:p w14:paraId="00FA48CB" w14:textId="1E1005A8"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Reference – CEX001</w:t>
      </w:r>
    </w:p>
    <w:p w14:paraId="1CC732EB"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79A17CE9" w14:textId="77777777" w:rsidTr="00990BC6">
        <w:tc>
          <w:tcPr>
            <w:tcW w:w="4531" w:type="dxa"/>
            <w:gridSpan w:val="4"/>
            <w:tcBorders>
              <w:right w:val="single" w:sz="4" w:space="0" w:color="auto"/>
            </w:tcBorders>
          </w:tcPr>
          <w:p w14:paraId="20F92A6E"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11DD80C3"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Employer Pension Contributions</w:t>
            </w:r>
          </w:p>
        </w:tc>
      </w:tr>
      <w:tr w:rsidR="003E6F62" w:rsidRPr="00D13879" w14:paraId="003F7609" w14:textId="77777777" w:rsidTr="00990BC6">
        <w:trPr>
          <w:trHeight w:val="911"/>
        </w:trPr>
        <w:tc>
          <w:tcPr>
            <w:tcW w:w="4531" w:type="dxa"/>
            <w:gridSpan w:val="4"/>
            <w:tcBorders>
              <w:right w:val="single" w:sz="4" w:space="0" w:color="auto"/>
            </w:tcBorders>
          </w:tcPr>
          <w:p w14:paraId="4341E474"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51E6044A"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08722871" w14:textId="77777777" w:rsidTr="00990BC6">
        <w:tc>
          <w:tcPr>
            <w:tcW w:w="4531" w:type="dxa"/>
            <w:gridSpan w:val="4"/>
            <w:tcBorders>
              <w:right w:val="single" w:sz="4" w:space="0" w:color="auto"/>
            </w:tcBorders>
          </w:tcPr>
          <w:p w14:paraId="1D9FE102" w14:textId="77777777" w:rsidR="003E6F62" w:rsidRPr="000A755B" w:rsidRDefault="003E6F62" w:rsidP="00990BC6">
            <w:pPr>
              <w:autoSpaceDE/>
              <w:autoSpaceDN/>
              <w:adjustRightInd/>
              <w:spacing w:after="0"/>
              <w:jc w:val="left"/>
              <w:rPr>
                <w:rFonts w:eastAsia="Times New Roman" w:cs="Arial"/>
                <w:color w:val="auto"/>
                <w:lang w:eastAsia="en-GB"/>
              </w:rPr>
            </w:pPr>
            <w:r w:rsidRPr="000A755B">
              <w:rPr>
                <w:rFonts w:eastAsia="Times New Roman" w:cs="Arial"/>
                <w:b/>
                <w:color w:val="auto"/>
                <w:lang w:eastAsia="en-GB"/>
              </w:rPr>
              <w:t>Gross budget 2022/23</w:t>
            </w:r>
          </w:p>
        </w:tc>
        <w:tc>
          <w:tcPr>
            <w:tcW w:w="4627" w:type="dxa"/>
            <w:gridSpan w:val="4"/>
            <w:tcBorders>
              <w:left w:val="single" w:sz="4" w:space="0" w:color="auto"/>
            </w:tcBorders>
          </w:tcPr>
          <w:p w14:paraId="1987C3E0" w14:textId="77777777" w:rsidR="003E6F62" w:rsidRPr="00A14542" w:rsidRDefault="003E6F62" w:rsidP="00990BC6">
            <w:pPr>
              <w:autoSpaceDE/>
              <w:autoSpaceDN/>
              <w:adjustRightInd/>
              <w:spacing w:after="0"/>
              <w:jc w:val="left"/>
              <w:rPr>
                <w:rFonts w:eastAsia="Times New Roman" w:cs="Arial"/>
                <w:color w:val="auto"/>
                <w:highlight w:val="yellow"/>
                <w:lang w:eastAsia="en-GB"/>
              </w:rPr>
            </w:pPr>
          </w:p>
        </w:tc>
      </w:tr>
      <w:tr w:rsidR="003E6F62" w:rsidRPr="00D13879" w14:paraId="7CECB8EB" w14:textId="77777777" w:rsidTr="00990BC6">
        <w:tc>
          <w:tcPr>
            <w:tcW w:w="4531" w:type="dxa"/>
            <w:gridSpan w:val="4"/>
            <w:tcBorders>
              <w:right w:val="single" w:sz="4" w:space="0" w:color="auto"/>
            </w:tcBorders>
          </w:tcPr>
          <w:p w14:paraId="1E863625" w14:textId="77777777" w:rsidR="003E6F62" w:rsidRPr="000A755B" w:rsidRDefault="003E6F62" w:rsidP="00990BC6">
            <w:pPr>
              <w:autoSpaceDE/>
              <w:autoSpaceDN/>
              <w:adjustRightInd/>
              <w:spacing w:after="0"/>
              <w:jc w:val="left"/>
              <w:rPr>
                <w:rFonts w:eastAsia="Times New Roman" w:cs="Arial"/>
                <w:color w:val="auto"/>
                <w:lang w:eastAsia="en-GB"/>
              </w:rPr>
            </w:pPr>
            <w:r w:rsidRPr="000A755B">
              <w:rPr>
                <w:rFonts w:eastAsia="Times New Roman" w:cs="Arial"/>
                <w:b/>
                <w:color w:val="auto"/>
                <w:lang w:eastAsia="en-GB"/>
              </w:rPr>
              <w:t>Income 2022/23</w:t>
            </w:r>
          </w:p>
        </w:tc>
        <w:tc>
          <w:tcPr>
            <w:tcW w:w="4627" w:type="dxa"/>
            <w:gridSpan w:val="4"/>
            <w:tcBorders>
              <w:left w:val="single" w:sz="4" w:space="0" w:color="auto"/>
            </w:tcBorders>
          </w:tcPr>
          <w:p w14:paraId="1DD7DAAC" w14:textId="77777777" w:rsidR="003E6F62" w:rsidRPr="00A14542" w:rsidRDefault="003E6F62" w:rsidP="00990BC6">
            <w:pPr>
              <w:autoSpaceDE/>
              <w:autoSpaceDN/>
              <w:adjustRightInd/>
              <w:spacing w:after="0"/>
              <w:jc w:val="left"/>
              <w:rPr>
                <w:rFonts w:eastAsia="Times New Roman" w:cs="Arial"/>
                <w:color w:val="auto"/>
                <w:highlight w:val="yellow"/>
                <w:lang w:eastAsia="en-GB"/>
              </w:rPr>
            </w:pPr>
          </w:p>
        </w:tc>
      </w:tr>
      <w:tr w:rsidR="003E6F62" w:rsidRPr="00D13879" w14:paraId="2B7BDA5B" w14:textId="77777777" w:rsidTr="00990BC6">
        <w:tc>
          <w:tcPr>
            <w:tcW w:w="4531" w:type="dxa"/>
            <w:gridSpan w:val="4"/>
            <w:tcBorders>
              <w:right w:val="single" w:sz="4" w:space="0" w:color="auto"/>
            </w:tcBorders>
          </w:tcPr>
          <w:p w14:paraId="207F17AB" w14:textId="77777777" w:rsidR="003E6F62" w:rsidRPr="000A755B" w:rsidRDefault="003E6F62" w:rsidP="00990BC6">
            <w:pPr>
              <w:autoSpaceDE/>
              <w:autoSpaceDN/>
              <w:adjustRightInd/>
              <w:spacing w:after="0"/>
              <w:jc w:val="left"/>
              <w:rPr>
                <w:rFonts w:eastAsia="Times New Roman" w:cs="Arial"/>
                <w:color w:val="auto"/>
                <w:lang w:eastAsia="en-GB"/>
              </w:rPr>
            </w:pPr>
            <w:r w:rsidRPr="000A755B">
              <w:rPr>
                <w:rFonts w:eastAsia="Times New Roman" w:cs="Arial"/>
                <w:b/>
                <w:color w:val="auto"/>
                <w:lang w:eastAsia="en-GB"/>
              </w:rPr>
              <w:t>Net budget 2022/23</w:t>
            </w:r>
          </w:p>
        </w:tc>
        <w:tc>
          <w:tcPr>
            <w:tcW w:w="4627" w:type="dxa"/>
            <w:gridSpan w:val="4"/>
            <w:tcBorders>
              <w:left w:val="single" w:sz="4" w:space="0" w:color="auto"/>
            </w:tcBorders>
          </w:tcPr>
          <w:p w14:paraId="46BBBE2F" w14:textId="77777777" w:rsidR="003E6F62" w:rsidRPr="00A14542" w:rsidRDefault="003E6F62" w:rsidP="00990BC6">
            <w:pPr>
              <w:autoSpaceDE/>
              <w:autoSpaceDN/>
              <w:adjustRightInd/>
              <w:spacing w:after="0"/>
              <w:jc w:val="left"/>
              <w:rPr>
                <w:rFonts w:eastAsia="Times New Roman" w:cs="Arial"/>
                <w:color w:val="auto"/>
                <w:highlight w:val="yellow"/>
                <w:lang w:eastAsia="en-GB"/>
              </w:rPr>
            </w:pPr>
          </w:p>
        </w:tc>
      </w:tr>
      <w:tr w:rsidR="003E6F62" w:rsidRPr="00D13879" w14:paraId="1A5B56C4" w14:textId="77777777" w:rsidTr="00990BC6">
        <w:trPr>
          <w:trHeight w:val="428"/>
        </w:trPr>
        <w:tc>
          <w:tcPr>
            <w:tcW w:w="9158" w:type="dxa"/>
            <w:gridSpan w:val="8"/>
          </w:tcPr>
          <w:p w14:paraId="4974A143"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05695131" w14:textId="77777777" w:rsidTr="00990BC6">
        <w:tc>
          <w:tcPr>
            <w:tcW w:w="9158" w:type="dxa"/>
            <w:gridSpan w:val="8"/>
          </w:tcPr>
          <w:p w14:paraId="3D1C655C"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3C0EEC75" w14:textId="77777777" w:rsidTr="00990BC6">
        <w:trPr>
          <w:trHeight w:val="90"/>
        </w:trPr>
        <w:tc>
          <w:tcPr>
            <w:tcW w:w="1980" w:type="dxa"/>
          </w:tcPr>
          <w:p w14:paraId="345C855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5C7336F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B10609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E56904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9E973D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3037CFD2" w14:textId="77777777" w:rsidTr="00990BC6">
        <w:trPr>
          <w:trHeight w:val="90"/>
        </w:trPr>
        <w:tc>
          <w:tcPr>
            <w:tcW w:w="1980" w:type="dxa"/>
          </w:tcPr>
          <w:p w14:paraId="2392120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35CB7CD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5A8181E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3561321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CCA840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15FFABDA" w14:textId="77777777" w:rsidTr="00990BC6">
        <w:trPr>
          <w:trHeight w:val="90"/>
        </w:trPr>
        <w:tc>
          <w:tcPr>
            <w:tcW w:w="1980" w:type="dxa"/>
            <w:vAlign w:val="center"/>
          </w:tcPr>
          <w:p w14:paraId="682C65A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-3.500</w:t>
            </w:r>
          </w:p>
        </w:tc>
        <w:tc>
          <w:tcPr>
            <w:tcW w:w="1683" w:type="dxa"/>
            <w:gridSpan w:val="2"/>
          </w:tcPr>
          <w:p w14:paraId="0A44CAF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C2BB6B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040D0816"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2FBEEAA"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-3.500</w:t>
            </w:r>
          </w:p>
        </w:tc>
      </w:tr>
      <w:tr w:rsidR="003E6F62" w:rsidRPr="00D13879" w14:paraId="5674AB69"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C70979A"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4EE7728D"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54E0CB63"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2D87C216" w14:textId="77777777" w:rsidTr="00990BC6">
        <w:trPr>
          <w:trHeight w:val="90"/>
        </w:trPr>
        <w:tc>
          <w:tcPr>
            <w:tcW w:w="1980" w:type="dxa"/>
          </w:tcPr>
          <w:p w14:paraId="2022600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1CB512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FF4FFC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504B75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20F9E30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62C59668" w14:textId="77777777" w:rsidTr="00990BC6">
        <w:trPr>
          <w:trHeight w:val="90"/>
        </w:trPr>
        <w:tc>
          <w:tcPr>
            <w:tcW w:w="1980" w:type="dxa"/>
          </w:tcPr>
          <w:p w14:paraId="4C2D9C76"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0CD825E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B31AF0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1C14A9A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5FBCA2FC"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3E6F62" w:rsidRPr="00D13879" w14:paraId="03BF9F58" w14:textId="77777777" w:rsidTr="00990BC6">
        <w:trPr>
          <w:trHeight w:val="90"/>
        </w:trPr>
        <w:tc>
          <w:tcPr>
            <w:tcW w:w="9158" w:type="dxa"/>
            <w:gridSpan w:val="8"/>
          </w:tcPr>
          <w:p w14:paraId="5127ED18"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548FE649" w14:textId="77777777" w:rsidTr="00990BC6">
        <w:trPr>
          <w:trHeight w:val="90"/>
        </w:trPr>
        <w:tc>
          <w:tcPr>
            <w:tcW w:w="9158" w:type="dxa"/>
            <w:gridSpan w:val="8"/>
          </w:tcPr>
          <w:p w14:paraId="69509C7A"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5CC62BFC" w14:textId="77777777" w:rsidTr="00990BC6">
        <w:trPr>
          <w:trHeight w:val="90"/>
        </w:trPr>
        <w:tc>
          <w:tcPr>
            <w:tcW w:w="1980" w:type="dxa"/>
          </w:tcPr>
          <w:p w14:paraId="2F8262E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819E0D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3D42BB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D9D01F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B6214D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225BB662" w14:textId="77777777" w:rsidTr="00990BC6">
        <w:trPr>
          <w:trHeight w:val="90"/>
        </w:trPr>
        <w:tc>
          <w:tcPr>
            <w:tcW w:w="1980" w:type="dxa"/>
          </w:tcPr>
          <w:p w14:paraId="39923F0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3A880F1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10B887C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23DB8A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64E0E26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2CE60D23" w14:textId="77777777" w:rsidTr="00990BC6">
        <w:trPr>
          <w:trHeight w:val="90"/>
        </w:trPr>
        <w:tc>
          <w:tcPr>
            <w:tcW w:w="1980" w:type="dxa"/>
          </w:tcPr>
          <w:p w14:paraId="3370A35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033652D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5614B19C"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72EE8DA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44BD4AA9"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3E6F62" w:rsidRPr="00D13879" w14:paraId="69C63A0B" w14:textId="77777777" w:rsidTr="00990BC6">
        <w:trPr>
          <w:trHeight w:val="70"/>
        </w:trPr>
        <w:tc>
          <w:tcPr>
            <w:tcW w:w="9158" w:type="dxa"/>
            <w:gridSpan w:val="8"/>
          </w:tcPr>
          <w:p w14:paraId="1092C618"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30879A42" w14:textId="77777777" w:rsidTr="00990BC6">
        <w:trPr>
          <w:trHeight w:val="70"/>
        </w:trPr>
        <w:tc>
          <w:tcPr>
            <w:tcW w:w="2816" w:type="dxa"/>
            <w:gridSpan w:val="2"/>
          </w:tcPr>
          <w:p w14:paraId="74ADA217"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4430545A"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0D20CE40" w14:textId="77777777" w:rsidR="003E6F62" w:rsidRPr="003E6F62" w:rsidRDefault="003E6F62" w:rsidP="003E6F62">
            <w:pPr>
              <w:rPr>
                <w:rFonts w:cs="Arial"/>
              </w:rPr>
            </w:pPr>
            <w:r w:rsidRPr="003E6F62">
              <w:rPr>
                <w:rFonts w:cs="Arial"/>
              </w:rPr>
              <w:t xml:space="preserve">The Lancashire County Pension Fund is required to undertake a full actuarial valuation of its assets and liabilities every three years to assess the financial health of the Pension Fund and determine individual employer contribution rates. </w:t>
            </w:r>
          </w:p>
          <w:p w14:paraId="3E9520A7" w14:textId="77777777" w:rsidR="003E6F62" w:rsidRPr="00F42651" w:rsidRDefault="003E6F62" w:rsidP="004A1753">
            <w:pPr>
              <w:spacing w:after="0"/>
              <w:rPr>
                <w:rFonts w:cs="Arial"/>
              </w:rPr>
            </w:pPr>
          </w:p>
          <w:p w14:paraId="7A12715E" w14:textId="77777777" w:rsidR="003E6F62" w:rsidRPr="00F42651" w:rsidRDefault="003E6F62" w:rsidP="00990BC6">
            <w:pPr>
              <w:rPr>
                <w:rFonts w:cs="Arial"/>
              </w:rPr>
            </w:pPr>
            <w:r w:rsidRPr="00F42651">
              <w:rPr>
                <w:rFonts w:cs="Arial"/>
              </w:rPr>
              <w:t xml:space="preserve">The initial assumptions for the 2022 valuation have been considered and the funding position for the 2022 valuation assessed.  Provisionally the results show the Fund to be in a strong position with an improved funding level now showing a significant surplus.  Against this, there are significant risks to short to medium term funding in the current economic environment – </w:t>
            </w:r>
            <w:proofErr w:type="gramStart"/>
            <w:r w:rsidRPr="00F42651">
              <w:rPr>
                <w:rFonts w:cs="Arial"/>
              </w:rPr>
              <w:t>in particular the</w:t>
            </w:r>
            <w:proofErr w:type="gramEnd"/>
            <w:r w:rsidRPr="00F42651">
              <w:rPr>
                <w:rFonts w:cs="Arial"/>
              </w:rPr>
              <w:t xml:space="preserve"> risks posed by the current inflationary environment, and the prospect of high inflation being extended and potentially weighing on long term growth.  </w:t>
            </w:r>
          </w:p>
          <w:p w14:paraId="30942706" w14:textId="77777777" w:rsidR="003E6F62" w:rsidRPr="00F42651" w:rsidRDefault="003E6F62" w:rsidP="004A1753">
            <w:pPr>
              <w:spacing w:after="0"/>
              <w:rPr>
                <w:rFonts w:cs="Arial"/>
              </w:rPr>
            </w:pPr>
          </w:p>
          <w:p w14:paraId="3DCDFDF2" w14:textId="77777777" w:rsidR="004A1753" w:rsidRDefault="003E6F62" w:rsidP="004A1753">
            <w:pPr>
              <w:spacing w:after="0"/>
              <w:rPr>
                <w:rFonts w:cs="Arial"/>
              </w:rPr>
            </w:pPr>
            <w:r w:rsidRPr="00F42651">
              <w:rPr>
                <w:rFonts w:cs="Arial"/>
              </w:rPr>
              <w:t xml:space="preserve">To recognise this specific risk, as well as the general risks inherent in the scheme (long term inflation, mortality, exposure to higher risk assets), “funding buffers” </w:t>
            </w:r>
            <w:r>
              <w:rPr>
                <w:rFonts w:cs="Arial"/>
              </w:rPr>
              <w:t xml:space="preserve">have been </w:t>
            </w:r>
            <w:r w:rsidRPr="00F42651">
              <w:rPr>
                <w:rFonts w:cs="Arial"/>
              </w:rPr>
              <w:t xml:space="preserve">applied, so that some surplus is </w:t>
            </w:r>
            <w:r w:rsidRPr="00F42651">
              <w:rPr>
                <w:rFonts w:cs="Arial"/>
              </w:rPr>
              <w:lastRenderedPageBreak/>
              <w:t>retained in the Fund, with surplus above the buffer being used to offset employer’s future service contribution</w:t>
            </w:r>
            <w:r>
              <w:rPr>
                <w:rFonts w:cs="Arial"/>
              </w:rPr>
              <w:t>s</w:t>
            </w:r>
            <w:r w:rsidRPr="00F42651">
              <w:rPr>
                <w:rFonts w:cs="Arial"/>
              </w:rPr>
              <w:t xml:space="preserve">.  This </w:t>
            </w:r>
            <w:r>
              <w:rPr>
                <w:rFonts w:cs="Arial"/>
              </w:rPr>
              <w:t xml:space="preserve">has been </w:t>
            </w:r>
            <w:r w:rsidRPr="00F42651">
              <w:rPr>
                <w:rFonts w:cs="Arial"/>
              </w:rPr>
              <w:t xml:space="preserve">set at a level such that total contributions (at Fund level) reduce by a reasonable amount, while also reducing the likelihood of future increases being required.  The aim </w:t>
            </w:r>
            <w:r>
              <w:rPr>
                <w:rFonts w:cs="Arial"/>
              </w:rPr>
              <w:t>has been</w:t>
            </w:r>
            <w:r w:rsidR="004A1753">
              <w:rPr>
                <w:rFonts w:cs="Arial"/>
              </w:rPr>
              <w:t xml:space="preserve"> </w:t>
            </w:r>
            <w:r w:rsidRPr="00F42651">
              <w:rPr>
                <w:rFonts w:cs="Arial"/>
              </w:rPr>
              <w:t xml:space="preserve">to strike a balance between addressing current budgeting concerns for employers and the Fund’s responsibility to ensure long term solvency and contribution stability (and so providing fairness between current and future taxpayers). </w:t>
            </w:r>
          </w:p>
          <w:p w14:paraId="3EA9DF08" w14:textId="2E2E35AD" w:rsidR="003E6F62" w:rsidRDefault="003E6F62" w:rsidP="004A1753">
            <w:pPr>
              <w:spacing w:after="0"/>
              <w:rPr>
                <w:rFonts w:cs="Arial"/>
              </w:rPr>
            </w:pPr>
            <w:r w:rsidRPr="00F42651">
              <w:rPr>
                <w:rFonts w:cs="Arial"/>
              </w:rPr>
              <w:t xml:space="preserve"> </w:t>
            </w:r>
          </w:p>
          <w:p w14:paraId="15DE052F" w14:textId="77777777" w:rsidR="003E6F62" w:rsidRPr="00F42651" w:rsidRDefault="003E6F62" w:rsidP="004A1753">
            <w:pPr>
              <w:spacing w:after="0"/>
              <w:rPr>
                <w:rFonts w:cs="Arial"/>
              </w:rPr>
            </w:pPr>
            <w:r>
              <w:rPr>
                <w:rFonts w:cs="Arial"/>
              </w:rPr>
              <w:t>The provisional results are showing a small reduction in the employer contribution level from 17% to 16.3% of pensionable pay along with the option of a reduction in contributions if they are prepaid in advance of when normally due.  This option has been agreed at the last 2 triennial valuations and delivered financial savings.</w:t>
            </w:r>
          </w:p>
          <w:p w14:paraId="0179964C" w14:textId="77777777" w:rsidR="003E6F62" w:rsidRPr="00470522" w:rsidRDefault="003E6F62" w:rsidP="00990BC6">
            <w:pPr>
              <w:autoSpaceDE/>
              <w:autoSpaceDN/>
              <w:adjustRightInd/>
              <w:spacing w:after="0"/>
              <w:rPr>
                <w:color w:val="auto"/>
              </w:rPr>
            </w:pPr>
          </w:p>
        </w:tc>
      </w:tr>
      <w:tr w:rsidR="003E6F62" w:rsidRPr="00D13879" w14:paraId="03B92F23" w14:textId="77777777" w:rsidTr="00990BC6">
        <w:trPr>
          <w:trHeight w:val="1220"/>
        </w:trPr>
        <w:tc>
          <w:tcPr>
            <w:tcW w:w="2816" w:type="dxa"/>
            <w:gridSpan w:val="2"/>
          </w:tcPr>
          <w:p w14:paraId="5D3595BE"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lastRenderedPageBreak/>
              <w:t>Impact upon service</w:t>
            </w:r>
            <w:r>
              <w:rPr>
                <w:rFonts w:eastAsia="Times New Roman" w:cs="Arial"/>
                <w:b/>
                <w:color w:val="auto"/>
                <w:lang w:eastAsia="en-GB"/>
              </w:rPr>
              <w:t>, other LCC services, service users and external partners</w:t>
            </w:r>
          </w:p>
        </w:tc>
        <w:tc>
          <w:tcPr>
            <w:tcW w:w="6342" w:type="dxa"/>
            <w:gridSpan w:val="6"/>
          </w:tcPr>
          <w:p w14:paraId="6BBE6F1A" w14:textId="77777777" w:rsidR="003E6F62" w:rsidRPr="00470522" w:rsidRDefault="003E6F62" w:rsidP="00990BC6">
            <w:pPr>
              <w:autoSpaceDE/>
              <w:autoSpaceDN/>
              <w:adjustRightInd/>
              <w:spacing w:after="0"/>
              <w:rPr>
                <w:color w:val="auto"/>
              </w:rPr>
            </w:pPr>
            <w:r>
              <w:rPr>
                <w:color w:val="auto"/>
              </w:rPr>
              <w:t>None</w:t>
            </w:r>
          </w:p>
        </w:tc>
      </w:tr>
      <w:tr w:rsidR="003E6F62" w:rsidRPr="00D13879" w14:paraId="5E514019" w14:textId="77777777" w:rsidTr="00990BC6">
        <w:trPr>
          <w:trHeight w:val="70"/>
        </w:trPr>
        <w:tc>
          <w:tcPr>
            <w:tcW w:w="2816" w:type="dxa"/>
            <w:gridSpan w:val="2"/>
          </w:tcPr>
          <w:p w14:paraId="7251FA66"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4E000D18" w14:textId="77777777" w:rsidR="003E6F62" w:rsidRDefault="003E6F62" w:rsidP="00990BC6">
            <w:pPr>
              <w:autoSpaceDE/>
              <w:autoSpaceDN/>
              <w:adjustRightInd/>
              <w:spacing w:after="0"/>
              <w:rPr>
                <w:color w:val="auto"/>
              </w:rPr>
            </w:pPr>
            <w:r>
              <w:rPr>
                <w:color w:val="auto"/>
              </w:rPr>
              <w:t xml:space="preserve">Early payment of the employer contributions.  </w:t>
            </w:r>
          </w:p>
          <w:p w14:paraId="73033D3D" w14:textId="77777777" w:rsidR="003E6F62" w:rsidRPr="00470522" w:rsidRDefault="003E6F62" w:rsidP="00990BC6">
            <w:pPr>
              <w:autoSpaceDE/>
              <w:autoSpaceDN/>
              <w:adjustRightInd/>
              <w:spacing w:after="0"/>
              <w:rPr>
                <w:color w:val="auto"/>
              </w:rPr>
            </w:pPr>
          </w:p>
        </w:tc>
      </w:tr>
      <w:tr w:rsidR="003E6F62" w:rsidRPr="00D13879" w14:paraId="5A5E5A75" w14:textId="77777777" w:rsidTr="00990BC6">
        <w:trPr>
          <w:trHeight w:val="70"/>
        </w:trPr>
        <w:tc>
          <w:tcPr>
            <w:tcW w:w="2816" w:type="dxa"/>
            <w:gridSpan w:val="2"/>
          </w:tcPr>
          <w:p w14:paraId="6E14F17F"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34817CFD"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66A4C675" w14:textId="77777777" w:rsidR="003E6F62" w:rsidRPr="00470522" w:rsidRDefault="003E6F62" w:rsidP="00990BC6">
            <w:pPr>
              <w:autoSpaceDE/>
              <w:autoSpaceDN/>
              <w:adjustRightInd/>
              <w:spacing w:after="0"/>
              <w:rPr>
                <w:color w:val="auto"/>
              </w:rPr>
            </w:pPr>
            <w:r>
              <w:rPr>
                <w:color w:val="auto"/>
              </w:rPr>
              <w:t>No</w:t>
            </w:r>
          </w:p>
        </w:tc>
      </w:tr>
      <w:tr w:rsidR="003E6F62" w:rsidRPr="00D13879" w14:paraId="5E8FD8B1" w14:textId="77777777" w:rsidTr="00990BC6">
        <w:trPr>
          <w:trHeight w:val="841"/>
        </w:trPr>
        <w:tc>
          <w:tcPr>
            <w:tcW w:w="2816" w:type="dxa"/>
            <w:gridSpan w:val="2"/>
          </w:tcPr>
          <w:p w14:paraId="70C1202E"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3BFC7135" w14:textId="77777777" w:rsidR="003E6F62" w:rsidRPr="00470522" w:rsidRDefault="003E6F62" w:rsidP="00990BC6">
            <w:pPr>
              <w:autoSpaceDE/>
              <w:autoSpaceDN/>
              <w:adjustRightInd/>
              <w:spacing w:after="0"/>
              <w:rPr>
                <w:color w:val="auto"/>
              </w:rPr>
            </w:pPr>
            <w:r>
              <w:rPr>
                <w:color w:val="auto"/>
              </w:rPr>
              <w:t>The proposal for early payment of contributions can be supported within the council's cashflow management arrangements.</w:t>
            </w:r>
          </w:p>
        </w:tc>
      </w:tr>
      <w:tr w:rsidR="003E6F62" w:rsidRPr="00D13879" w14:paraId="37BC1D3F" w14:textId="77777777" w:rsidTr="00990BC6">
        <w:trPr>
          <w:trHeight w:val="558"/>
        </w:trPr>
        <w:tc>
          <w:tcPr>
            <w:tcW w:w="6540" w:type="dxa"/>
            <w:gridSpan w:val="6"/>
          </w:tcPr>
          <w:p w14:paraId="4F78E15B"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6B6A3ED7" w14:textId="77777777" w:rsidR="003E6F62" w:rsidRPr="00470522" w:rsidRDefault="003E6F62" w:rsidP="00990BC6">
            <w:pPr>
              <w:autoSpaceDE/>
              <w:autoSpaceDN/>
              <w:adjustRightInd/>
              <w:spacing w:after="0"/>
              <w:rPr>
                <w:rFonts w:eastAsia="Times New Roman" w:cs="Arial"/>
                <w:color w:val="auto"/>
                <w:lang w:eastAsia="en-GB"/>
              </w:rPr>
            </w:pPr>
          </w:p>
          <w:p w14:paraId="65F9B5B0" w14:textId="77777777" w:rsidR="003E6F62" w:rsidRPr="00470522" w:rsidRDefault="003E6F62" w:rsidP="00990BC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46BABA7A" w14:textId="77777777" w:rsidR="003E6F62" w:rsidRPr="00D13879" w:rsidRDefault="003E6F62" w:rsidP="003E6F62">
      <w:pPr>
        <w:autoSpaceDE/>
        <w:autoSpaceDN/>
        <w:adjustRightInd/>
        <w:spacing w:after="0"/>
        <w:jc w:val="left"/>
        <w:rPr>
          <w:rFonts w:eastAsia="Times New Roman" w:cs="Arial"/>
          <w:color w:val="auto"/>
          <w:lang w:eastAsia="en-GB"/>
        </w:rPr>
      </w:pPr>
    </w:p>
    <w:p w14:paraId="0490A3D4" w14:textId="77777777" w:rsidR="003E6F62" w:rsidRDefault="003E6F62" w:rsidP="003E6F62">
      <w:pPr>
        <w:autoSpaceDE/>
        <w:autoSpaceDN/>
        <w:adjustRightInd/>
        <w:spacing w:after="0"/>
        <w:jc w:val="left"/>
        <w:rPr>
          <w:rFonts w:eastAsia="Times New Roman" w:cs="Arial"/>
          <w:b/>
          <w:color w:val="auto"/>
          <w:lang w:eastAsia="en-GB"/>
        </w:rPr>
      </w:pPr>
    </w:p>
    <w:p w14:paraId="3BE9B6C3" w14:textId="77777777" w:rsidR="003E6F62" w:rsidRDefault="003E6F62" w:rsidP="003E6F62">
      <w:pPr>
        <w:autoSpaceDE/>
        <w:adjustRightInd/>
        <w:spacing w:after="0"/>
        <w:jc w:val="left"/>
        <w:rPr>
          <w:rFonts w:cs="Arial"/>
          <w:sz w:val="22"/>
          <w:szCs w:val="22"/>
        </w:rPr>
      </w:pPr>
    </w:p>
    <w:p w14:paraId="101519E7" w14:textId="77777777" w:rsidR="003E6F62" w:rsidRDefault="003E6F62" w:rsidP="003E6F62">
      <w:pPr>
        <w:autoSpaceDE/>
        <w:adjustRightInd/>
        <w:spacing w:after="0"/>
        <w:jc w:val="left"/>
        <w:rPr>
          <w:rFonts w:cs="Arial"/>
          <w:sz w:val="22"/>
          <w:szCs w:val="22"/>
        </w:rPr>
      </w:pPr>
    </w:p>
    <w:p w14:paraId="148F7C33" w14:textId="77777777" w:rsidR="003E6F62" w:rsidRDefault="003E6F62" w:rsidP="003E6F62">
      <w:pPr>
        <w:autoSpaceDE/>
        <w:adjustRightInd/>
        <w:spacing w:after="0"/>
        <w:jc w:val="left"/>
        <w:rPr>
          <w:rFonts w:cs="Arial"/>
          <w:sz w:val="22"/>
          <w:szCs w:val="22"/>
        </w:rPr>
      </w:pPr>
    </w:p>
    <w:p w14:paraId="5F9C7CBA" w14:textId="77777777" w:rsidR="003E6F62" w:rsidRDefault="003E6F62" w:rsidP="003E6F62">
      <w:pPr>
        <w:autoSpaceDE/>
        <w:adjustRightInd/>
        <w:spacing w:after="0"/>
        <w:jc w:val="left"/>
        <w:rPr>
          <w:rFonts w:cs="Arial"/>
          <w:sz w:val="22"/>
          <w:szCs w:val="22"/>
        </w:rPr>
      </w:pPr>
    </w:p>
    <w:p w14:paraId="1169E15C" w14:textId="77777777" w:rsidR="003E6F62" w:rsidRDefault="003E6F62" w:rsidP="003E6F62">
      <w:pPr>
        <w:autoSpaceDE/>
        <w:adjustRightInd/>
        <w:spacing w:after="0"/>
        <w:jc w:val="left"/>
        <w:rPr>
          <w:rFonts w:cs="Arial"/>
          <w:sz w:val="22"/>
          <w:szCs w:val="22"/>
        </w:rPr>
      </w:pPr>
    </w:p>
    <w:p w14:paraId="25F74E94" w14:textId="77777777" w:rsidR="003E6F62" w:rsidRDefault="003E6F62" w:rsidP="003E6F62">
      <w:pPr>
        <w:autoSpaceDE/>
        <w:adjustRightInd/>
        <w:spacing w:after="0"/>
        <w:jc w:val="left"/>
        <w:rPr>
          <w:rFonts w:cs="Arial"/>
          <w:sz w:val="22"/>
          <w:szCs w:val="22"/>
        </w:rPr>
      </w:pPr>
    </w:p>
    <w:p w14:paraId="1B8E5A89" w14:textId="77777777" w:rsidR="003E6F62" w:rsidRPr="003E6F62" w:rsidRDefault="003E6F62" w:rsidP="003E6F62">
      <w:pPr>
        <w:autoSpaceDE/>
        <w:autoSpaceDN/>
        <w:adjustRightInd/>
        <w:spacing w:after="160" w:line="259" w:lineRule="auto"/>
        <w:jc w:val="left"/>
      </w:pPr>
    </w:p>
    <w:p w14:paraId="3F33FA48" w14:textId="77777777" w:rsidR="003E6F62" w:rsidRPr="003E6F62" w:rsidRDefault="003E6F62" w:rsidP="003E6F62">
      <w:pPr>
        <w:autoSpaceDE/>
        <w:autoSpaceDN/>
        <w:adjustRightInd/>
        <w:spacing w:after="160" w:line="259" w:lineRule="auto"/>
        <w:jc w:val="left"/>
      </w:pPr>
    </w:p>
    <w:p w14:paraId="4815850E" w14:textId="77777777" w:rsidR="003E6F62" w:rsidRPr="003E6F62" w:rsidRDefault="003E6F62" w:rsidP="003E6F62">
      <w:pPr>
        <w:autoSpaceDE/>
        <w:autoSpaceDN/>
        <w:adjustRightInd/>
        <w:spacing w:after="160" w:line="259" w:lineRule="auto"/>
        <w:jc w:val="left"/>
      </w:pPr>
    </w:p>
    <w:p w14:paraId="362FE07B" w14:textId="22940D6C" w:rsidR="003E6F62" w:rsidRDefault="003E6F62" w:rsidP="003E6F62">
      <w:pPr>
        <w:autoSpaceDE/>
        <w:autoSpaceDN/>
        <w:adjustRightInd/>
        <w:spacing w:after="160" w:line="259" w:lineRule="auto"/>
        <w:jc w:val="left"/>
      </w:pPr>
    </w:p>
    <w:p w14:paraId="24D3C047" w14:textId="77777777" w:rsidR="004A1753" w:rsidRDefault="004A1753" w:rsidP="003E6F62">
      <w:pPr>
        <w:autoSpaceDE/>
        <w:autoSpaceDN/>
        <w:adjustRightInd/>
        <w:spacing w:after="160" w:line="259" w:lineRule="auto"/>
        <w:jc w:val="left"/>
      </w:pPr>
    </w:p>
    <w:p w14:paraId="67F48097" w14:textId="77777777" w:rsidR="00B12549" w:rsidRDefault="00B12549" w:rsidP="003E6F62">
      <w:pPr>
        <w:autoSpaceDE/>
        <w:autoSpaceDN/>
        <w:adjustRightInd/>
        <w:spacing w:after="0" w:line="276" w:lineRule="auto"/>
      </w:pPr>
    </w:p>
    <w:p w14:paraId="65C395DD" w14:textId="2238612B"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Reference – CEX002</w:t>
      </w:r>
    </w:p>
    <w:p w14:paraId="1B592E8E"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5F2D5337" w14:textId="77777777" w:rsidTr="00990BC6">
        <w:tc>
          <w:tcPr>
            <w:tcW w:w="4531" w:type="dxa"/>
            <w:gridSpan w:val="4"/>
            <w:tcBorders>
              <w:right w:val="single" w:sz="4" w:space="0" w:color="auto"/>
            </w:tcBorders>
          </w:tcPr>
          <w:p w14:paraId="475BCD4F"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27E033BB"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Inherited Pension Liability</w:t>
            </w:r>
          </w:p>
        </w:tc>
      </w:tr>
      <w:tr w:rsidR="003E6F62" w:rsidRPr="00D13879" w14:paraId="4ABF288C" w14:textId="77777777" w:rsidTr="00990BC6">
        <w:trPr>
          <w:trHeight w:val="911"/>
        </w:trPr>
        <w:tc>
          <w:tcPr>
            <w:tcW w:w="4531" w:type="dxa"/>
            <w:gridSpan w:val="4"/>
            <w:tcBorders>
              <w:right w:val="single" w:sz="4" w:space="0" w:color="auto"/>
            </w:tcBorders>
          </w:tcPr>
          <w:p w14:paraId="68DE4D5A"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334A76DF"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0B790946" w14:textId="77777777" w:rsidTr="00990BC6">
        <w:tc>
          <w:tcPr>
            <w:tcW w:w="4531" w:type="dxa"/>
            <w:gridSpan w:val="4"/>
            <w:tcBorders>
              <w:right w:val="single" w:sz="4" w:space="0" w:color="auto"/>
            </w:tcBorders>
          </w:tcPr>
          <w:p w14:paraId="22834D0A" w14:textId="77777777" w:rsidR="003E6F62" w:rsidRPr="007C1B67" w:rsidRDefault="003E6F62" w:rsidP="00990BC6">
            <w:pPr>
              <w:autoSpaceDE/>
              <w:autoSpaceDN/>
              <w:adjustRightInd/>
              <w:spacing w:after="0"/>
              <w:jc w:val="left"/>
              <w:rPr>
                <w:rFonts w:eastAsia="Times New Roman" w:cs="Arial"/>
                <w:color w:val="auto"/>
                <w:lang w:eastAsia="en-GB"/>
              </w:rPr>
            </w:pPr>
            <w:r w:rsidRPr="540ED93B">
              <w:rPr>
                <w:rFonts w:eastAsia="Times New Roman" w:cs="Arial"/>
                <w:b/>
                <w:bCs/>
                <w:color w:val="auto"/>
                <w:lang w:eastAsia="en-GB"/>
              </w:rPr>
              <w:t>Gross budget 2022/23</w:t>
            </w:r>
          </w:p>
        </w:tc>
        <w:tc>
          <w:tcPr>
            <w:tcW w:w="4627" w:type="dxa"/>
            <w:gridSpan w:val="4"/>
            <w:tcBorders>
              <w:left w:val="single" w:sz="4" w:space="0" w:color="auto"/>
            </w:tcBorders>
          </w:tcPr>
          <w:p w14:paraId="222F4BBB" w14:textId="77777777" w:rsidR="003E6F62" w:rsidRPr="00A14542" w:rsidRDefault="003E6F62" w:rsidP="00990BC6">
            <w:pPr>
              <w:autoSpaceDE/>
              <w:autoSpaceDN/>
              <w:adjustRightInd/>
              <w:spacing w:after="0"/>
              <w:jc w:val="left"/>
              <w:rPr>
                <w:rFonts w:eastAsia="Times New Roman" w:cs="Arial"/>
                <w:color w:val="auto"/>
                <w:lang w:eastAsia="en-GB"/>
              </w:rPr>
            </w:pPr>
            <w:r w:rsidRPr="540ED93B">
              <w:rPr>
                <w:rFonts w:eastAsia="Times New Roman" w:cs="Arial"/>
                <w:color w:val="auto"/>
                <w:lang w:eastAsia="en-GB"/>
              </w:rPr>
              <w:t>£14.461m</w:t>
            </w:r>
          </w:p>
        </w:tc>
      </w:tr>
      <w:tr w:rsidR="003E6F62" w:rsidRPr="00D13879" w14:paraId="22399B47" w14:textId="77777777" w:rsidTr="00990BC6">
        <w:tc>
          <w:tcPr>
            <w:tcW w:w="4531" w:type="dxa"/>
            <w:gridSpan w:val="4"/>
            <w:tcBorders>
              <w:right w:val="single" w:sz="4" w:space="0" w:color="auto"/>
            </w:tcBorders>
          </w:tcPr>
          <w:p w14:paraId="3D6568B8" w14:textId="77777777" w:rsidR="003E6F62" w:rsidRPr="007C1B67" w:rsidRDefault="003E6F62" w:rsidP="00990BC6">
            <w:pPr>
              <w:autoSpaceDE/>
              <w:autoSpaceDN/>
              <w:adjustRightInd/>
              <w:spacing w:after="0"/>
              <w:jc w:val="left"/>
              <w:rPr>
                <w:rFonts w:eastAsia="Times New Roman" w:cs="Arial"/>
                <w:color w:val="auto"/>
                <w:lang w:eastAsia="en-GB"/>
              </w:rPr>
            </w:pPr>
            <w:r w:rsidRPr="540ED93B">
              <w:rPr>
                <w:rFonts w:eastAsia="Times New Roman" w:cs="Arial"/>
                <w:b/>
                <w:bCs/>
                <w:color w:val="auto"/>
                <w:lang w:eastAsia="en-GB"/>
              </w:rPr>
              <w:t>Income 2022/23</w:t>
            </w:r>
          </w:p>
        </w:tc>
        <w:tc>
          <w:tcPr>
            <w:tcW w:w="4627" w:type="dxa"/>
            <w:gridSpan w:val="4"/>
            <w:tcBorders>
              <w:left w:val="single" w:sz="4" w:space="0" w:color="auto"/>
            </w:tcBorders>
          </w:tcPr>
          <w:p w14:paraId="766F2DB6" w14:textId="77777777" w:rsidR="003E6F62" w:rsidRPr="00A14542" w:rsidRDefault="003E6F62" w:rsidP="00990BC6">
            <w:pPr>
              <w:autoSpaceDE/>
              <w:autoSpaceDN/>
              <w:adjustRightInd/>
              <w:spacing w:after="0"/>
              <w:jc w:val="left"/>
              <w:rPr>
                <w:rFonts w:eastAsia="Times New Roman" w:cs="Arial"/>
                <w:color w:val="auto"/>
                <w:lang w:eastAsia="en-GB"/>
              </w:rPr>
            </w:pPr>
            <w:r w:rsidRPr="540ED93B">
              <w:rPr>
                <w:rFonts w:eastAsia="Times New Roman" w:cs="Arial"/>
                <w:color w:val="auto"/>
                <w:lang w:eastAsia="en-GB"/>
              </w:rPr>
              <w:t>£-0.746</w:t>
            </w:r>
          </w:p>
        </w:tc>
      </w:tr>
      <w:tr w:rsidR="003E6F62" w:rsidRPr="00D13879" w14:paraId="6A88E724" w14:textId="77777777" w:rsidTr="00990BC6">
        <w:tc>
          <w:tcPr>
            <w:tcW w:w="4531" w:type="dxa"/>
            <w:gridSpan w:val="4"/>
            <w:tcBorders>
              <w:right w:val="single" w:sz="4" w:space="0" w:color="auto"/>
            </w:tcBorders>
          </w:tcPr>
          <w:p w14:paraId="1706A586" w14:textId="77777777" w:rsidR="003E6F62" w:rsidRPr="007C1B67" w:rsidRDefault="003E6F62" w:rsidP="00990BC6">
            <w:pPr>
              <w:autoSpaceDE/>
              <w:autoSpaceDN/>
              <w:adjustRightInd/>
              <w:spacing w:after="0"/>
              <w:jc w:val="left"/>
              <w:rPr>
                <w:rFonts w:eastAsia="Times New Roman" w:cs="Arial"/>
                <w:color w:val="auto"/>
                <w:lang w:eastAsia="en-GB"/>
              </w:rPr>
            </w:pPr>
            <w:r w:rsidRPr="540ED93B">
              <w:rPr>
                <w:rFonts w:eastAsia="Times New Roman" w:cs="Arial"/>
                <w:b/>
                <w:bCs/>
                <w:color w:val="auto"/>
                <w:lang w:eastAsia="en-GB"/>
              </w:rPr>
              <w:t>Net budget 2022/23*</w:t>
            </w:r>
          </w:p>
        </w:tc>
        <w:tc>
          <w:tcPr>
            <w:tcW w:w="4627" w:type="dxa"/>
            <w:gridSpan w:val="4"/>
            <w:tcBorders>
              <w:left w:val="single" w:sz="4" w:space="0" w:color="auto"/>
            </w:tcBorders>
          </w:tcPr>
          <w:p w14:paraId="7508B807" w14:textId="77777777" w:rsidR="003E6F62" w:rsidRPr="00A14542" w:rsidRDefault="003E6F62" w:rsidP="00990BC6">
            <w:pPr>
              <w:autoSpaceDE/>
              <w:autoSpaceDN/>
              <w:adjustRightInd/>
              <w:spacing w:after="0"/>
              <w:jc w:val="left"/>
              <w:rPr>
                <w:rFonts w:eastAsia="Times New Roman" w:cs="Arial"/>
                <w:color w:val="auto"/>
                <w:lang w:eastAsia="en-GB"/>
              </w:rPr>
            </w:pPr>
            <w:r w:rsidRPr="540ED93B">
              <w:rPr>
                <w:rFonts w:eastAsia="Times New Roman" w:cs="Arial"/>
                <w:color w:val="auto"/>
                <w:lang w:eastAsia="en-GB"/>
              </w:rPr>
              <w:t>£13.715</w:t>
            </w:r>
          </w:p>
        </w:tc>
      </w:tr>
      <w:tr w:rsidR="003E6F62" w:rsidRPr="00D13879" w14:paraId="3A824636" w14:textId="77777777" w:rsidTr="00990BC6">
        <w:trPr>
          <w:trHeight w:val="428"/>
        </w:trPr>
        <w:tc>
          <w:tcPr>
            <w:tcW w:w="9158" w:type="dxa"/>
            <w:gridSpan w:val="8"/>
          </w:tcPr>
          <w:p w14:paraId="211840FF"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64E723A4" w14:textId="77777777" w:rsidTr="00990BC6">
        <w:tc>
          <w:tcPr>
            <w:tcW w:w="9158" w:type="dxa"/>
            <w:gridSpan w:val="8"/>
          </w:tcPr>
          <w:p w14:paraId="32CC5BB6"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680BCF4B" w14:textId="77777777" w:rsidTr="00990BC6">
        <w:trPr>
          <w:trHeight w:val="90"/>
        </w:trPr>
        <w:tc>
          <w:tcPr>
            <w:tcW w:w="1980" w:type="dxa"/>
          </w:tcPr>
          <w:p w14:paraId="124F323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345D6C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294C3FC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6D372F0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912F9F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085AECE1" w14:textId="77777777" w:rsidTr="00990BC6">
        <w:trPr>
          <w:trHeight w:val="90"/>
        </w:trPr>
        <w:tc>
          <w:tcPr>
            <w:tcW w:w="1980" w:type="dxa"/>
          </w:tcPr>
          <w:p w14:paraId="281C5F5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3835AE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1446F1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7966D79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796A917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310403B2" w14:textId="77777777" w:rsidTr="00990BC6">
        <w:trPr>
          <w:trHeight w:val="90"/>
        </w:trPr>
        <w:tc>
          <w:tcPr>
            <w:tcW w:w="1980" w:type="dxa"/>
            <w:vAlign w:val="center"/>
          </w:tcPr>
          <w:p w14:paraId="233E303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-1.800</w:t>
            </w:r>
          </w:p>
        </w:tc>
        <w:tc>
          <w:tcPr>
            <w:tcW w:w="1683" w:type="dxa"/>
            <w:gridSpan w:val="2"/>
          </w:tcPr>
          <w:p w14:paraId="23CC2B2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-0.300</w:t>
            </w:r>
          </w:p>
        </w:tc>
        <w:tc>
          <w:tcPr>
            <w:tcW w:w="1831" w:type="dxa"/>
            <w:gridSpan w:val="2"/>
          </w:tcPr>
          <w:p w14:paraId="6A9F94E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-0.300</w:t>
            </w:r>
          </w:p>
        </w:tc>
        <w:tc>
          <w:tcPr>
            <w:tcW w:w="1832" w:type="dxa"/>
            <w:gridSpan w:val="2"/>
          </w:tcPr>
          <w:p w14:paraId="07219003"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-0.300</w:t>
            </w:r>
          </w:p>
        </w:tc>
        <w:tc>
          <w:tcPr>
            <w:tcW w:w="1832" w:type="dxa"/>
          </w:tcPr>
          <w:p w14:paraId="2D9E67E2"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-2.700</w:t>
            </w:r>
          </w:p>
        </w:tc>
      </w:tr>
      <w:tr w:rsidR="003E6F62" w:rsidRPr="00D13879" w14:paraId="05FC6CB2" w14:textId="77777777" w:rsidTr="003E6F62">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020E9F28"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71651292" w14:textId="77777777" w:rsidTr="003E6F62">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3FE28DC2"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5F50C54D" w14:textId="77777777" w:rsidTr="00990BC6">
        <w:trPr>
          <w:trHeight w:val="90"/>
        </w:trPr>
        <w:tc>
          <w:tcPr>
            <w:tcW w:w="1980" w:type="dxa"/>
          </w:tcPr>
          <w:p w14:paraId="4D866A6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8AD5C9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DC6F9C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568519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E0E8D5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59D07BD2" w14:textId="77777777" w:rsidTr="00990BC6">
        <w:trPr>
          <w:trHeight w:val="90"/>
        </w:trPr>
        <w:tc>
          <w:tcPr>
            <w:tcW w:w="1980" w:type="dxa"/>
          </w:tcPr>
          <w:p w14:paraId="38AE097E"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07AEFD8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5F417E0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6E8BFBA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0B410E5B"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3E6F62" w:rsidRPr="00D13879" w14:paraId="41EE4B23" w14:textId="77777777" w:rsidTr="00990BC6">
        <w:trPr>
          <w:trHeight w:val="90"/>
        </w:trPr>
        <w:tc>
          <w:tcPr>
            <w:tcW w:w="9158" w:type="dxa"/>
            <w:gridSpan w:val="8"/>
          </w:tcPr>
          <w:p w14:paraId="2E2AFB0F"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44F3A8D2" w14:textId="77777777" w:rsidTr="00990BC6">
        <w:trPr>
          <w:trHeight w:val="90"/>
        </w:trPr>
        <w:tc>
          <w:tcPr>
            <w:tcW w:w="9158" w:type="dxa"/>
            <w:gridSpan w:val="8"/>
          </w:tcPr>
          <w:p w14:paraId="6DC54BA3"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5E1853F2" w14:textId="77777777" w:rsidTr="00990BC6">
        <w:trPr>
          <w:trHeight w:val="90"/>
        </w:trPr>
        <w:tc>
          <w:tcPr>
            <w:tcW w:w="1980" w:type="dxa"/>
          </w:tcPr>
          <w:p w14:paraId="52A05CD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6D15F10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7DCB91D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5A70DA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4C253D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153D3F44" w14:textId="77777777" w:rsidTr="00990BC6">
        <w:trPr>
          <w:trHeight w:val="90"/>
        </w:trPr>
        <w:tc>
          <w:tcPr>
            <w:tcW w:w="1980" w:type="dxa"/>
          </w:tcPr>
          <w:p w14:paraId="6659651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0E8939E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17FB62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5B7CB2F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9EA86A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40474ACF" w14:textId="77777777" w:rsidTr="00990BC6">
        <w:trPr>
          <w:trHeight w:val="90"/>
        </w:trPr>
        <w:tc>
          <w:tcPr>
            <w:tcW w:w="1980" w:type="dxa"/>
          </w:tcPr>
          <w:p w14:paraId="69B0D1D1"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3F6E2F0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010EA278"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97B8C4B"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03C1E3A8"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3E6F62" w:rsidRPr="00D13879" w14:paraId="49D21F84" w14:textId="77777777" w:rsidTr="00990BC6">
        <w:trPr>
          <w:trHeight w:val="70"/>
        </w:trPr>
        <w:tc>
          <w:tcPr>
            <w:tcW w:w="9158" w:type="dxa"/>
            <w:gridSpan w:val="8"/>
          </w:tcPr>
          <w:p w14:paraId="0A0DADD3"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52F8B69A" w14:textId="77777777" w:rsidTr="00990BC6">
        <w:trPr>
          <w:trHeight w:val="70"/>
        </w:trPr>
        <w:tc>
          <w:tcPr>
            <w:tcW w:w="2816" w:type="dxa"/>
            <w:gridSpan w:val="2"/>
          </w:tcPr>
          <w:p w14:paraId="1D0FD6B5"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03ACA9BC"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11F84BD2" w14:textId="77777777" w:rsidR="003E6F62" w:rsidRPr="00DD3AE7" w:rsidRDefault="003E6F62" w:rsidP="00990BC6">
            <w:pPr>
              <w:autoSpaceDE/>
              <w:autoSpaceDN/>
              <w:adjustRightInd/>
              <w:spacing w:after="0"/>
              <w:rPr>
                <w:color w:val="auto"/>
              </w:rPr>
            </w:pPr>
            <w:r w:rsidRPr="00DD3AE7">
              <w:rPr>
                <w:color w:val="auto"/>
              </w:rPr>
              <w:t>Agreement to reduce the amount provided for in the budget to fund inherited pension liabilities.</w:t>
            </w:r>
          </w:p>
          <w:p w14:paraId="7D816571" w14:textId="77777777" w:rsidR="003E6F62" w:rsidRPr="00DD3AE7" w:rsidRDefault="003E6F62" w:rsidP="00990BC6">
            <w:pPr>
              <w:autoSpaceDE/>
              <w:autoSpaceDN/>
              <w:adjustRightInd/>
              <w:spacing w:after="0"/>
              <w:rPr>
                <w:color w:val="auto"/>
              </w:rPr>
            </w:pPr>
          </w:p>
          <w:p w14:paraId="681D9C0E" w14:textId="77777777" w:rsidR="003E6F62" w:rsidRPr="00470522" w:rsidRDefault="003E6F62" w:rsidP="00990BC6">
            <w:pPr>
              <w:autoSpaceDE/>
              <w:autoSpaceDN/>
              <w:adjustRightInd/>
              <w:spacing w:after="0"/>
              <w:rPr>
                <w:color w:val="auto"/>
              </w:rPr>
            </w:pPr>
            <w:r w:rsidRPr="00DD3AE7">
              <w:rPr>
                <w:color w:val="auto"/>
              </w:rPr>
              <w:t>These payments will be impacted by CPI rates and mortality rates. When looking at future projections it is expected that this budget can be reduced in each financial year as detailed above.</w:t>
            </w:r>
          </w:p>
        </w:tc>
      </w:tr>
      <w:tr w:rsidR="003E6F62" w:rsidRPr="00D13879" w14:paraId="5CBB7E4D" w14:textId="77777777" w:rsidTr="00990BC6">
        <w:trPr>
          <w:trHeight w:val="1220"/>
        </w:trPr>
        <w:tc>
          <w:tcPr>
            <w:tcW w:w="2816" w:type="dxa"/>
            <w:gridSpan w:val="2"/>
          </w:tcPr>
          <w:p w14:paraId="2A8212E7"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5B1C0367" w14:textId="77777777" w:rsidR="003E6F62" w:rsidRPr="00470522" w:rsidRDefault="003E6F62" w:rsidP="00990BC6">
            <w:pPr>
              <w:autoSpaceDE/>
              <w:autoSpaceDN/>
              <w:adjustRightInd/>
              <w:spacing w:after="0"/>
              <w:rPr>
                <w:color w:val="auto"/>
              </w:rPr>
            </w:pPr>
            <w:r w:rsidRPr="0067684D">
              <w:rPr>
                <w:color w:val="auto"/>
              </w:rPr>
              <w:t>There will be no impact on the service.</w:t>
            </w:r>
          </w:p>
        </w:tc>
      </w:tr>
      <w:tr w:rsidR="003E6F62" w:rsidRPr="00D13879" w14:paraId="7439CD8C" w14:textId="77777777" w:rsidTr="00990BC6">
        <w:trPr>
          <w:trHeight w:val="70"/>
        </w:trPr>
        <w:tc>
          <w:tcPr>
            <w:tcW w:w="2816" w:type="dxa"/>
            <w:gridSpan w:val="2"/>
          </w:tcPr>
          <w:p w14:paraId="1FE941CA"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528DB8D9" w14:textId="77777777" w:rsidR="003E6F62" w:rsidRDefault="003E6F62" w:rsidP="00990BC6">
            <w:pPr>
              <w:autoSpaceDE/>
              <w:autoSpaceDN/>
              <w:adjustRightInd/>
              <w:spacing w:after="0"/>
              <w:rPr>
                <w:color w:val="auto"/>
              </w:rPr>
            </w:pPr>
            <w:r w:rsidRPr="006A49C4">
              <w:t>A monitoring process will need to be put in place to ensure that actuals are falling in line with forecast over the future years.</w:t>
            </w:r>
          </w:p>
          <w:p w14:paraId="21F94E33" w14:textId="77777777" w:rsidR="003E6F62" w:rsidRPr="00470522" w:rsidRDefault="003E6F62" w:rsidP="00990BC6">
            <w:pPr>
              <w:autoSpaceDE/>
              <w:autoSpaceDN/>
              <w:adjustRightInd/>
              <w:spacing w:after="0"/>
              <w:rPr>
                <w:color w:val="auto"/>
              </w:rPr>
            </w:pPr>
          </w:p>
        </w:tc>
      </w:tr>
      <w:tr w:rsidR="003E6F62" w:rsidRPr="00D13879" w14:paraId="65D65CC0" w14:textId="77777777" w:rsidTr="00990BC6">
        <w:trPr>
          <w:trHeight w:val="70"/>
        </w:trPr>
        <w:tc>
          <w:tcPr>
            <w:tcW w:w="2816" w:type="dxa"/>
            <w:gridSpan w:val="2"/>
          </w:tcPr>
          <w:p w14:paraId="688F5796"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Is external consultation required</w:t>
            </w:r>
          </w:p>
          <w:p w14:paraId="5E200CB4"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0E942EDC" w14:textId="77777777" w:rsidR="003E6F62" w:rsidRPr="00470522" w:rsidRDefault="003E6F62" w:rsidP="00990BC6">
            <w:pPr>
              <w:autoSpaceDE/>
              <w:autoSpaceDN/>
              <w:adjustRightInd/>
              <w:spacing w:after="0"/>
              <w:rPr>
                <w:color w:val="auto"/>
              </w:rPr>
            </w:pPr>
            <w:r>
              <w:rPr>
                <w:color w:val="auto"/>
              </w:rPr>
              <w:t>No</w:t>
            </w:r>
          </w:p>
        </w:tc>
      </w:tr>
      <w:tr w:rsidR="003E6F62" w:rsidRPr="00D13879" w14:paraId="5A5893F7" w14:textId="77777777" w:rsidTr="00990BC6">
        <w:trPr>
          <w:trHeight w:val="841"/>
        </w:trPr>
        <w:tc>
          <w:tcPr>
            <w:tcW w:w="2816" w:type="dxa"/>
            <w:gridSpan w:val="2"/>
          </w:tcPr>
          <w:p w14:paraId="6BB11FBE"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051BAEBE" w14:textId="77777777" w:rsidR="003E6F62" w:rsidRDefault="003E6F62" w:rsidP="00990BC6">
            <w:pPr>
              <w:autoSpaceDE/>
              <w:autoSpaceDN/>
              <w:adjustRightInd/>
              <w:spacing w:after="0"/>
              <w:rPr>
                <w:color w:val="auto"/>
              </w:rPr>
            </w:pPr>
            <w:r>
              <w:rPr>
                <w:color w:val="auto"/>
              </w:rPr>
              <w:t xml:space="preserve">The risk with this proposal is that the actuals do not fall in line with the forecast over future years. The regular monitoring or the position will provide information as to the current performance and projection. This risk is low, as the current budget is forecast to underspend by the </w:t>
            </w:r>
            <w:r>
              <w:rPr>
                <w:color w:val="auto"/>
              </w:rPr>
              <w:lastRenderedPageBreak/>
              <w:t xml:space="preserve">value of the 2023/24 saving. </w:t>
            </w:r>
          </w:p>
          <w:p w14:paraId="120B6619" w14:textId="77777777" w:rsidR="003E6F62" w:rsidRPr="00470522" w:rsidRDefault="003E6F62" w:rsidP="00990BC6">
            <w:pPr>
              <w:autoSpaceDE/>
              <w:autoSpaceDN/>
              <w:adjustRightInd/>
              <w:spacing w:after="0"/>
              <w:rPr>
                <w:color w:val="auto"/>
              </w:rPr>
            </w:pPr>
          </w:p>
        </w:tc>
      </w:tr>
      <w:tr w:rsidR="003E6F62" w:rsidRPr="00D13879" w14:paraId="7468B103" w14:textId="77777777" w:rsidTr="00990BC6">
        <w:trPr>
          <w:trHeight w:val="558"/>
        </w:trPr>
        <w:tc>
          <w:tcPr>
            <w:tcW w:w="6540" w:type="dxa"/>
            <w:gridSpan w:val="6"/>
          </w:tcPr>
          <w:p w14:paraId="13313E21"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lastRenderedPageBreak/>
              <w:t xml:space="preserve">Is an Equality Analysis required and, if so, has one been undertaken?  </w:t>
            </w:r>
          </w:p>
        </w:tc>
        <w:tc>
          <w:tcPr>
            <w:tcW w:w="2618" w:type="dxa"/>
            <w:gridSpan w:val="2"/>
          </w:tcPr>
          <w:p w14:paraId="632931D5" w14:textId="77777777" w:rsidR="003E6F62" w:rsidRPr="00470522" w:rsidRDefault="003E6F62" w:rsidP="00990BC6">
            <w:pPr>
              <w:autoSpaceDE/>
              <w:autoSpaceDN/>
              <w:adjustRightInd/>
              <w:spacing w:after="0"/>
              <w:rPr>
                <w:rFonts w:eastAsia="Times New Roman" w:cs="Arial"/>
                <w:color w:val="auto"/>
                <w:lang w:eastAsia="en-GB"/>
              </w:rPr>
            </w:pPr>
          </w:p>
          <w:p w14:paraId="3E699AE9" w14:textId="77777777" w:rsidR="003E6F62" w:rsidRPr="00470522" w:rsidRDefault="003E6F62" w:rsidP="00990BC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2B352E4B" w14:textId="77777777" w:rsidR="003E6F62" w:rsidRDefault="003E6F62" w:rsidP="003E6F62">
      <w:pPr>
        <w:autoSpaceDE/>
        <w:autoSpaceDN/>
        <w:adjustRightInd/>
        <w:spacing w:after="0"/>
        <w:jc w:val="left"/>
        <w:rPr>
          <w:rFonts w:eastAsia="Times New Roman" w:cs="Arial"/>
          <w:b/>
          <w:color w:val="auto"/>
          <w:lang w:eastAsia="en-GB"/>
        </w:rPr>
      </w:pPr>
    </w:p>
    <w:p w14:paraId="323DAD2B" w14:textId="77777777" w:rsidR="003E6F62" w:rsidRDefault="003E6F62" w:rsidP="003E6F62">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03290DC3" w14:textId="77777777" w:rsidR="003E6F62" w:rsidRDefault="003E6F62" w:rsidP="003E6F62">
      <w:pPr>
        <w:autoSpaceDE/>
        <w:adjustRightInd/>
        <w:spacing w:after="0"/>
        <w:jc w:val="left"/>
        <w:rPr>
          <w:rFonts w:cs="Arial"/>
          <w:sz w:val="22"/>
          <w:szCs w:val="22"/>
        </w:rPr>
      </w:pPr>
    </w:p>
    <w:p w14:paraId="59019BB9" w14:textId="6A8427AD" w:rsidR="003E6F62" w:rsidRDefault="003E6F62" w:rsidP="003E6F62">
      <w:pPr>
        <w:spacing w:after="0"/>
      </w:pPr>
      <w:r>
        <w:t>Inherited pension payments are payments that are made on behalf of Lancashire County Council by the pension fund for benefits paid which don't arise from membership of the Local Government Pension Scheme</w:t>
      </w:r>
      <w:r w:rsidR="004A1753">
        <w:t>,</w:t>
      </w:r>
      <w:r>
        <w:t xml:space="preserve"> </w:t>
      </w:r>
      <w:proofErr w:type="gramStart"/>
      <w:r>
        <w:t>e.g.</w:t>
      </w:r>
      <w:proofErr w:type="gramEnd"/>
      <w:r>
        <w:t xml:space="preserve"> items such as: </w:t>
      </w:r>
    </w:p>
    <w:p w14:paraId="2DBFF6A8" w14:textId="77777777" w:rsidR="003E6F62" w:rsidRDefault="003E6F62" w:rsidP="003E6F62">
      <w:pPr>
        <w:spacing w:after="0"/>
      </w:pPr>
    </w:p>
    <w:p w14:paraId="38664B78" w14:textId="77777777" w:rsidR="003E6F62" w:rsidRDefault="003E6F62" w:rsidP="003E6F62">
      <w:pPr>
        <w:pStyle w:val="ListParagraph"/>
        <w:numPr>
          <w:ilvl w:val="0"/>
          <w:numId w:val="38"/>
        </w:numPr>
        <w:autoSpaceDE/>
        <w:autoSpaceDN/>
        <w:adjustRightInd/>
        <w:spacing w:after="0"/>
      </w:pPr>
      <w:r>
        <w:t>Mandatory and discretionary Added years granted on early retirement/redundancy for former LCC teachers.</w:t>
      </w:r>
    </w:p>
    <w:p w14:paraId="476A1C86" w14:textId="77777777" w:rsidR="003E6F62" w:rsidRDefault="003E6F62" w:rsidP="003E6F62">
      <w:pPr>
        <w:spacing w:after="0"/>
      </w:pPr>
    </w:p>
    <w:p w14:paraId="4CD52A07" w14:textId="77777777" w:rsidR="003E6F62" w:rsidRDefault="003E6F62" w:rsidP="003E6F62">
      <w:pPr>
        <w:pStyle w:val="ListParagraph"/>
        <w:numPr>
          <w:ilvl w:val="0"/>
          <w:numId w:val="38"/>
        </w:numPr>
        <w:autoSpaceDE/>
        <w:autoSpaceDN/>
        <w:adjustRightInd/>
        <w:spacing w:after="0"/>
      </w:pPr>
      <w:r>
        <w:t>Injury allowances for former employees of LCC who were injured in their employment.</w:t>
      </w:r>
    </w:p>
    <w:p w14:paraId="28BA3738" w14:textId="77777777" w:rsidR="003E6F62" w:rsidRDefault="003E6F62" w:rsidP="003E6F62">
      <w:pPr>
        <w:spacing w:after="0"/>
      </w:pPr>
    </w:p>
    <w:p w14:paraId="0AE52FAC" w14:textId="77777777" w:rsidR="003E6F62" w:rsidRDefault="003E6F62" w:rsidP="003E6F62">
      <w:pPr>
        <w:pStyle w:val="ListParagraph"/>
        <w:numPr>
          <w:ilvl w:val="0"/>
          <w:numId w:val="38"/>
        </w:numPr>
        <w:autoSpaceDE/>
        <w:autoSpaceDN/>
        <w:adjustRightInd/>
        <w:spacing w:after="0"/>
      </w:pPr>
      <w:r>
        <w:t>Discretionary Added years of service granted to former members of the Local Govt. Pension Scheme who were granted early retirement on the grounds of redundancy/efficiency of the service.</w:t>
      </w:r>
    </w:p>
    <w:p w14:paraId="1562822C" w14:textId="77777777" w:rsidR="003E6F62" w:rsidRDefault="003E6F62" w:rsidP="003E6F62">
      <w:pPr>
        <w:spacing w:after="0"/>
      </w:pPr>
    </w:p>
    <w:p w14:paraId="7F289DA9" w14:textId="77777777" w:rsidR="003E6F62" w:rsidRDefault="003E6F62" w:rsidP="003E6F62">
      <w:pPr>
        <w:pStyle w:val="ListParagraph"/>
        <w:numPr>
          <w:ilvl w:val="0"/>
          <w:numId w:val="38"/>
        </w:numPr>
        <w:autoSpaceDE/>
        <w:autoSpaceDN/>
        <w:adjustRightInd/>
        <w:spacing w:after="0"/>
      </w:pPr>
      <w:r>
        <w:t>Other gratuities/compensation payments agreed by LCC.</w:t>
      </w:r>
    </w:p>
    <w:p w14:paraId="543547C4" w14:textId="77777777" w:rsidR="003E6F62" w:rsidRDefault="003E6F62" w:rsidP="003E6F62">
      <w:pPr>
        <w:spacing w:after="0"/>
      </w:pPr>
    </w:p>
    <w:p w14:paraId="1B0F0F49" w14:textId="77777777" w:rsidR="003E6F62" w:rsidRDefault="003E6F62" w:rsidP="003E6F62">
      <w:pPr>
        <w:pStyle w:val="ListParagraph"/>
        <w:numPr>
          <w:ilvl w:val="0"/>
          <w:numId w:val="38"/>
        </w:numPr>
        <w:autoSpaceDE/>
        <w:autoSpaceDN/>
        <w:adjustRightInd/>
        <w:spacing w:after="0"/>
      </w:pPr>
      <w:r>
        <w:t>Some old non-pensionable service pre-dating the 1974 Local Government reorganisation.</w:t>
      </w:r>
    </w:p>
    <w:p w14:paraId="2BCA1845" w14:textId="77777777" w:rsidR="003E6F62" w:rsidRDefault="003E6F62" w:rsidP="003E6F62">
      <w:pPr>
        <w:autoSpaceDE/>
        <w:adjustRightInd/>
        <w:spacing w:after="0"/>
        <w:jc w:val="left"/>
        <w:rPr>
          <w:rFonts w:cs="Arial"/>
          <w:sz w:val="22"/>
          <w:szCs w:val="22"/>
        </w:rPr>
      </w:pPr>
    </w:p>
    <w:p w14:paraId="0311E41D" w14:textId="77777777" w:rsidR="003E6F62" w:rsidRDefault="003E6F62" w:rsidP="003E6F62">
      <w:pPr>
        <w:autoSpaceDE/>
        <w:adjustRightInd/>
        <w:spacing w:after="0"/>
        <w:jc w:val="left"/>
        <w:rPr>
          <w:rFonts w:cs="Arial"/>
          <w:sz w:val="22"/>
          <w:szCs w:val="22"/>
        </w:rPr>
      </w:pPr>
    </w:p>
    <w:p w14:paraId="6068E63A" w14:textId="77777777" w:rsidR="003E6F62" w:rsidRDefault="003E6F62" w:rsidP="003E6F62">
      <w:pPr>
        <w:autoSpaceDE/>
        <w:adjustRightInd/>
        <w:spacing w:after="0"/>
        <w:jc w:val="left"/>
        <w:rPr>
          <w:rFonts w:cs="Arial"/>
          <w:sz w:val="22"/>
          <w:szCs w:val="22"/>
        </w:rPr>
      </w:pPr>
    </w:p>
    <w:p w14:paraId="33553A08" w14:textId="77777777" w:rsidR="003E6F62" w:rsidRDefault="003E6F62" w:rsidP="003E6F62">
      <w:pPr>
        <w:autoSpaceDE/>
        <w:adjustRightInd/>
        <w:spacing w:after="0"/>
        <w:jc w:val="left"/>
        <w:rPr>
          <w:rFonts w:cs="Arial"/>
          <w:sz w:val="22"/>
          <w:szCs w:val="22"/>
        </w:rPr>
      </w:pPr>
    </w:p>
    <w:p w14:paraId="67A01228" w14:textId="77777777" w:rsidR="003E6F62" w:rsidRDefault="003E6F62" w:rsidP="003E6F62">
      <w:pPr>
        <w:autoSpaceDE/>
        <w:adjustRightInd/>
        <w:spacing w:after="0"/>
        <w:jc w:val="left"/>
        <w:rPr>
          <w:rFonts w:cs="Arial"/>
          <w:sz w:val="22"/>
          <w:szCs w:val="22"/>
        </w:rPr>
      </w:pPr>
    </w:p>
    <w:p w14:paraId="02E56CCA" w14:textId="77777777" w:rsidR="003E6F62" w:rsidRPr="003E6F62" w:rsidRDefault="003E6F62" w:rsidP="003E6F62">
      <w:pPr>
        <w:autoSpaceDE/>
        <w:autoSpaceDN/>
        <w:adjustRightInd/>
        <w:spacing w:after="160" w:line="259" w:lineRule="auto"/>
        <w:jc w:val="left"/>
      </w:pPr>
    </w:p>
    <w:p w14:paraId="368B3635" w14:textId="77777777" w:rsidR="003E6F62" w:rsidRPr="003E6F62" w:rsidRDefault="003E6F62" w:rsidP="003E6F62">
      <w:pPr>
        <w:autoSpaceDE/>
        <w:autoSpaceDN/>
        <w:adjustRightInd/>
        <w:spacing w:after="160" w:line="259" w:lineRule="auto"/>
        <w:jc w:val="left"/>
      </w:pPr>
    </w:p>
    <w:p w14:paraId="15AB6B45" w14:textId="77777777" w:rsidR="003E6F62" w:rsidRPr="003E6F62" w:rsidRDefault="003E6F62" w:rsidP="003E6F62">
      <w:pPr>
        <w:autoSpaceDE/>
        <w:autoSpaceDN/>
        <w:adjustRightInd/>
        <w:spacing w:after="160" w:line="259" w:lineRule="auto"/>
        <w:jc w:val="left"/>
      </w:pPr>
    </w:p>
    <w:p w14:paraId="6C3F02A4" w14:textId="77777777" w:rsidR="003E6F62" w:rsidRPr="003E6F62" w:rsidRDefault="003E6F62" w:rsidP="003E6F62">
      <w:pPr>
        <w:autoSpaceDE/>
        <w:autoSpaceDN/>
        <w:adjustRightInd/>
        <w:spacing w:after="160" w:line="259" w:lineRule="auto"/>
        <w:jc w:val="left"/>
      </w:pPr>
    </w:p>
    <w:p w14:paraId="48553FD8" w14:textId="77777777" w:rsidR="003E6F62" w:rsidRPr="003E6F62" w:rsidRDefault="003E6F62" w:rsidP="003E6F62">
      <w:pPr>
        <w:autoSpaceDE/>
        <w:autoSpaceDN/>
        <w:adjustRightInd/>
        <w:spacing w:after="160" w:line="259" w:lineRule="auto"/>
        <w:jc w:val="left"/>
      </w:pPr>
    </w:p>
    <w:p w14:paraId="097F1B76" w14:textId="77777777" w:rsidR="003E6F62" w:rsidRPr="003E6F62" w:rsidRDefault="003E6F62" w:rsidP="003E6F62">
      <w:pPr>
        <w:autoSpaceDE/>
        <w:autoSpaceDN/>
        <w:adjustRightInd/>
        <w:spacing w:after="160" w:line="259" w:lineRule="auto"/>
        <w:jc w:val="left"/>
      </w:pPr>
    </w:p>
    <w:p w14:paraId="6C4D371C" w14:textId="77777777" w:rsidR="003E6F62" w:rsidRPr="003E6F62" w:rsidRDefault="003E6F62" w:rsidP="003E6F62">
      <w:pPr>
        <w:autoSpaceDE/>
        <w:autoSpaceDN/>
        <w:adjustRightInd/>
        <w:spacing w:after="160" w:line="259" w:lineRule="auto"/>
        <w:jc w:val="left"/>
      </w:pPr>
    </w:p>
    <w:p w14:paraId="694824AE" w14:textId="77777777" w:rsidR="003E6F62" w:rsidRPr="003E6F62" w:rsidRDefault="003E6F62" w:rsidP="003E6F62">
      <w:pPr>
        <w:autoSpaceDE/>
        <w:autoSpaceDN/>
        <w:adjustRightInd/>
        <w:spacing w:after="160" w:line="259" w:lineRule="auto"/>
        <w:jc w:val="left"/>
      </w:pPr>
    </w:p>
    <w:p w14:paraId="0FB41CA0" w14:textId="77777777" w:rsidR="003E6F62" w:rsidRPr="003E6F62" w:rsidRDefault="003E6F62" w:rsidP="003E6F62">
      <w:pPr>
        <w:autoSpaceDE/>
        <w:autoSpaceDN/>
        <w:adjustRightInd/>
        <w:spacing w:after="160" w:line="259" w:lineRule="auto"/>
        <w:jc w:val="left"/>
      </w:pPr>
    </w:p>
    <w:p w14:paraId="0BBAF1CE" w14:textId="77777777" w:rsidR="003E6F62" w:rsidRPr="003E6F62" w:rsidRDefault="003E6F62" w:rsidP="003E6F62">
      <w:pPr>
        <w:autoSpaceDE/>
        <w:autoSpaceDN/>
        <w:adjustRightInd/>
        <w:spacing w:after="160" w:line="259" w:lineRule="auto"/>
        <w:jc w:val="left"/>
      </w:pPr>
    </w:p>
    <w:p w14:paraId="1592FBEF" w14:textId="6AF3076A" w:rsidR="003E6F62" w:rsidRDefault="003E6F62" w:rsidP="003E6F62">
      <w:pPr>
        <w:autoSpaceDE/>
        <w:autoSpaceDN/>
        <w:adjustRightInd/>
        <w:spacing w:after="0" w:line="276" w:lineRule="auto"/>
      </w:pPr>
    </w:p>
    <w:p w14:paraId="0870591C" w14:textId="77777777" w:rsidR="004A1753" w:rsidRDefault="004A1753" w:rsidP="003E6F62">
      <w:pPr>
        <w:autoSpaceDE/>
        <w:autoSpaceDN/>
        <w:adjustRightInd/>
        <w:spacing w:after="0" w:line="276" w:lineRule="auto"/>
      </w:pPr>
    </w:p>
    <w:p w14:paraId="20564411" w14:textId="0DE49774"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Reference – CEX003</w:t>
      </w:r>
    </w:p>
    <w:p w14:paraId="287E0B68"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4321C624" w14:textId="77777777" w:rsidTr="00990BC6">
        <w:tc>
          <w:tcPr>
            <w:tcW w:w="4531" w:type="dxa"/>
            <w:gridSpan w:val="4"/>
            <w:tcBorders>
              <w:right w:val="single" w:sz="4" w:space="0" w:color="auto"/>
            </w:tcBorders>
          </w:tcPr>
          <w:p w14:paraId="0688565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37654556"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 xml:space="preserve">Treasury Management </w:t>
            </w:r>
          </w:p>
        </w:tc>
      </w:tr>
      <w:tr w:rsidR="003E6F62" w:rsidRPr="00D13879" w14:paraId="088C7486" w14:textId="77777777" w:rsidTr="00990BC6">
        <w:trPr>
          <w:trHeight w:val="911"/>
        </w:trPr>
        <w:tc>
          <w:tcPr>
            <w:tcW w:w="4531" w:type="dxa"/>
            <w:gridSpan w:val="4"/>
            <w:tcBorders>
              <w:right w:val="single" w:sz="4" w:space="0" w:color="auto"/>
            </w:tcBorders>
          </w:tcPr>
          <w:p w14:paraId="01BB1B03"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020803F5"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3F6F6BBB" w14:textId="77777777" w:rsidTr="00990BC6">
        <w:tc>
          <w:tcPr>
            <w:tcW w:w="4531" w:type="dxa"/>
            <w:gridSpan w:val="4"/>
            <w:tcBorders>
              <w:right w:val="single" w:sz="4" w:space="0" w:color="auto"/>
            </w:tcBorders>
          </w:tcPr>
          <w:p w14:paraId="0F5EEABB" w14:textId="77777777" w:rsidR="003E6F62" w:rsidRPr="00EA6AD0" w:rsidRDefault="003E6F62" w:rsidP="00990BC6">
            <w:pPr>
              <w:autoSpaceDE/>
              <w:autoSpaceDN/>
              <w:adjustRightInd/>
              <w:spacing w:after="0"/>
              <w:jc w:val="left"/>
              <w:rPr>
                <w:rFonts w:eastAsia="Times New Roman" w:cs="Arial"/>
                <w:color w:val="auto"/>
                <w:lang w:eastAsia="en-GB"/>
              </w:rPr>
            </w:pPr>
            <w:r w:rsidRPr="00EA6AD0">
              <w:rPr>
                <w:rFonts w:eastAsia="Times New Roman" w:cs="Arial"/>
                <w:b/>
                <w:color w:val="auto"/>
                <w:lang w:eastAsia="en-GB"/>
              </w:rPr>
              <w:t>Gross budget 2022/23</w:t>
            </w:r>
          </w:p>
        </w:tc>
        <w:tc>
          <w:tcPr>
            <w:tcW w:w="4627" w:type="dxa"/>
            <w:gridSpan w:val="4"/>
            <w:tcBorders>
              <w:left w:val="single" w:sz="4" w:space="0" w:color="auto"/>
            </w:tcBorders>
          </w:tcPr>
          <w:p w14:paraId="475FC0AC" w14:textId="77777777" w:rsidR="003E6F62" w:rsidRPr="00C37C64" w:rsidRDefault="003E6F62" w:rsidP="00990BC6">
            <w:pPr>
              <w:autoSpaceDE/>
              <w:autoSpaceDN/>
              <w:adjustRightInd/>
              <w:spacing w:after="0"/>
              <w:jc w:val="left"/>
              <w:rPr>
                <w:rFonts w:eastAsia="Times New Roman" w:cs="Arial"/>
                <w:color w:val="auto"/>
                <w:lang w:eastAsia="en-GB"/>
              </w:rPr>
            </w:pPr>
            <w:r w:rsidRPr="00C37C64">
              <w:rPr>
                <w:rFonts w:eastAsia="Times New Roman" w:cs="Arial"/>
                <w:color w:val="auto"/>
                <w:lang w:eastAsia="en-GB"/>
              </w:rPr>
              <w:t>£48.872m</w:t>
            </w:r>
          </w:p>
        </w:tc>
      </w:tr>
      <w:tr w:rsidR="003E6F62" w:rsidRPr="00D13879" w14:paraId="59950D9E" w14:textId="77777777" w:rsidTr="00990BC6">
        <w:tc>
          <w:tcPr>
            <w:tcW w:w="4531" w:type="dxa"/>
            <w:gridSpan w:val="4"/>
            <w:tcBorders>
              <w:right w:val="single" w:sz="4" w:space="0" w:color="auto"/>
            </w:tcBorders>
          </w:tcPr>
          <w:p w14:paraId="3084C61E" w14:textId="77777777" w:rsidR="003E6F62" w:rsidRPr="00EA6AD0" w:rsidRDefault="003E6F62" w:rsidP="00990BC6">
            <w:pPr>
              <w:autoSpaceDE/>
              <w:autoSpaceDN/>
              <w:adjustRightInd/>
              <w:spacing w:after="0"/>
              <w:jc w:val="left"/>
              <w:rPr>
                <w:rFonts w:eastAsia="Times New Roman" w:cs="Arial"/>
                <w:color w:val="auto"/>
                <w:lang w:eastAsia="en-GB"/>
              </w:rPr>
            </w:pPr>
            <w:r w:rsidRPr="00EA6AD0">
              <w:rPr>
                <w:rFonts w:eastAsia="Times New Roman" w:cs="Arial"/>
                <w:b/>
                <w:color w:val="auto"/>
                <w:lang w:eastAsia="en-GB"/>
              </w:rPr>
              <w:t>Income 2022/23</w:t>
            </w:r>
          </w:p>
        </w:tc>
        <w:tc>
          <w:tcPr>
            <w:tcW w:w="4627" w:type="dxa"/>
            <w:gridSpan w:val="4"/>
            <w:tcBorders>
              <w:left w:val="single" w:sz="4" w:space="0" w:color="auto"/>
            </w:tcBorders>
          </w:tcPr>
          <w:p w14:paraId="70B136ED" w14:textId="77777777" w:rsidR="003E6F62" w:rsidRPr="00C37C64" w:rsidRDefault="003E6F62" w:rsidP="00990BC6">
            <w:pPr>
              <w:autoSpaceDE/>
              <w:autoSpaceDN/>
              <w:adjustRightInd/>
              <w:spacing w:after="0"/>
              <w:jc w:val="left"/>
              <w:rPr>
                <w:rFonts w:eastAsia="Times New Roman" w:cs="Arial"/>
                <w:color w:val="auto"/>
                <w:lang w:eastAsia="en-GB"/>
              </w:rPr>
            </w:pPr>
            <w:r w:rsidRPr="00C37C64">
              <w:rPr>
                <w:rFonts w:eastAsia="Times New Roman" w:cs="Arial"/>
                <w:color w:val="auto"/>
                <w:lang w:eastAsia="en-GB"/>
              </w:rPr>
              <w:t>£18.688m</w:t>
            </w:r>
          </w:p>
        </w:tc>
      </w:tr>
      <w:tr w:rsidR="003E6F62" w:rsidRPr="00D13879" w14:paraId="5A5A0108" w14:textId="77777777" w:rsidTr="00990BC6">
        <w:tc>
          <w:tcPr>
            <w:tcW w:w="4531" w:type="dxa"/>
            <w:gridSpan w:val="4"/>
            <w:tcBorders>
              <w:right w:val="single" w:sz="4" w:space="0" w:color="auto"/>
            </w:tcBorders>
          </w:tcPr>
          <w:p w14:paraId="4638596A" w14:textId="77777777" w:rsidR="003E6F62" w:rsidRPr="00EA6AD0" w:rsidRDefault="003E6F62" w:rsidP="00990BC6">
            <w:pPr>
              <w:autoSpaceDE/>
              <w:autoSpaceDN/>
              <w:adjustRightInd/>
              <w:spacing w:after="0"/>
              <w:jc w:val="left"/>
              <w:rPr>
                <w:rFonts w:eastAsia="Times New Roman" w:cs="Arial"/>
                <w:color w:val="auto"/>
                <w:lang w:eastAsia="en-GB"/>
              </w:rPr>
            </w:pPr>
            <w:r w:rsidRPr="00EA6AD0">
              <w:rPr>
                <w:rFonts w:eastAsia="Times New Roman" w:cs="Arial"/>
                <w:b/>
                <w:color w:val="auto"/>
                <w:lang w:eastAsia="en-GB"/>
              </w:rPr>
              <w:t>Net budget 2022/23</w:t>
            </w:r>
          </w:p>
        </w:tc>
        <w:tc>
          <w:tcPr>
            <w:tcW w:w="4627" w:type="dxa"/>
            <w:gridSpan w:val="4"/>
            <w:tcBorders>
              <w:left w:val="single" w:sz="4" w:space="0" w:color="auto"/>
            </w:tcBorders>
          </w:tcPr>
          <w:p w14:paraId="7ACB0A60" w14:textId="77777777" w:rsidR="003E6F62" w:rsidRPr="00C37C64" w:rsidRDefault="003E6F62" w:rsidP="00990BC6">
            <w:pPr>
              <w:autoSpaceDE/>
              <w:autoSpaceDN/>
              <w:adjustRightInd/>
              <w:spacing w:after="0"/>
              <w:jc w:val="left"/>
              <w:rPr>
                <w:rFonts w:eastAsia="Times New Roman" w:cs="Arial"/>
                <w:color w:val="auto"/>
                <w:lang w:eastAsia="en-GB"/>
              </w:rPr>
            </w:pPr>
            <w:r w:rsidRPr="00C37C64">
              <w:rPr>
                <w:rFonts w:eastAsia="Times New Roman" w:cs="Arial"/>
                <w:color w:val="auto"/>
                <w:lang w:eastAsia="en-GB"/>
              </w:rPr>
              <w:t>£30.184m</w:t>
            </w:r>
          </w:p>
        </w:tc>
      </w:tr>
      <w:tr w:rsidR="003E6F62" w:rsidRPr="00D13879" w14:paraId="2756D75B" w14:textId="77777777" w:rsidTr="00990BC6">
        <w:trPr>
          <w:trHeight w:val="428"/>
        </w:trPr>
        <w:tc>
          <w:tcPr>
            <w:tcW w:w="9158" w:type="dxa"/>
            <w:gridSpan w:val="8"/>
          </w:tcPr>
          <w:p w14:paraId="49E668FF"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45BC624E" w14:textId="77777777" w:rsidTr="00990BC6">
        <w:tc>
          <w:tcPr>
            <w:tcW w:w="9158" w:type="dxa"/>
            <w:gridSpan w:val="8"/>
          </w:tcPr>
          <w:p w14:paraId="499073EF"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0D4E21EE" w14:textId="77777777" w:rsidTr="00990BC6">
        <w:trPr>
          <w:trHeight w:val="90"/>
        </w:trPr>
        <w:tc>
          <w:tcPr>
            <w:tcW w:w="1980" w:type="dxa"/>
          </w:tcPr>
          <w:p w14:paraId="671412F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82781C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EAA0A5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0C5C09D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41F273B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5E2F1F78" w14:textId="77777777" w:rsidTr="00990BC6">
        <w:trPr>
          <w:trHeight w:val="90"/>
        </w:trPr>
        <w:tc>
          <w:tcPr>
            <w:tcW w:w="1980" w:type="dxa"/>
          </w:tcPr>
          <w:p w14:paraId="097850E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7C44C3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70ABB5F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0670871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25FC615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1BF6115F" w14:textId="77777777" w:rsidTr="00990BC6">
        <w:trPr>
          <w:trHeight w:val="90"/>
        </w:trPr>
        <w:tc>
          <w:tcPr>
            <w:tcW w:w="1980" w:type="dxa"/>
            <w:vAlign w:val="center"/>
          </w:tcPr>
          <w:p w14:paraId="50D728C4"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-9.000</w:t>
            </w:r>
          </w:p>
        </w:tc>
        <w:tc>
          <w:tcPr>
            <w:tcW w:w="1683" w:type="dxa"/>
            <w:gridSpan w:val="2"/>
          </w:tcPr>
          <w:p w14:paraId="6943CFCD"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6987DB3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1BF0B9F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7D1B50C2"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-9.000</w:t>
            </w:r>
          </w:p>
        </w:tc>
      </w:tr>
      <w:tr w:rsidR="003E6F62" w:rsidRPr="00D13879" w14:paraId="45F8B0BF"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4A053CC2"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7DD84A83"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70A17A28"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09B0EF40" w14:textId="77777777" w:rsidTr="00990BC6">
        <w:trPr>
          <w:trHeight w:val="90"/>
        </w:trPr>
        <w:tc>
          <w:tcPr>
            <w:tcW w:w="1980" w:type="dxa"/>
          </w:tcPr>
          <w:p w14:paraId="6DAF78B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7FB667A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13B28E6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440D526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4E1EABC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20DE4904" w14:textId="77777777" w:rsidTr="00990BC6">
        <w:trPr>
          <w:trHeight w:val="90"/>
        </w:trPr>
        <w:tc>
          <w:tcPr>
            <w:tcW w:w="1980" w:type="dxa"/>
          </w:tcPr>
          <w:p w14:paraId="63D72AB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683" w:type="dxa"/>
            <w:gridSpan w:val="2"/>
          </w:tcPr>
          <w:p w14:paraId="508D83DE"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1" w:type="dxa"/>
            <w:gridSpan w:val="2"/>
          </w:tcPr>
          <w:p w14:paraId="6008C4F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4B7A535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2EDAF463"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3E6F62" w:rsidRPr="00D13879" w14:paraId="4D59DF5C" w14:textId="77777777" w:rsidTr="00990BC6">
        <w:trPr>
          <w:trHeight w:val="90"/>
        </w:trPr>
        <w:tc>
          <w:tcPr>
            <w:tcW w:w="9158" w:type="dxa"/>
            <w:gridSpan w:val="8"/>
          </w:tcPr>
          <w:p w14:paraId="0AA3EA22"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5FD576BE" w14:textId="77777777" w:rsidTr="00990BC6">
        <w:trPr>
          <w:trHeight w:val="90"/>
        </w:trPr>
        <w:tc>
          <w:tcPr>
            <w:tcW w:w="9158" w:type="dxa"/>
            <w:gridSpan w:val="8"/>
          </w:tcPr>
          <w:p w14:paraId="0BDAB16E"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58CE2371" w14:textId="77777777" w:rsidTr="00990BC6">
        <w:trPr>
          <w:trHeight w:val="90"/>
        </w:trPr>
        <w:tc>
          <w:tcPr>
            <w:tcW w:w="1980" w:type="dxa"/>
          </w:tcPr>
          <w:p w14:paraId="1B39303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7BFA811E"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54385A6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0F0061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63268BC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4FC41888" w14:textId="77777777" w:rsidTr="00990BC6">
        <w:trPr>
          <w:trHeight w:val="90"/>
        </w:trPr>
        <w:tc>
          <w:tcPr>
            <w:tcW w:w="1980" w:type="dxa"/>
          </w:tcPr>
          <w:p w14:paraId="77329C6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BA84E3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32CDE34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F96184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5C2D4530"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07C8F376" w14:textId="77777777" w:rsidTr="00990BC6">
        <w:trPr>
          <w:trHeight w:val="90"/>
        </w:trPr>
        <w:tc>
          <w:tcPr>
            <w:tcW w:w="1980" w:type="dxa"/>
          </w:tcPr>
          <w:p w14:paraId="30EDE7E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683" w:type="dxa"/>
            <w:gridSpan w:val="2"/>
          </w:tcPr>
          <w:p w14:paraId="31E77D1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18B696DA"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2FC5E53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55F73569"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3E6F62" w:rsidRPr="00D13879" w14:paraId="3BC69330" w14:textId="77777777" w:rsidTr="00990BC6">
        <w:trPr>
          <w:trHeight w:val="70"/>
        </w:trPr>
        <w:tc>
          <w:tcPr>
            <w:tcW w:w="9158" w:type="dxa"/>
            <w:gridSpan w:val="8"/>
          </w:tcPr>
          <w:p w14:paraId="4330A213"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66BB454B" w14:textId="77777777" w:rsidTr="00990BC6">
        <w:trPr>
          <w:trHeight w:val="70"/>
        </w:trPr>
        <w:tc>
          <w:tcPr>
            <w:tcW w:w="2816" w:type="dxa"/>
            <w:gridSpan w:val="2"/>
          </w:tcPr>
          <w:p w14:paraId="4C095B93"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1E0AE6A7"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233F5CC0" w14:textId="77777777" w:rsidR="003E6F62" w:rsidRDefault="003E6F62" w:rsidP="00990BC6">
            <w:pPr>
              <w:autoSpaceDE/>
              <w:autoSpaceDN/>
              <w:adjustRightInd/>
              <w:spacing w:after="0"/>
              <w:rPr>
                <w:color w:val="auto"/>
              </w:rPr>
            </w:pPr>
            <w:r>
              <w:rPr>
                <w:color w:val="auto"/>
              </w:rPr>
              <w:t xml:space="preserve">To increase the income target within the treasury management budget by £9m. </w:t>
            </w:r>
          </w:p>
          <w:p w14:paraId="50D6018C" w14:textId="77777777" w:rsidR="003E6F62" w:rsidRDefault="003E6F62" w:rsidP="00990BC6">
            <w:pPr>
              <w:autoSpaceDE/>
              <w:autoSpaceDN/>
              <w:adjustRightInd/>
              <w:spacing w:after="0"/>
              <w:rPr>
                <w:color w:val="auto"/>
              </w:rPr>
            </w:pPr>
          </w:p>
          <w:p w14:paraId="3D0642DC" w14:textId="77777777" w:rsidR="003E6F62" w:rsidRDefault="003E6F62" w:rsidP="00990BC6">
            <w:pPr>
              <w:autoSpaceDE/>
              <w:autoSpaceDN/>
              <w:adjustRightInd/>
              <w:spacing w:after="0"/>
            </w:pPr>
            <w:r>
              <w:t xml:space="preserve">Treasury management is the management of the council’s investments and cash flows, its banking, money market and capital market transactions. It also includes the effective control and management of the risks associated with these activities, ensuring that the council gets the best performance within acceptable risk parameters. </w:t>
            </w:r>
          </w:p>
          <w:p w14:paraId="343FB416" w14:textId="77777777" w:rsidR="003E6F62" w:rsidRDefault="003E6F62" w:rsidP="00990BC6">
            <w:pPr>
              <w:autoSpaceDE/>
              <w:autoSpaceDN/>
              <w:adjustRightInd/>
              <w:spacing w:after="0"/>
            </w:pPr>
          </w:p>
          <w:p w14:paraId="0AEC7262" w14:textId="77777777" w:rsidR="003E6F62" w:rsidRDefault="003E6F62" w:rsidP="00990BC6">
            <w:pPr>
              <w:autoSpaceDE/>
              <w:autoSpaceDN/>
              <w:adjustRightInd/>
              <w:spacing w:after="0"/>
            </w:pPr>
            <w:r>
              <w:t xml:space="preserve">The Treasury Management Strategy is agreed annually and sets out the council’s approach for both its borrowing and investment activity. </w:t>
            </w:r>
          </w:p>
          <w:p w14:paraId="2BECCA88" w14:textId="77777777" w:rsidR="003E6F62" w:rsidRDefault="003E6F62" w:rsidP="00990BC6">
            <w:pPr>
              <w:autoSpaceDE/>
              <w:autoSpaceDN/>
              <w:adjustRightInd/>
              <w:spacing w:after="0"/>
            </w:pPr>
          </w:p>
          <w:p w14:paraId="6A404ED6" w14:textId="77777777" w:rsidR="003E6F62" w:rsidRDefault="003E6F62" w:rsidP="00990BC6">
            <w:pPr>
              <w:autoSpaceDE/>
              <w:autoSpaceDN/>
              <w:adjustRightInd/>
              <w:spacing w:after="0"/>
            </w:pPr>
            <w:r>
              <w:t xml:space="preserve">Budget surpluses on Treasury Management have been delivered consistently over a number of </w:t>
            </w:r>
            <w:proofErr w:type="gramStart"/>
            <w:r>
              <w:t>year</w:t>
            </w:r>
            <w:proofErr w:type="gramEnd"/>
            <w:r>
              <w:t xml:space="preserve"> including an underspend of £13.5m in 2021/22.</w:t>
            </w:r>
          </w:p>
          <w:p w14:paraId="36228E56" w14:textId="5917345A" w:rsidR="004A1753" w:rsidRPr="00470522" w:rsidRDefault="004A1753" w:rsidP="00990BC6">
            <w:pPr>
              <w:autoSpaceDE/>
              <w:autoSpaceDN/>
              <w:adjustRightInd/>
              <w:spacing w:after="0"/>
              <w:rPr>
                <w:color w:val="auto"/>
              </w:rPr>
            </w:pPr>
          </w:p>
        </w:tc>
      </w:tr>
      <w:tr w:rsidR="003E6F62" w:rsidRPr="00D13879" w14:paraId="48339DB3" w14:textId="77777777" w:rsidTr="00990BC6">
        <w:trPr>
          <w:trHeight w:val="1220"/>
        </w:trPr>
        <w:tc>
          <w:tcPr>
            <w:tcW w:w="2816" w:type="dxa"/>
            <w:gridSpan w:val="2"/>
          </w:tcPr>
          <w:p w14:paraId="395E361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6E4E2D7A" w14:textId="77777777" w:rsidR="003E6F62" w:rsidRPr="00470522" w:rsidRDefault="003E6F62" w:rsidP="00990BC6">
            <w:pPr>
              <w:autoSpaceDE/>
              <w:autoSpaceDN/>
              <w:adjustRightInd/>
              <w:spacing w:after="0"/>
              <w:rPr>
                <w:color w:val="auto"/>
              </w:rPr>
            </w:pPr>
            <w:r>
              <w:rPr>
                <w:color w:val="auto"/>
              </w:rPr>
              <w:t>None</w:t>
            </w:r>
          </w:p>
        </w:tc>
      </w:tr>
      <w:tr w:rsidR="003E6F62" w:rsidRPr="00D13879" w14:paraId="0A32EF06" w14:textId="77777777" w:rsidTr="00990BC6">
        <w:trPr>
          <w:trHeight w:val="70"/>
        </w:trPr>
        <w:tc>
          <w:tcPr>
            <w:tcW w:w="2816" w:type="dxa"/>
            <w:gridSpan w:val="2"/>
          </w:tcPr>
          <w:p w14:paraId="7F35C9F2"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 xml:space="preserve">ed to </w:t>
            </w:r>
            <w:r>
              <w:rPr>
                <w:rFonts w:eastAsia="Times New Roman" w:cs="Arial"/>
                <w:b/>
                <w:color w:val="auto"/>
                <w:lang w:eastAsia="en-GB"/>
              </w:rPr>
              <w:lastRenderedPageBreak/>
              <w:t>deliver the service change</w:t>
            </w:r>
          </w:p>
        </w:tc>
        <w:tc>
          <w:tcPr>
            <w:tcW w:w="6342" w:type="dxa"/>
            <w:gridSpan w:val="6"/>
          </w:tcPr>
          <w:p w14:paraId="4D9134A9" w14:textId="77777777" w:rsidR="003E6F62" w:rsidRDefault="003E6F62" w:rsidP="00990BC6">
            <w:pPr>
              <w:autoSpaceDE/>
              <w:autoSpaceDN/>
              <w:adjustRightInd/>
              <w:spacing w:after="0"/>
              <w:rPr>
                <w:color w:val="auto"/>
              </w:rPr>
            </w:pPr>
            <w:r>
              <w:rPr>
                <w:color w:val="auto"/>
              </w:rPr>
              <w:lastRenderedPageBreak/>
              <w:t>No change to current practice</w:t>
            </w:r>
          </w:p>
          <w:p w14:paraId="569E1906" w14:textId="77777777" w:rsidR="003E6F62" w:rsidRPr="00470522" w:rsidRDefault="003E6F62" w:rsidP="00990BC6">
            <w:pPr>
              <w:autoSpaceDE/>
              <w:autoSpaceDN/>
              <w:adjustRightInd/>
              <w:spacing w:after="0"/>
              <w:rPr>
                <w:color w:val="auto"/>
              </w:rPr>
            </w:pPr>
          </w:p>
        </w:tc>
      </w:tr>
      <w:tr w:rsidR="003E6F62" w:rsidRPr="00D13879" w14:paraId="7EAD27D1" w14:textId="77777777" w:rsidTr="00990BC6">
        <w:trPr>
          <w:trHeight w:val="70"/>
        </w:trPr>
        <w:tc>
          <w:tcPr>
            <w:tcW w:w="2816" w:type="dxa"/>
            <w:gridSpan w:val="2"/>
          </w:tcPr>
          <w:p w14:paraId="5F08659C"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lastRenderedPageBreak/>
              <w:t>Is external consultation required</w:t>
            </w:r>
          </w:p>
          <w:p w14:paraId="602F06DC"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07270310" w14:textId="77777777" w:rsidR="003E6F62" w:rsidRPr="00470522" w:rsidRDefault="003E6F62" w:rsidP="00990BC6">
            <w:pPr>
              <w:autoSpaceDE/>
              <w:autoSpaceDN/>
              <w:adjustRightInd/>
              <w:spacing w:after="0"/>
              <w:rPr>
                <w:color w:val="auto"/>
              </w:rPr>
            </w:pPr>
            <w:r>
              <w:rPr>
                <w:color w:val="auto"/>
              </w:rPr>
              <w:t>No</w:t>
            </w:r>
          </w:p>
        </w:tc>
      </w:tr>
      <w:tr w:rsidR="003E6F62" w:rsidRPr="00D13879" w14:paraId="36D3F3E9" w14:textId="77777777" w:rsidTr="00990BC6">
        <w:trPr>
          <w:trHeight w:val="841"/>
        </w:trPr>
        <w:tc>
          <w:tcPr>
            <w:tcW w:w="2816" w:type="dxa"/>
            <w:gridSpan w:val="2"/>
          </w:tcPr>
          <w:p w14:paraId="53DD872B"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74975B67" w14:textId="77777777" w:rsidR="003E6F62" w:rsidRDefault="003E6F62" w:rsidP="00990BC6">
            <w:pPr>
              <w:autoSpaceDE/>
              <w:autoSpaceDN/>
              <w:adjustRightInd/>
              <w:spacing w:after="0"/>
              <w:rPr>
                <w:color w:val="auto"/>
              </w:rPr>
            </w:pPr>
            <w:r>
              <w:rPr>
                <w:color w:val="auto"/>
              </w:rPr>
              <w:t xml:space="preserve">Although in previous financial years the treasury management function has provided significant underspends/over achievement of income within its budget, the current economic outlook is challenging and there is a risk that surpluses of this scale may not be achievable in future years.  </w:t>
            </w:r>
          </w:p>
          <w:p w14:paraId="6D9A7600" w14:textId="77777777" w:rsidR="003E6F62" w:rsidRDefault="003E6F62" w:rsidP="00990BC6">
            <w:pPr>
              <w:autoSpaceDE/>
              <w:autoSpaceDN/>
              <w:adjustRightInd/>
              <w:spacing w:after="0"/>
              <w:rPr>
                <w:color w:val="auto"/>
              </w:rPr>
            </w:pPr>
          </w:p>
          <w:p w14:paraId="02E5C543" w14:textId="401D6865" w:rsidR="003E6F62" w:rsidRDefault="003E6F62" w:rsidP="00990BC6">
            <w:pPr>
              <w:autoSpaceDE/>
              <w:autoSpaceDN/>
              <w:adjustRightInd/>
              <w:spacing w:after="0"/>
              <w:rPr>
                <w:color w:val="auto"/>
              </w:rPr>
            </w:pPr>
            <w:r>
              <w:rPr>
                <w:color w:val="auto"/>
              </w:rPr>
              <w:t xml:space="preserve">A Treasury Management reserve has been in place for a number of </w:t>
            </w:r>
            <w:proofErr w:type="gramStart"/>
            <w:r>
              <w:rPr>
                <w:color w:val="auto"/>
              </w:rPr>
              <w:t>year</w:t>
            </w:r>
            <w:proofErr w:type="gramEnd"/>
            <w:r>
              <w:rPr>
                <w:color w:val="auto"/>
              </w:rPr>
              <w:t xml:space="preserve"> to manage market volatility and any underachievement of the target would be offset by drawing on this reserve which currently has a balance of £36m.  </w:t>
            </w:r>
          </w:p>
          <w:p w14:paraId="43CD521D" w14:textId="77777777" w:rsidR="003E6F62" w:rsidRPr="00470522" w:rsidRDefault="003E6F62" w:rsidP="00990BC6">
            <w:pPr>
              <w:autoSpaceDE/>
              <w:autoSpaceDN/>
              <w:adjustRightInd/>
              <w:spacing w:after="0"/>
              <w:rPr>
                <w:color w:val="auto"/>
              </w:rPr>
            </w:pPr>
          </w:p>
        </w:tc>
      </w:tr>
      <w:tr w:rsidR="003E6F62" w:rsidRPr="00D13879" w14:paraId="7177F67E" w14:textId="77777777" w:rsidTr="00990BC6">
        <w:trPr>
          <w:trHeight w:val="558"/>
        </w:trPr>
        <w:tc>
          <w:tcPr>
            <w:tcW w:w="6540" w:type="dxa"/>
            <w:gridSpan w:val="6"/>
          </w:tcPr>
          <w:p w14:paraId="7C410629"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65964EE6" w14:textId="77777777" w:rsidR="003E6F62" w:rsidRPr="00470522" w:rsidRDefault="003E6F62" w:rsidP="00990BC6">
            <w:pPr>
              <w:autoSpaceDE/>
              <w:autoSpaceDN/>
              <w:adjustRightInd/>
              <w:spacing w:after="0"/>
              <w:rPr>
                <w:rFonts w:eastAsia="Times New Roman" w:cs="Arial"/>
                <w:color w:val="auto"/>
                <w:lang w:eastAsia="en-GB"/>
              </w:rPr>
            </w:pPr>
          </w:p>
          <w:p w14:paraId="525DBF12" w14:textId="77777777" w:rsidR="003E6F62" w:rsidRPr="00470522" w:rsidRDefault="003E6F62" w:rsidP="00990BC6">
            <w:pPr>
              <w:autoSpaceDE/>
              <w:autoSpaceDN/>
              <w:adjustRightInd/>
              <w:spacing w:after="0"/>
              <w:jc w:val="center"/>
              <w:rPr>
                <w:rFonts w:eastAsia="Times New Roman" w:cs="Arial"/>
                <w:color w:val="auto"/>
                <w:lang w:eastAsia="en-GB"/>
              </w:rPr>
            </w:pPr>
            <w:r>
              <w:rPr>
                <w:rFonts w:eastAsia="Times New Roman" w:cs="Arial"/>
                <w:color w:val="auto"/>
                <w:lang w:eastAsia="en-GB"/>
              </w:rPr>
              <w:t>No</w:t>
            </w:r>
          </w:p>
        </w:tc>
      </w:tr>
    </w:tbl>
    <w:p w14:paraId="633A68B8" w14:textId="77777777" w:rsidR="003E6F62" w:rsidRDefault="003E6F62" w:rsidP="003E6F62">
      <w:pPr>
        <w:autoSpaceDE/>
        <w:autoSpaceDN/>
        <w:adjustRightInd/>
        <w:spacing w:after="0"/>
        <w:jc w:val="left"/>
        <w:rPr>
          <w:rFonts w:eastAsia="Times New Roman" w:cs="Arial"/>
          <w:b/>
          <w:color w:val="auto"/>
          <w:lang w:eastAsia="en-GB"/>
        </w:rPr>
      </w:pPr>
    </w:p>
    <w:p w14:paraId="52D053A1" w14:textId="77777777" w:rsidR="003E6F62" w:rsidRDefault="003E6F62" w:rsidP="003E6F62">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1D2519D6" w14:textId="77777777" w:rsidR="003E6F62" w:rsidRDefault="003E6F62" w:rsidP="003E6F62">
      <w:pPr>
        <w:autoSpaceDE/>
        <w:adjustRightInd/>
        <w:spacing w:after="0"/>
        <w:jc w:val="left"/>
        <w:rPr>
          <w:rFonts w:cs="Arial"/>
          <w:sz w:val="22"/>
          <w:szCs w:val="22"/>
        </w:rPr>
      </w:pPr>
    </w:p>
    <w:p w14:paraId="335CF21F" w14:textId="77777777" w:rsidR="003E6F62" w:rsidRDefault="003E6F62" w:rsidP="003E6F62">
      <w:pPr>
        <w:autoSpaceDE/>
        <w:adjustRightInd/>
        <w:spacing w:after="0"/>
        <w:rPr>
          <w:rFonts w:cs="Arial"/>
          <w:sz w:val="22"/>
          <w:szCs w:val="22"/>
        </w:rPr>
      </w:pPr>
      <w:r>
        <w:t>Treasury management is the management of the council’s investments and cash flows, its banking, money market and capital market transactions. It also includes the effective control and management of the risks associated with these activities, ensuring that the council gets the best performance within acceptable risk parameters.</w:t>
      </w:r>
    </w:p>
    <w:p w14:paraId="0FC15EC4" w14:textId="77777777" w:rsidR="003E6F62" w:rsidRDefault="003E6F62" w:rsidP="003E6F62">
      <w:pPr>
        <w:autoSpaceDE/>
        <w:adjustRightInd/>
        <w:spacing w:after="0"/>
        <w:jc w:val="left"/>
        <w:rPr>
          <w:rFonts w:cs="Arial"/>
          <w:sz w:val="22"/>
          <w:szCs w:val="22"/>
        </w:rPr>
      </w:pPr>
    </w:p>
    <w:p w14:paraId="085D2DF8" w14:textId="77777777" w:rsidR="003E6F62" w:rsidRDefault="003E6F62" w:rsidP="003E6F62">
      <w:pPr>
        <w:autoSpaceDE/>
        <w:adjustRightInd/>
        <w:spacing w:after="0"/>
        <w:jc w:val="left"/>
        <w:rPr>
          <w:rFonts w:cs="Arial"/>
          <w:sz w:val="22"/>
          <w:szCs w:val="22"/>
        </w:rPr>
      </w:pPr>
    </w:p>
    <w:p w14:paraId="79B92F60" w14:textId="77777777" w:rsidR="003E6F62" w:rsidRDefault="003E6F62" w:rsidP="003E6F62">
      <w:pPr>
        <w:autoSpaceDE/>
        <w:adjustRightInd/>
        <w:spacing w:after="0"/>
        <w:jc w:val="left"/>
        <w:rPr>
          <w:rFonts w:cs="Arial"/>
          <w:sz w:val="22"/>
          <w:szCs w:val="22"/>
        </w:rPr>
      </w:pPr>
    </w:p>
    <w:p w14:paraId="505B5D20" w14:textId="77777777" w:rsidR="003E6F62" w:rsidRDefault="003E6F62" w:rsidP="003E6F62">
      <w:pPr>
        <w:autoSpaceDE/>
        <w:adjustRightInd/>
        <w:spacing w:after="0"/>
        <w:jc w:val="left"/>
        <w:rPr>
          <w:rFonts w:cs="Arial"/>
          <w:sz w:val="22"/>
          <w:szCs w:val="22"/>
        </w:rPr>
      </w:pPr>
    </w:p>
    <w:p w14:paraId="5C107A27" w14:textId="77777777" w:rsidR="003E6F62" w:rsidRPr="003E6F62" w:rsidRDefault="003E6F62" w:rsidP="003E6F62">
      <w:pPr>
        <w:autoSpaceDE/>
        <w:autoSpaceDN/>
        <w:adjustRightInd/>
        <w:spacing w:after="160" w:line="259" w:lineRule="auto"/>
        <w:jc w:val="left"/>
      </w:pPr>
    </w:p>
    <w:p w14:paraId="7F2B08B9" w14:textId="77777777" w:rsidR="003E6F62" w:rsidRPr="003E6F62" w:rsidRDefault="003E6F62" w:rsidP="003E6F62">
      <w:pPr>
        <w:autoSpaceDE/>
        <w:autoSpaceDN/>
        <w:adjustRightInd/>
        <w:spacing w:after="160" w:line="259" w:lineRule="auto"/>
        <w:jc w:val="left"/>
      </w:pPr>
    </w:p>
    <w:p w14:paraId="30FAAA41" w14:textId="77777777" w:rsidR="003E6F62" w:rsidRPr="003E6F62" w:rsidRDefault="003E6F62" w:rsidP="003E6F62">
      <w:pPr>
        <w:autoSpaceDE/>
        <w:autoSpaceDN/>
        <w:adjustRightInd/>
        <w:spacing w:after="160" w:line="259" w:lineRule="auto"/>
        <w:jc w:val="left"/>
      </w:pPr>
    </w:p>
    <w:p w14:paraId="1B623BA2" w14:textId="77777777" w:rsidR="003E6F62" w:rsidRPr="003E6F62" w:rsidRDefault="003E6F62" w:rsidP="003E6F62">
      <w:pPr>
        <w:autoSpaceDE/>
        <w:autoSpaceDN/>
        <w:adjustRightInd/>
        <w:spacing w:after="160" w:line="259" w:lineRule="auto"/>
        <w:jc w:val="left"/>
      </w:pPr>
    </w:p>
    <w:p w14:paraId="22967C49" w14:textId="77777777" w:rsidR="003E6F62" w:rsidRPr="003E6F62" w:rsidRDefault="003E6F62" w:rsidP="003E6F62">
      <w:pPr>
        <w:autoSpaceDE/>
        <w:autoSpaceDN/>
        <w:adjustRightInd/>
        <w:spacing w:after="160" w:line="259" w:lineRule="auto"/>
        <w:jc w:val="left"/>
      </w:pPr>
    </w:p>
    <w:p w14:paraId="022ACC79" w14:textId="77777777" w:rsidR="003E6F62" w:rsidRPr="003E6F62" w:rsidRDefault="003E6F62" w:rsidP="003E6F62">
      <w:pPr>
        <w:autoSpaceDE/>
        <w:autoSpaceDN/>
        <w:adjustRightInd/>
        <w:spacing w:after="160" w:line="259" w:lineRule="auto"/>
        <w:jc w:val="left"/>
      </w:pPr>
    </w:p>
    <w:p w14:paraId="3EF2EA2A" w14:textId="77777777" w:rsidR="003E6F62" w:rsidRPr="003E6F62" w:rsidRDefault="003E6F62" w:rsidP="003E6F62">
      <w:pPr>
        <w:autoSpaceDE/>
        <w:autoSpaceDN/>
        <w:adjustRightInd/>
        <w:spacing w:after="160" w:line="259" w:lineRule="auto"/>
        <w:jc w:val="left"/>
      </w:pPr>
    </w:p>
    <w:p w14:paraId="080E2D8C" w14:textId="77777777" w:rsidR="003E6F62" w:rsidRPr="003E6F62" w:rsidRDefault="003E6F62" w:rsidP="003E6F62">
      <w:pPr>
        <w:autoSpaceDE/>
        <w:autoSpaceDN/>
        <w:adjustRightInd/>
        <w:spacing w:after="160" w:line="259" w:lineRule="auto"/>
        <w:jc w:val="left"/>
      </w:pPr>
    </w:p>
    <w:p w14:paraId="371E420D" w14:textId="77777777" w:rsidR="003E6F62" w:rsidRDefault="003E6F62" w:rsidP="003E6F62">
      <w:pPr>
        <w:autoSpaceDE/>
        <w:autoSpaceDN/>
        <w:adjustRightInd/>
        <w:spacing w:after="0" w:line="276" w:lineRule="auto"/>
      </w:pPr>
    </w:p>
    <w:p w14:paraId="7C57BEB7" w14:textId="433ABFCF" w:rsidR="003E6F62" w:rsidRDefault="003E6F62" w:rsidP="003E6F62">
      <w:pPr>
        <w:autoSpaceDE/>
        <w:autoSpaceDN/>
        <w:adjustRightInd/>
        <w:spacing w:after="0" w:line="276" w:lineRule="auto"/>
      </w:pPr>
    </w:p>
    <w:p w14:paraId="3FDD4F3A" w14:textId="2835348C" w:rsidR="004A1753" w:rsidRDefault="004A1753" w:rsidP="003E6F62">
      <w:pPr>
        <w:autoSpaceDE/>
        <w:autoSpaceDN/>
        <w:adjustRightInd/>
        <w:spacing w:after="0" w:line="276" w:lineRule="auto"/>
      </w:pPr>
    </w:p>
    <w:p w14:paraId="1C2D957C" w14:textId="77777777" w:rsidR="004A1753" w:rsidRDefault="004A1753" w:rsidP="003E6F62">
      <w:pPr>
        <w:autoSpaceDE/>
        <w:autoSpaceDN/>
        <w:adjustRightInd/>
        <w:spacing w:after="0" w:line="276" w:lineRule="auto"/>
      </w:pPr>
    </w:p>
    <w:p w14:paraId="41A10527" w14:textId="1ED8C058" w:rsidR="003E6F62" w:rsidRPr="004E7CC9" w:rsidRDefault="003E6F62" w:rsidP="003E6F62">
      <w:pPr>
        <w:autoSpaceDE/>
        <w:autoSpaceDN/>
        <w:adjustRightInd/>
        <w:spacing w:after="0" w:line="276" w:lineRule="auto"/>
        <w:rPr>
          <w:rFonts w:cs="Times New Roman"/>
          <w:i/>
          <w:color w:val="0000FF"/>
          <w:sz w:val="22"/>
          <w:u w:val="single"/>
        </w:rPr>
      </w:pPr>
      <w:r w:rsidRPr="003E6F62">
        <w:rPr>
          <w:b/>
          <w:u w:val="single"/>
        </w:rPr>
        <w:lastRenderedPageBreak/>
        <w:t>Reference – R001</w:t>
      </w:r>
    </w:p>
    <w:p w14:paraId="594F88B3" w14:textId="77777777" w:rsidR="003E6F62" w:rsidRPr="00D13879" w:rsidRDefault="003E6F62" w:rsidP="003E6F62">
      <w:pPr>
        <w:autoSpaceDE/>
        <w:autoSpaceDN/>
        <w:adjustRightInd/>
        <w:spacing w:after="0"/>
        <w:jc w:val="left"/>
        <w:rPr>
          <w:rFonts w:cs="Arial"/>
          <w:color w:val="auto"/>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
        <w:gridCol w:w="847"/>
        <w:gridCol w:w="868"/>
        <w:gridCol w:w="963"/>
        <w:gridCol w:w="1046"/>
        <w:gridCol w:w="786"/>
        <w:gridCol w:w="1832"/>
      </w:tblGrid>
      <w:tr w:rsidR="003E6F62" w:rsidRPr="00D13879" w14:paraId="40622A0D" w14:textId="77777777" w:rsidTr="00990BC6">
        <w:tc>
          <w:tcPr>
            <w:tcW w:w="4531" w:type="dxa"/>
            <w:gridSpan w:val="4"/>
            <w:tcBorders>
              <w:right w:val="single" w:sz="4" w:space="0" w:color="auto"/>
            </w:tcBorders>
          </w:tcPr>
          <w:p w14:paraId="5B3C2B91"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Service Name</w:t>
            </w:r>
            <w:r>
              <w:rPr>
                <w:rFonts w:eastAsia="Times New Roman" w:cs="Arial"/>
                <w:b/>
                <w:color w:val="auto"/>
                <w:lang w:eastAsia="en-GB"/>
              </w:rPr>
              <w:t>/Saving Option</w:t>
            </w:r>
            <w:r w:rsidRPr="00D13879">
              <w:rPr>
                <w:rFonts w:eastAsia="Times New Roman" w:cs="Arial"/>
                <w:b/>
                <w:color w:val="auto"/>
                <w:lang w:eastAsia="en-GB"/>
              </w:rPr>
              <w:t>:</w:t>
            </w:r>
            <w:r w:rsidRPr="00D13879">
              <w:rPr>
                <w:rFonts w:eastAsia="Times New Roman" w:cs="Arial"/>
                <w:b/>
                <w:color w:val="auto"/>
                <w:lang w:eastAsia="en-GB"/>
              </w:rPr>
              <w:br/>
            </w:r>
          </w:p>
        </w:tc>
        <w:tc>
          <w:tcPr>
            <w:tcW w:w="4627" w:type="dxa"/>
            <w:gridSpan w:val="4"/>
            <w:tcBorders>
              <w:left w:val="single" w:sz="4" w:space="0" w:color="auto"/>
            </w:tcBorders>
          </w:tcPr>
          <w:p w14:paraId="2E605323"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Asset Management</w:t>
            </w:r>
          </w:p>
        </w:tc>
      </w:tr>
      <w:tr w:rsidR="003E6F62" w:rsidRPr="00D13879" w14:paraId="313B7F2E" w14:textId="77777777" w:rsidTr="00990BC6">
        <w:trPr>
          <w:trHeight w:val="911"/>
        </w:trPr>
        <w:tc>
          <w:tcPr>
            <w:tcW w:w="4531" w:type="dxa"/>
            <w:gridSpan w:val="4"/>
            <w:tcBorders>
              <w:right w:val="single" w:sz="4" w:space="0" w:color="auto"/>
            </w:tcBorders>
          </w:tcPr>
          <w:p w14:paraId="10F40161"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Which 'start year' does</w:t>
            </w:r>
            <w:r>
              <w:rPr>
                <w:rFonts w:eastAsia="Times New Roman" w:cs="Arial"/>
                <w:b/>
                <w:color w:val="auto"/>
                <w:lang w:eastAsia="en-GB"/>
              </w:rPr>
              <w:t xml:space="preserve"> this option relate to </w:t>
            </w:r>
          </w:p>
        </w:tc>
        <w:tc>
          <w:tcPr>
            <w:tcW w:w="4627" w:type="dxa"/>
            <w:gridSpan w:val="4"/>
            <w:tcBorders>
              <w:left w:val="single" w:sz="4" w:space="0" w:color="auto"/>
            </w:tcBorders>
          </w:tcPr>
          <w:p w14:paraId="7BE592BE" w14:textId="77777777" w:rsidR="003E6F62" w:rsidRPr="00742F28"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2023/24</w:t>
            </w:r>
          </w:p>
        </w:tc>
      </w:tr>
      <w:tr w:rsidR="003E6F62" w:rsidRPr="00D13879" w14:paraId="67D79AAC" w14:textId="77777777" w:rsidTr="00990BC6">
        <w:tc>
          <w:tcPr>
            <w:tcW w:w="4531" w:type="dxa"/>
            <w:gridSpan w:val="4"/>
            <w:tcBorders>
              <w:right w:val="single" w:sz="4" w:space="0" w:color="auto"/>
            </w:tcBorders>
          </w:tcPr>
          <w:p w14:paraId="528AE0CD"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Gross budget 2022/23</w:t>
            </w:r>
          </w:p>
        </w:tc>
        <w:tc>
          <w:tcPr>
            <w:tcW w:w="4627" w:type="dxa"/>
            <w:gridSpan w:val="4"/>
            <w:tcBorders>
              <w:left w:val="single" w:sz="4" w:space="0" w:color="auto"/>
            </w:tcBorders>
          </w:tcPr>
          <w:p w14:paraId="34DEF130" w14:textId="77777777" w:rsidR="003E6F62" w:rsidRPr="00750105" w:rsidRDefault="003E6F62" w:rsidP="00990BC6">
            <w:pPr>
              <w:autoSpaceDE/>
              <w:autoSpaceDN/>
              <w:adjustRightInd/>
              <w:spacing w:after="0"/>
              <w:jc w:val="left"/>
              <w:rPr>
                <w:rFonts w:eastAsia="Times New Roman" w:cs="Arial"/>
                <w:color w:val="auto"/>
                <w:lang w:eastAsia="en-GB"/>
              </w:rPr>
            </w:pPr>
            <w:r w:rsidRPr="00750105">
              <w:rPr>
                <w:rFonts w:eastAsia="Times New Roman" w:cs="Arial"/>
                <w:color w:val="auto"/>
                <w:lang w:eastAsia="en-GB"/>
              </w:rPr>
              <w:t>22.269m</w:t>
            </w:r>
          </w:p>
        </w:tc>
      </w:tr>
      <w:tr w:rsidR="003E6F62" w:rsidRPr="00D13879" w14:paraId="0C69B37B" w14:textId="77777777" w:rsidTr="00990BC6">
        <w:tc>
          <w:tcPr>
            <w:tcW w:w="4531" w:type="dxa"/>
            <w:gridSpan w:val="4"/>
            <w:tcBorders>
              <w:right w:val="single" w:sz="4" w:space="0" w:color="auto"/>
            </w:tcBorders>
          </w:tcPr>
          <w:p w14:paraId="5555A953" w14:textId="77777777" w:rsidR="003E6F62" w:rsidRPr="00D13879" w:rsidRDefault="003E6F62" w:rsidP="00990BC6">
            <w:pPr>
              <w:autoSpaceDE/>
              <w:autoSpaceDN/>
              <w:adjustRightInd/>
              <w:spacing w:after="0"/>
              <w:jc w:val="left"/>
              <w:rPr>
                <w:rFonts w:eastAsia="Times New Roman" w:cs="Arial"/>
                <w:color w:val="auto"/>
                <w:lang w:eastAsia="en-GB"/>
              </w:rPr>
            </w:pPr>
            <w:r>
              <w:rPr>
                <w:rFonts w:eastAsia="Times New Roman" w:cs="Arial"/>
                <w:b/>
                <w:color w:val="auto"/>
                <w:lang w:eastAsia="en-GB"/>
              </w:rPr>
              <w:t>Income 2022/23</w:t>
            </w:r>
          </w:p>
        </w:tc>
        <w:tc>
          <w:tcPr>
            <w:tcW w:w="4627" w:type="dxa"/>
            <w:gridSpan w:val="4"/>
            <w:tcBorders>
              <w:left w:val="single" w:sz="4" w:space="0" w:color="auto"/>
            </w:tcBorders>
          </w:tcPr>
          <w:p w14:paraId="524DC41F" w14:textId="77777777" w:rsidR="003E6F62" w:rsidRPr="00750105" w:rsidRDefault="003E6F62" w:rsidP="00990BC6">
            <w:pPr>
              <w:autoSpaceDE/>
              <w:autoSpaceDN/>
              <w:adjustRightInd/>
              <w:spacing w:after="0"/>
              <w:jc w:val="left"/>
              <w:rPr>
                <w:rFonts w:eastAsia="Times New Roman" w:cs="Arial"/>
                <w:color w:val="auto"/>
                <w:lang w:eastAsia="en-GB"/>
              </w:rPr>
            </w:pPr>
            <w:r w:rsidRPr="00750105">
              <w:rPr>
                <w:rFonts w:eastAsia="Times New Roman" w:cs="Arial"/>
                <w:color w:val="auto"/>
                <w:lang w:eastAsia="en-GB"/>
              </w:rPr>
              <w:t>-1.317m</w:t>
            </w:r>
          </w:p>
        </w:tc>
      </w:tr>
      <w:tr w:rsidR="003E6F62" w:rsidRPr="00D13879" w14:paraId="0F159C20" w14:textId="77777777" w:rsidTr="00990BC6">
        <w:tc>
          <w:tcPr>
            <w:tcW w:w="4531" w:type="dxa"/>
            <w:gridSpan w:val="4"/>
            <w:tcBorders>
              <w:right w:val="single" w:sz="4" w:space="0" w:color="auto"/>
            </w:tcBorders>
          </w:tcPr>
          <w:p w14:paraId="4E171D78"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 xml:space="preserve">Net </w:t>
            </w:r>
            <w:r>
              <w:rPr>
                <w:rFonts w:eastAsia="Times New Roman" w:cs="Arial"/>
                <w:b/>
                <w:color w:val="auto"/>
                <w:lang w:eastAsia="en-GB"/>
              </w:rPr>
              <w:t>budget 2022/23</w:t>
            </w:r>
          </w:p>
        </w:tc>
        <w:tc>
          <w:tcPr>
            <w:tcW w:w="4627" w:type="dxa"/>
            <w:gridSpan w:val="4"/>
            <w:tcBorders>
              <w:left w:val="single" w:sz="4" w:space="0" w:color="auto"/>
            </w:tcBorders>
          </w:tcPr>
          <w:p w14:paraId="67D26FBD" w14:textId="77777777" w:rsidR="003E6F62" w:rsidRPr="00750105" w:rsidRDefault="003E6F62" w:rsidP="00990BC6">
            <w:pPr>
              <w:autoSpaceDE/>
              <w:autoSpaceDN/>
              <w:adjustRightInd/>
              <w:spacing w:after="0"/>
              <w:jc w:val="left"/>
              <w:rPr>
                <w:rFonts w:eastAsia="Times New Roman" w:cs="Arial"/>
                <w:color w:val="auto"/>
                <w:lang w:eastAsia="en-GB"/>
              </w:rPr>
            </w:pPr>
            <w:r w:rsidRPr="00750105">
              <w:rPr>
                <w:rFonts w:eastAsia="Times New Roman" w:cs="Arial"/>
                <w:color w:val="auto"/>
                <w:lang w:eastAsia="en-GB"/>
              </w:rPr>
              <w:t>20.952m</w:t>
            </w:r>
          </w:p>
        </w:tc>
      </w:tr>
      <w:tr w:rsidR="003E6F62" w:rsidRPr="00D13879" w14:paraId="3A692A9C" w14:textId="77777777" w:rsidTr="00990BC6">
        <w:trPr>
          <w:trHeight w:val="428"/>
        </w:trPr>
        <w:tc>
          <w:tcPr>
            <w:tcW w:w="9158" w:type="dxa"/>
            <w:gridSpan w:val="8"/>
          </w:tcPr>
          <w:p w14:paraId="4B1331C5" w14:textId="77777777" w:rsidR="003E6F62" w:rsidRPr="003E0083" w:rsidRDefault="003E6F62" w:rsidP="00990BC6">
            <w:pPr>
              <w:autoSpaceDE/>
              <w:autoSpaceDN/>
              <w:adjustRightInd/>
              <w:spacing w:after="0"/>
              <w:jc w:val="left"/>
              <w:rPr>
                <w:rFonts w:eastAsia="Times New Roman" w:cs="Arial"/>
                <w:i/>
                <w:color w:val="auto"/>
                <w:sz w:val="22"/>
                <w:szCs w:val="22"/>
                <w:lang w:eastAsia="en-GB"/>
              </w:rPr>
            </w:pPr>
          </w:p>
        </w:tc>
      </w:tr>
      <w:tr w:rsidR="003E6F62" w:rsidRPr="00D13879" w14:paraId="2B2F4528" w14:textId="77777777" w:rsidTr="00990BC6">
        <w:tc>
          <w:tcPr>
            <w:tcW w:w="9158" w:type="dxa"/>
            <w:gridSpan w:val="8"/>
          </w:tcPr>
          <w:p w14:paraId="6F94668E" w14:textId="77777777" w:rsidR="003E6F62" w:rsidRPr="00AA09FE"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t>Budget Change</w:t>
            </w:r>
            <w:r w:rsidRPr="00D13879">
              <w:rPr>
                <w:rFonts w:eastAsia="Times New Roman" w:cs="Arial"/>
                <w:b/>
                <w:color w:val="auto"/>
                <w:lang w:eastAsia="en-GB"/>
              </w:rPr>
              <w:t xml:space="preserve"> and Profiling (discrete year): </w:t>
            </w:r>
          </w:p>
        </w:tc>
      </w:tr>
      <w:tr w:rsidR="003E6F62" w:rsidRPr="00D13879" w14:paraId="72F2A1E2" w14:textId="77777777" w:rsidTr="00990BC6">
        <w:trPr>
          <w:trHeight w:val="90"/>
        </w:trPr>
        <w:tc>
          <w:tcPr>
            <w:tcW w:w="1980" w:type="dxa"/>
          </w:tcPr>
          <w:p w14:paraId="4F7CD4D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2FE169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68B6956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3F8F2AE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726DA22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5B8D6F99" w14:textId="77777777" w:rsidTr="00990BC6">
        <w:trPr>
          <w:trHeight w:val="90"/>
        </w:trPr>
        <w:tc>
          <w:tcPr>
            <w:tcW w:w="1980" w:type="dxa"/>
          </w:tcPr>
          <w:p w14:paraId="613954B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6F739C76"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1464C9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40F5CC5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30AC42DA"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34D6204F" w14:textId="77777777" w:rsidTr="00990BC6">
        <w:trPr>
          <w:trHeight w:val="90"/>
        </w:trPr>
        <w:tc>
          <w:tcPr>
            <w:tcW w:w="1980" w:type="dxa"/>
            <w:vAlign w:val="center"/>
          </w:tcPr>
          <w:p w14:paraId="5BFF2895"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-0.340</w:t>
            </w:r>
          </w:p>
        </w:tc>
        <w:tc>
          <w:tcPr>
            <w:tcW w:w="1683" w:type="dxa"/>
            <w:gridSpan w:val="2"/>
          </w:tcPr>
          <w:p w14:paraId="66C4BA76"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1" w:type="dxa"/>
            <w:gridSpan w:val="2"/>
          </w:tcPr>
          <w:p w14:paraId="2432350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3528560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6779559C" w14:textId="77777777" w:rsidR="003E6F62" w:rsidRPr="003E0083"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-0.340</w:t>
            </w:r>
          </w:p>
        </w:tc>
      </w:tr>
      <w:tr w:rsidR="003E6F62" w:rsidRPr="00D13879" w14:paraId="0B9756BC"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tcPr>
          <w:p w14:paraId="15A239FD" w14:textId="77777777" w:rsidR="003E6F62" w:rsidRPr="00D13879" w:rsidRDefault="003E6F62" w:rsidP="00990BC6">
            <w:pPr>
              <w:tabs>
                <w:tab w:val="left" w:pos="1395"/>
              </w:tabs>
              <w:autoSpaceDE/>
              <w:autoSpaceDN/>
              <w:adjustRightInd/>
              <w:spacing w:after="0" w:line="256" w:lineRule="auto"/>
              <w:jc w:val="left"/>
              <w:rPr>
                <w:rFonts w:eastAsia="Times New Roman" w:cs="Arial"/>
                <w:b/>
                <w:color w:val="auto"/>
              </w:rPr>
            </w:pPr>
          </w:p>
        </w:tc>
      </w:tr>
      <w:tr w:rsidR="003E6F62" w:rsidRPr="00D13879" w14:paraId="0A485144" w14:textId="77777777" w:rsidTr="00990BC6">
        <w:trPr>
          <w:trHeight w:val="90"/>
        </w:trPr>
        <w:tc>
          <w:tcPr>
            <w:tcW w:w="9158" w:type="dxa"/>
            <w:gridSpan w:val="8"/>
            <w:tcBorders>
              <w:top w:val="single" w:sz="4" w:space="0" w:color="000000"/>
              <w:left w:val="single" w:sz="4" w:space="0" w:color="000000"/>
              <w:bottom w:val="single" w:sz="4" w:space="0" w:color="000000"/>
              <w:right w:val="single" w:sz="4" w:space="0" w:color="000000"/>
            </w:tcBorders>
            <w:hideMark/>
          </w:tcPr>
          <w:p w14:paraId="47E72A23" w14:textId="77777777" w:rsidR="003E6F62" w:rsidRPr="00AA09FE" w:rsidRDefault="003E6F62" w:rsidP="00990BC6">
            <w:pPr>
              <w:tabs>
                <w:tab w:val="left" w:pos="1395"/>
              </w:tabs>
              <w:autoSpaceDE/>
              <w:autoSpaceDN/>
              <w:adjustRightInd/>
              <w:spacing w:after="0" w:line="256" w:lineRule="auto"/>
              <w:jc w:val="left"/>
            </w:pPr>
            <w:r w:rsidRPr="00D13879">
              <w:rPr>
                <w:rFonts w:eastAsia="Times New Roman" w:cs="Arial"/>
                <w:b/>
                <w:color w:val="auto"/>
              </w:rPr>
              <w:t>FTE implications:</w:t>
            </w:r>
            <w:r>
              <w:t xml:space="preserve"> </w:t>
            </w:r>
          </w:p>
        </w:tc>
      </w:tr>
      <w:tr w:rsidR="003E6F62" w:rsidRPr="00D13879" w14:paraId="0C302CF7" w14:textId="77777777" w:rsidTr="00990BC6">
        <w:trPr>
          <w:trHeight w:val="90"/>
        </w:trPr>
        <w:tc>
          <w:tcPr>
            <w:tcW w:w="1980" w:type="dxa"/>
          </w:tcPr>
          <w:p w14:paraId="13625B4C"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3F5531ED"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4269173B"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54AD0CD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0DD3AA12"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3277BAD5" w14:textId="77777777" w:rsidTr="00990BC6">
        <w:trPr>
          <w:trHeight w:val="90"/>
        </w:trPr>
        <w:tc>
          <w:tcPr>
            <w:tcW w:w="1980" w:type="dxa"/>
          </w:tcPr>
          <w:p w14:paraId="2F39AA97"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4.00</w:t>
            </w:r>
          </w:p>
        </w:tc>
        <w:tc>
          <w:tcPr>
            <w:tcW w:w="1683" w:type="dxa"/>
            <w:gridSpan w:val="2"/>
          </w:tcPr>
          <w:p w14:paraId="525238CC"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-4.00</w:t>
            </w:r>
          </w:p>
        </w:tc>
        <w:tc>
          <w:tcPr>
            <w:tcW w:w="1831" w:type="dxa"/>
            <w:gridSpan w:val="2"/>
          </w:tcPr>
          <w:p w14:paraId="3759D110"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gridSpan w:val="2"/>
          </w:tcPr>
          <w:p w14:paraId="0BB61C5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w:t>
            </w:r>
          </w:p>
        </w:tc>
        <w:tc>
          <w:tcPr>
            <w:tcW w:w="1832" w:type="dxa"/>
          </w:tcPr>
          <w:p w14:paraId="64693088"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w:t>
            </w:r>
          </w:p>
        </w:tc>
      </w:tr>
      <w:tr w:rsidR="003E6F62" w:rsidRPr="00D13879" w14:paraId="676E8D98" w14:textId="77777777" w:rsidTr="00990BC6">
        <w:trPr>
          <w:trHeight w:val="90"/>
        </w:trPr>
        <w:tc>
          <w:tcPr>
            <w:tcW w:w="9158" w:type="dxa"/>
            <w:gridSpan w:val="8"/>
          </w:tcPr>
          <w:p w14:paraId="364746A9" w14:textId="77777777" w:rsidR="003E6F62" w:rsidRDefault="003E6F62" w:rsidP="00990BC6">
            <w:pPr>
              <w:tabs>
                <w:tab w:val="left" w:pos="1395"/>
              </w:tabs>
              <w:autoSpaceDE/>
              <w:autoSpaceDN/>
              <w:adjustRightInd/>
              <w:spacing w:after="0"/>
              <w:jc w:val="left"/>
              <w:rPr>
                <w:rFonts w:eastAsia="Times New Roman" w:cs="Arial"/>
                <w:b/>
                <w:color w:val="auto"/>
                <w:lang w:eastAsia="en-GB"/>
              </w:rPr>
            </w:pPr>
          </w:p>
        </w:tc>
      </w:tr>
      <w:tr w:rsidR="003E6F62" w:rsidRPr="00D13879" w14:paraId="4BFC72E2" w14:textId="77777777" w:rsidTr="00990BC6">
        <w:trPr>
          <w:trHeight w:val="90"/>
        </w:trPr>
        <w:tc>
          <w:tcPr>
            <w:tcW w:w="9158" w:type="dxa"/>
            <w:gridSpan w:val="8"/>
          </w:tcPr>
          <w:p w14:paraId="173AF602" w14:textId="77777777" w:rsidR="003E6F62" w:rsidRPr="00084E3F" w:rsidRDefault="003E6F62" w:rsidP="00990BC6">
            <w:pPr>
              <w:tabs>
                <w:tab w:val="left" w:pos="1395"/>
              </w:tabs>
              <w:autoSpaceDE/>
              <w:autoSpaceDN/>
              <w:adjustRightInd/>
              <w:spacing w:after="0"/>
              <w:jc w:val="left"/>
              <w:rPr>
                <w:rFonts w:eastAsia="Times New Roman" w:cs="Arial"/>
                <w:b/>
                <w:color w:val="0000FF"/>
                <w:lang w:eastAsia="en-GB"/>
              </w:rPr>
            </w:pPr>
            <w:r w:rsidRPr="00084E3F">
              <w:rPr>
                <w:rFonts w:eastAsia="Times New Roman" w:cs="Arial"/>
                <w:b/>
                <w:color w:val="auto"/>
                <w:lang w:eastAsia="en-GB"/>
              </w:rPr>
              <w:t>Investment Required (Invest to Save):</w:t>
            </w:r>
            <w:r w:rsidRPr="00084E3F">
              <w:rPr>
                <w:color w:val="auto"/>
              </w:rPr>
              <w:t xml:space="preserve"> </w:t>
            </w:r>
          </w:p>
        </w:tc>
      </w:tr>
      <w:tr w:rsidR="003E6F62" w:rsidRPr="00D13879" w14:paraId="391EE21A" w14:textId="77777777" w:rsidTr="00990BC6">
        <w:trPr>
          <w:trHeight w:val="90"/>
        </w:trPr>
        <w:tc>
          <w:tcPr>
            <w:tcW w:w="1980" w:type="dxa"/>
          </w:tcPr>
          <w:p w14:paraId="2ED01ED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2023</w:t>
            </w:r>
            <w:r w:rsidRPr="00D13879">
              <w:rPr>
                <w:rFonts w:eastAsia="Times New Roman" w:cs="Arial"/>
                <w:b/>
                <w:color w:val="auto"/>
                <w:lang w:eastAsia="en-GB"/>
              </w:rPr>
              <w:t>/</w:t>
            </w:r>
            <w:r>
              <w:rPr>
                <w:rFonts w:eastAsia="Times New Roman" w:cs="Arial"/>
                <w:b/>
                <w:color w:val="auto"/>
                <w:lang w:eastAsia="en-GB"/>
              </w:rPr>
              <w:t>24</w:t>
            </w:r>
          </w:p>
        </w:tc>
        <w:tc>
          <w:tcPr>
            <w:tcW w:w="1683" w:type="dxa"/>
            <w:gridSpan w:val="2"/>
          </w:tcPr>
          <w:p w14:paraId="013D1187"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024</w:t>
            </w:r>
            <w:r w:rsidRPr="00D13879">
              <w:rPr>
                <w:rFonts w:eastAsia="Times New Roman" w:cs="Arial"/>
                <w:b/>
                <w:color w:val="auto"/>
                <w:lang w:eastAsia="en-GB"/>
              </w:rPr>
              <w:t>/2</w:t>
            </w:r>
            <w:r>
              <w:rPr>
                <w:rFonts w:eastAsia="Times New Roman" w:cs="Arial"/>
                <w:b/>
                <w:color w:val="auto"/>
                <w:lang w:eastAsia="en-GB"/>
              </w:rPr>
              <w:t>5</w:t>
            </w:r>
          </w:p>
        </w:tc>
        <w:tc>
          <w:tcPr>
            <w:tcW w:w="1831" w:type="dxa"/>
            <w:gridSpan w:val="2"/>
          </w:tcPr>
          <w:p w14:paraId="1ED62A95"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2</w:t>
            </w:r>
            <w:r>
              <w:rPr>
                <w:rFonts w:eastAsia="Times New Roman" w:cs="Arial"/>
                <w:b/>
                <w:color w:val="auto"/>
                <w:lang w:eastAsia="en-GB"/>
              </w:rPr>
              <w:t>025/26</w:t>
            </w:r>
          </w:p>
        </w:tc>
        <w:tc>
          <w:tcPr>
            <w:tcW w:w="1832" w:type="dxa"/>
            <w:gridSpan w:val="2"/>
          </w:tcPr>
          <w:p w14:paraId="192C54FF"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Pr>
                <w:rFonts w:eastAsia="Times New Roman" w:cs="Arial"/>
                <w:b/>
                <w:color w:val="auto"/>
                <w:lang w:eastAsia="en-GB"/>
              </w:rPr>
              <w:t>2026/27</w:t>
            </w:r>
            <w:r w:rsidRPr="00D13879">
              <w:rPr>
                <w:rFonts w:eastAsia="Times New Roman" w:cs="Arial"/>
                <w:b/>
                <w:color w:val="auto"/>
                <w:lang w:eastAsia="en-GB"/>
              </w:rPr>
              <w:t xml:space="preserve">  </w:t>
            </w:r>
          </w:p>
        </w:tc>
        <w:tc>
          <w:tcPr>
            <w:tcW w:w="1832" w:type="dxa"/>
          </w:tcPr>
          <w:p w14:paraId="54C588D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 xml:space="preserve">Total </w:t>
            </w:r>
          </w:p>
        </w:tc>
      </w:tr>
      <w:tr w:rsidR="003E6F62" w:rsidRPr="00D13879" w14:paraId="5D70E987" w14:textId="77777777" w:rsidTr="00990BC6">
        <w:trPr>
          <w:trHeight w:val="90"/>
        </w:trPr>
        <w:tc>
          <w:tcPr>
            <w:tcW w:w="1980" w:type="dxa"/>
          </w:tcPr>
          <w:p w14:paraId="70D4E0B3"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683" w:type="dxa"/>
            <w:gridSpan w:val="2"/>
          </w:tcPr>
          <w:p w14:paraId="31BD2A64"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1" w:type="dxa"/>
            <w:gridSpan w:val="2"/>
          </w:tcPr>
          <w:p w14:paraId="410FFF71"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gridSpan w:val="2"/>
          </w:tcPr>
          <w:p w14:paraId="1DC765F9"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c>
          <w:tcPr>
            <w:tcW w:w="1832" w:type="dxa"/>
          </w:tcPr>
          <w:p w14:paraId="059FC5B8" w14:textId="77777777" w:rsidR="003E6F62" w:rsidRPr="00D13879" w:rsidRDefault="003E6F62" w:rsidP="00990BC6">
            <w:pPr>
              <w:tabs>
                <w:tab w:val="left" w:pos="1395"/>
              </w:tabs>
              <w:autoSpaceDE/>
              <w:autoSpaceDN/>
              <w:adjustRightInd/>
              <w:spacing w:after="0"/>
              <w:jc w:val="center"/>
              <w:rPr>
                <w:rFonts w:eastAsia="Times New Roman" w:cs="Arial"/>
                <w:b/>
                <w:color w:val="auto"/>
                <w:lang w:eastAsia="en-GB"/>
              </w:rPr>
            </w:pPr>
            <w:r w:rsidRPr="00D13879">
              <w:rPr>
                <w:rFonts w:eastAsia="Times New Roman" w:cs="Arial"/>
                <w:b/>
                <w:color w:val="auto"/>
                <w:lang w:eastAsia="en-GB"/>
              </w:rPr>
              <w:t>£m</w:t>
            </w:r>
          </w:p>
        </w:tc>
      </w:tr>
      <w:tr w:rsidR="003E6F62" w:rsidRPr="00D13879" w14:paraId="735D7EAD" w14:textId="77777777" w:rsidTr="00990BC6">
        <w:trPr>
          <w:trHeight w:val="90"/>
        </w:trPr>
        <w:tc>
          <w:tcPr>
            <w:tcW w:w="1980" w:type="dxa"/>
          </w:tcPr>
          <w:p w14:paraId="4FBBB70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0.144</w:t>
            </w:r>
          </w:p>
        </w:tc>
        <w:tc>
          <w:tcPr>
            <w:tcW w:w="1683" w:type="dxa"/>
            <w:gridSpan w:val="2"/>
          </w:tcPr>
          <w:p w14:paraId="6F69A9AF"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-0.144</w:t>
            </w:r>
          </w:p>
        </w:tc>
        <w:tc>
          <w:tcPr>
            <w:tcW w:w="1831" w:type="dxa"/>
            <w:gridSpan w:val="2"/>
          </w:tcPr>
          <w:p w14:paraId="439FA179"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gridSpan w:val="2"/>
          </w:tcPr>
          <w:p w14:paraId="5E028562" w14:textId="77777777" w:rsidR="003E6F62" w:rsidRPr="00742F28" w:rsidRDefault="003E6F62" w:rsidP="00990BC6">
            <w:pPr>
              <w:tabs>
                <w:tab w:val="left" w:pos="1395"/>
              </w:tabs>
              <w:autoSpaceDE/>
              <w:autoSpaceDN/>
              <w:adjustRightInd/>
              <w:spacing w:after="0"/>
              <w:jc w:val="center"/>
              <w:rPr>
                <w:rFonts w:eastAsia="Times New Roman" w:cs="Arial"/>
                <w:color w:val="auto"/>
                <w:lang w:eastAsia="en-GB"/>
              </w:rPr>
            </w:pPr>
            <w:r>
              <w:rPr>
                <w:rFonts w:eastAsia="Times New Roman" w:cs="Arial"/>
                <w:color w:val="auto"/>
                <w:lang w:eastAsia="en-GB"/>
              </w:rPr>
              <w:t>0.000</w:t>
            </w:r>
          </w:p>
        </w:tc>
        <w:tc>
          <w:tcPr>
            <w:tcW w:w="1832" w:type="dxa"/>
          </w:tcPr>
          <w:p w14:paraId="21C3E60E" w14:textId="77777777" w:rsidR="003E6F62" w:rsidRPr="007D34AE" w:rsidRDefault="003E6F62" w:rsidP="00990BC6">
            <w:pPr>
              <w:tabs>
                <w:tab w:val="left" w:pos="1395"/>
              </w:tabs>
              <w:autoSpaceDE/>
              <w:autoSpaceDN/>
              <w:adjustRightInd/>
              <w:spacing w:after="0"/>
              <w:jc w:val="center"/>
              <w:rPr>
                <w:rFonts w:eastAsia="Times New Roman" w:cs="Arial"/>
                <w:b/>
                <w:bCs/>
                <w:color w:val="auto"/>
                <w:lang w:eastAsia="en-GB"/>
              </w:rPr>
            </w:pPr>
            <w:r w:rsidRPr="007D34AE">
              <w:rPr>
                <w:rFonts w:eastAsia="Times New Roman" w:cs="Arial"/>
                <w:b/>
                <w:bCs/>
                <w:color w:val="auto"/>
                <w:lang w:eastAsia="en-GB"/>
              </w:rPr>
              <w:t>0.000</w:t>
            </w:r>
          </w:p>
        </w:tc>
      </w:tr>
      <w:tr w:rsidR="003E6F62" w:rsidRPr="00D13879" w14:paraId="5800573C" w14:textId="77777777" w:rsidTr="00990BC6">
        <w:trPr>
          <w:trHeight w:val="70"/>
        </w:trPr>
        <w:tc>
          <w:tcPr>
            <w:tcW w:w="9158" w:type="dxa"/>
            <w:gridSpan w:val="8"/>
          </w:tcPr>
          <w:p w14:paraId="64D199A6" w14:textId="77777777" w:rsidR="003E6F62" w:rsidRPr="003E0083" w:rsidRDefault="003E6F62" w:rsidP="00990BC6">
            <w:pPr>
              <w:autoSpaceDE/>
              <w:autoSpaceDN/>
              <w:adjustRightInd/>
              <w:spacing w:after="0"/>
              <w:rPr>
                <w:rFonts w:eastAsia="Times New Roman" w:cs="Arial"/>
                <w:color w:val="auto"/>
                <w:sz w:val="22"/>
                <w:szCs w:val="22"/>
                <w:lang w:eastAsia="en-GB"/>
              </w:rPr>
            </w:pPr>
          </w:p>
        </w:tc>
      </w:tr>
      <w:tr w:rsidR="003E6F62" w:rsidRPr="00D13879" w14:paraId="3A856CAD" w14:textId="77777777" w:rsidTr="00990BC6">
        <w:trPr>
          <w:trHeight w:val="70"/>
        </w:trPr>
        <w:tc>
          <w:tcPr>
            <w:tcW w:w="2816" w:type="dxa"/>
            <w:gridSpan w:val="2"/>
          </w:tcPr>
          <w:p w14:paraId="201F8226" w14:textId="77777777" w:rsidR="003E6F62" w:rsidRDefault="003E6F62" w:rsidP="00990BC6">
            <w:pPr>
              <w:autoSpaceDE/>
              <w:autoSpaceDN/>
              <w:adjustRightInd/>
              <w:spacing w:after="0"/>
              <w:jc w:val="left"/>
              <w:rPr>
                <w:rFonts w:eastAsia="Times New Roman" w:cs="Arial"/>
                <w:b/>
                <w:color w:val="auto"/>
                <w:lang w:eastAsia="en-GB"/>
              </w:rPr>
            </w:pPr>
            <w:r w:rsidRPr="00D13879">
              <w:rPr>
                <w:rFonts w:eastAsia="Times New Roman" w:cs="Arial"/>
                <w:b/>
                <w:color w:val="auto"/>
                <w:lang w:eastAsia="en-GB"/>
              </w:rPr>
              <w:t>Decisions needed to deliver the budgeted savings</w:t>
            </w:r>
          </w:p>
          <w:p w14:paraId="73D0AE1D" w14:textId="77777777" w:rsidR="003E6F62" w:rsidRPr="00CD5B00"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27B48539" w14:textId="77777777" w:rsidR="003E6F62" w:rsidRDefault="003E6F62" w:rsidP="00990BC6">
            <w:pPr>
              <w:autoSpaceDE/>
              <w:autoSpaceDN/>
              <w:adjustRightInd/>
              <w:spacing w:after="0"/>
              <w:jc w:val="left"/>
              <w:rPr>
                <w:color w:val="auto"/>
              </w:rPr>
            </w:pPr>
            <w:r>
              <w:rPr>
                <w:color w:val="auto"/>
              </w:rPr>
              <w:t>Permanently close, declare surplus and dispose by 1-1 sale at open market value to public sector partner or on the open market:</w:t>
            </w:r>
          </w:p>
          <w:p w14:paraId="5367AAC1" w14:textId="77777777" w:rsidR="003E6F62" w:rsidRDefault="003E6F62" w:rsidP="003E6F62">
            <w:pPr>
              <w:pStyle w:val="ListParagraph"/>
              <w:numPr>
                <w:ilvl w:val="0"/>
                <w:numId w:val="39"/>
              </w:numPr>
              <w:autoSpaceDE/>
              <w:autoSpaceDN/>
              <w:adjustRightInd/>
              <w:spacing w:after="0"/>
              <w:jc w:val="left"/>
              <w:rPr>
                <w:color w:val="auto"/>
              </w:rPr>
            </w:pPr>
            <w:r w:rsidRPr="00E910A3">
              <w:rPr>
                <w:color w:val="auto"/>
              </w:rPr>
              <w:t>Great Harwood Young People's Centre 23300150000012000</w:t>
            </w:r>
          </w:p>
          <w:p w14:paraId="4B0EA027" w14:textId="77777777" w:rsidR="003E6F62" w:rsidRDefault="003E6F62" w:rsidP="003E6F62">
            <w:pPr>
              <w:pStyle w:val="ListParagraph"/>
              <w:numPr>
                <w:ilvl w:val="0"/>
                <w:numId w:val="39"/>
              </w:numPr>
              <w:autoSpaceDE/>
              <w:autoSpaceDN/>
              <w:adjustRightInd/>
              <w:spacing w:after="0"/>
              <w:jc w:val="left"/>
              <w:rPr>
                <w:color w:val="auto"/>
              </w:rPr>
            </w:pPr>
            <w:r>
              <w:rPr>
                <w:color w:val="auto"/>
              </w:rPr>
              <w:t xml:space="preserve">Burnley Chaddesley House Social Services Office </w:t>
            </w:r>
            <w:r w:rsidRPr="00E910A3">
              <w:rPr>
                <w:color w:val="auto"/>
              </w:rPr>
              <w:t>23300150000012000</w:t>
            </w:r>
          </w:p>
          <w:p w14:paraId="0B22E38B" w14:textId="77777777" w:rsidR="003E6F62" w:rsidRDefault="003E6F62" w:rsidP="003E6F62">
            <w:pPr>
              <w:pStyle w:val="ListParagraph"/>
              <w:numPr>
                <w:ilvl w:val="0"/>
                <w:numId w:val="39"/>
              </w:numPr>
              <w:autoSpaceDE/>
              <w:autoSpaceDN/>
              <w:adjustRightInd/>
              <w:spacing w:after="0"/>
              <w:jc w:val="left"/>
              <w:rPr>
                <w:color w:val="auto"/>
              </w:rPr>
            </w:pPr>
            <w:r>
              <w:rPr>
                <w:color w:val="auto"/>
              </w:rPr>
              <w:t xml:space="preserve">Chorley Youth Offending Team </w:t>
            </w:r>
            <w:r w:rsidRPr="00E910A3">
              <w:rPr>
                <w:color w:val="auto"/>
              </w:rPr>
              <w:t>23200047300152000</w:t>
            </w:r>
          </w:p>
          <w:p w14:paraId="54800A23" w14:textId="77777777" w:rsidR="003E6F62" w:rsidRDefault="003E6F62" w:rsidP="003E6F62">
            <w:pPr>
              <w:pStyle w:val="ListParagraph"/>
              <w:numPr>
                <w:ilvl w:val="0"/>
                <w:numId w:val="39"/>
              </w:numPr>
              <w:autoSpaceDE/>
              <w:autoSpaceDN/>
              <w:adjustRightInd/>
              <w:spacing w:after="0"/>
              <w:jc w:val="left"/>
              <w:rPr>
                <w:color w:val="auto"/>
              </w:rPr>
            </w:pPr>
            <w:r>
              <w:rPr>
                <w:color w:val="auto"/>
              </w:rPr>
              <w:t xml:space="preserve">Morecambe Agile Working Base </w:t>
            </w:r>
            <w:r w:rsidRPr="00E910A3">
              <w:rPr>
                <w:color w:val="auto"/>
              </w:rPr>
              <w:t>23350191000022000</w:t>
            </w:r>
          </w:p>
          <w:p w14:paraId="4F11B4DC" w14:textId="77777777" w:rsidR="003E6F62" w:rsidRDefault="003E6F62" w:rsidP="003E6F62">
            <w:pPr>
              <w:pStyle w:val="ListParagraph"/>
              <w:numPr>
                <w:ilvl w:val="0"/>
                <w:numId w:val="39"/>
              </w:numPr>
              <w:autoSpaceDE/>
              <w:autoSpaceDN/>
              <w:adjustRightInd/>
              <w:spacing w:after="0"/>
              <w:jc w:val="left"/>
              <w:rPr>
                <w:color w:val="auto"/>
              </w:rPr>
            </w:pPr>
            <w:r>
              <w:rPr>
                <w:color w:val="auto"/>
              </w:rPr>
              <w:t xml:space="preserve">Hastings Place, Lytham </w:t>
            </w:r>
            <w:r w:rsidRPr="005E63DC">
              <w:rPr>
                <w:color w:val="auto"/>
              </w:rPr>
              <w:t>23250052000012000</w:t>
            </w:r>
          </w:p>
          <w:p w14:paraId="75543515" w14:textId="77777777" w:rsidR="003E6F62" w:rsidRPr="00EA5F39" w:rsidRDefault="003E6F62" w:rsidP="00990BC6">
            <w:pPr>
              <w:autoSpaceDE/>
              <w:autoSpaceDN/>
              <w:adjustRightInd/>
              <w:spacing w:after="0"/>
              <w:jc w:val="left"/>
              <w:rPr>
                <w:color w:val="auto"/>
              </w:rPr>
            </w:pPr>
          </w:p>
        </w:tc>
      </w:tr>
      <w:tr w:rsidR="003E6F62" w:rsidRPr="00D13879" w14:paraId="37C8F200" w14:textId="77777777" w:rsidTr="00990BC6">
        <w:trPr>
          <w:trHeight w:val="1220"/>
        </w:trPr>
        <w:tc>
          <w:tcPr>
            <w:tcW w:w="2816" w:type="dxa"/>
            <w:gridSpan w:val="2"/>
          </w:tcPr>
          <w:p w14:paraId="2BA7010A"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Impact upon service</w:t>
            </w:r>
            <w:r>
              <w:rPr>
                <w:rFonts w:eastAsia="Times New Roman" w:cs="Arial"/>
                <w:b/>
                <w:color w:val="auto"/>
                <w:lang w:eastAsia="en-GB"/>
              </w:rPr>
              <w:t>, other LCC services, service users and external partners</w:t>
            </w:r>
          </w:p>
        </w:tc>
        <w:tc>
          <w:tcPr>
            <w:tcW w:w="6342" w:type="dxa"/>
            <w:gridSpan w:val="6"/>
          </w:tcPr>
          <w:p w14:paraId="40DFAE74" w14:textId="77777777" w:rsidR="003E6F62" w:rsidRDefault="003E6F62" w:rsidP="00990BC6">
            <w:pPr>
              <w:autoSpaceDE/>
              <w:autoSpaceDN/>
              <w:adjustRightInd/>
              <w:spacing w:after="0"/>
              <w:rPr>
                <w:color w:val="auto"/>
              </w:rPr>
            </w:pPr>
            <w:r>
              <w:rPr>
                <w:color w:val="auto"/>
              </w:rPr>
              <w:t>Children and Family Wellbeing Services will reconfigure the pattern of delivery to ensure support continues to be targeted and available to those that need it and will liaise with their partner services as appropriate.</w:t>
            </w:r>
          </w:p>
          <w:p w14:paraId="60347F77" w14:textId="77777777" w:rsidR="003E6F62" w:rsidRDefault="003E6F62" w:rsidP="00990BC6">
            <w:pPr>
              <w:autoSpaceDE/>
              <w:autoSpaceDN/>
              <w:adjustRightInd/>
              <w:spacing w:after="0"/>
              <w:rPr>
                <w:color w:val="auto"/>
              </w:rPr>
            </w:pPr>
          </w:p>
          <w:p w14:paraId="590AE493" w14:textId="77777777" w:rsidR="003E6F62" w:rsidRDefault="003E6F62" w:rsidP="00990BC6">
            <w:pPr>
              <w:autoSpaceDE/>
              <w:autoSpaceDN/>
              <w:adjustRightInd/>
              <w:spacing w:after="0"/>
              <w:rPr>
                <w:color w:val="auto"/>
              </w:rPr>
            </w:pPr>
            <w:r>
              <w:rPr>
                <w:color w:val="auto"/>
              </w:rPr>
              <w:t>Other LCC services will be able to access corporate touch down facilities and/or be allocated access to alternate accommodation in the vicinity.</w:t>
            </w:r>
          </w:p>
          <w:p w14:paraId="11EFCE45" w14:textId="77777777" w:rsidR="003E6F62" w:rsidRPr="00470522" w:rsidRDefault="003E6F62" w:rsidP="00990BC6">
            <w:pPr>
              <w:autoSpaceDE/>
              <w:autoSpaceDN/>
              <w:adjustRightInd/>
              <w:spacing w:after="0"/>
              <w:rPr>
                <w:color w:val="auto"/>
              </w:rPr>
            </w:pPr>
          </w:p>
        </w:tc>
      </w:tr>
      <w:tr w:rsidR="003E6F62" w:rsidRPr="00D13879" w14:paraId="46FBC9CF" w14:textId="77777777" w:rsidTr="00990BC6">
        <w:trPr>
          <w:trHeight w:val="70"/>
        </w:trPr>
        <w:tc>
          <w:tcPr>
            <w:tcW w:w="2816" w:type="dxa"/>
            <w:gridSpan w:val="2"/>
          </w:tcPr>
          <w:p w14:paraId="32F8C809"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Actions need</w:t>
            </w:r>
            <w:r>
              <w:rPr>
                <w:rFonts w:eastAsia="Times New Roman" w:cs="Arial"/>
                <w:b/>
                <w:color w:val="auto"/>
                <w:lang w:eastAsia="en-GB"/>
              </w:rPr>
              <w:t>ed to deliver the service change</w:t>
            </w:r>
          </w:p>
        </w:tc>
        <w:tc>
          <w:tcPr>
            <w:tcW w:w="6342" w:type="dxa"/>
            <w:gridSpan w:val="6"/>
          </w:tcPr>
          <w:p w14:paraId="0D1ED98A" w14:textId="77777777" w:rsidR="003E6F62" w:rsidRDefault="003E6F62" w:rsidP="00990BC6">
            <w:pPr>
              <w:autoSpaceDE/>
              <w:autoSpaceDN/>
              <w:adjustRightInd/>
              <w:spacing w:after="0"/>
              <w:rPr>
                <w:color w:val="auto"/>
              </w:rPr>
            </w:pPr>
            <w:r>
              <w:rPr>
                <w:color w:val="auto"/>
              </w:rPr>
              <w:t xml:space="preserve">Agree relocation of services to alternate accommodation. Some settings may require capital investment to address suitability, </w:t>
            </w:r>
            <w:proofErr w:type="gramStart"/>
            <w:r>
              <w:rPr>
                <w:color w:val="auto"/>
              </w:rPr>
              <w:t>condition</w:t>
            </w:r>
            <w:proofErr w:type="gramEnd"/>
            <w:r>
              <w:rPr>
                <w:color w:val="auto"/>
              </w:rPr>
              <w:t xml:space="preserve"> and decarbonisation, yet to be </w:t>
            </w:r>
            <w:r>
              <w:rPr>
                <w:color w:val="auto"/>
              </w:rPr>
              <w:lastRenderedPageBreak/>
              <w:t>costed.</w:t>
            </w:r>
          </w:p>
          <w:p w14:paraId="738C358F" w14:textId="77777777" w:rsidR="003E6F62" w:rsidRDefault="003E6F62" w:rsidP="00990BC6">
            <w:pPr>
              <w:autoSpaceDE/>
              <w:autoSpaceDN/>
              <w:adjustRightInd/>
              <w:spacing w:after="0"/>
              <w:rPr>
                <w:color w:val="auto"/>
              </w:rPr>
            </w:pPr>
          </w:p>
          <w:p w14:paraId="64EF9227" w14:textId="77777777" w:rsidR="003E6F62" w:rsidRDefault="003E6F62" w:rsidP="00990BC6">
            <w:pPr>
              <w:autoSpaceDE/>
              <w:autoSpaceDN/>
              <w:adjustRightInd/>
              <w:spacing w:after="0"/>
              <w:rPr>
                <w:color w:val="auto"/>
              </w:rPr>
            </w:pPr>
            <w:r>
              <w:rPr>
                <w:color w:val="auto"/>
              </w:rPr>
              <w:t xml:space="preserve">Facilities Management will require additional capacity to manage the Vacating Premises Procedure including removal of fixtures, </w:t>
            </w:r>
            <w:proofErr w:type="gramStart"/>
            <w:r>
              <w:rPr>
                <w:color w:val="auto"/>
              </w:rPr>
              <w:t>fittings</w:t>
            </w:r>
            <w:proofErr w:type="gramEnd"/>
            <w:r>
              <w:rPr>
                <w:color w:val="auto"/>
              </w:rPr>
              <w:t xml:space="preserve"> and equipment from sites.</w:t>
            </w:r>
          </w:p>
          <w:p w14:paraId="55C6CEE3" w14:textId="77777777" w:rsidR="003E6F62" w:rsidRPr="00470522" w:rsidRDefault="003E6F62" w:rsidP="00990BC6">
            <w:pPr>
              <w:autoSpaceDE/>
              <w:autoSpaceDN/>
              <w:adjustRightInd/>
              <w:spacing w:after="0"/>
              <w:rPr>
                <w:color w:val="auto"/>
              </w:rPr>
            </w:pPr>
          </w:p>
        </w:tc>
      </w:tr>
      <w:tr w:rsidR="003E6F62" w:rsidRPr="00D13879" w14:paraId="6DB07031" w14:textId="77777777" w:rsidTr="00990BC6">
        <w:trPr>
          <w:trHeight w:val="70"/>
        </w:trPr>
        <w:tc>
          <w:tcPr>
            <w:tcW w:w="2816" w:type="dxa"/>
            <w:gridSpan w:val="2"/>
          </w:tcPr>
          <w:p w14:paraId="4479E0E4" w14:textId="77777777" w:rsidR="003E6F62" w:rsidRDefault="003E6F62" w:rsidP="00990BC6">
            <w:pPr>
              <w:autoSpaceDE/>
              <w:autoSpaceDN/>
              <w:adjustRightInd/>
              <w:spacing w:after="0"/>
              <w:jc w:val="left"/>
              <w:rPr>
                <w:rFonts w:eastAsia="Times New Roman" w:cs="Arial"/>
                <w:b/>
                <w:color w:val="auto"/>
                <w:lang w:eastAsia="en-GB"/>
              </w:rPr>
            </w:pPr>
            <w:r>
              <w:rPr>
                <w:rFonts w:eastAsia="Times New Roman" w:cs="Arial"/>
                <w:b/>
                <w:color w:val="auto"/>
                <w:lang w:eastAsia="en-GB"/>
              </w:rPr>
              <w:lastRenderedPageBreak/>
              <w:t>Is external consultation required</w:t>
            </w:r>
          </w:p>
          <w:p w14:paraId="12B56ABD" w14:textId="77777777" w:rsidR="003E6F62" w:rsidRPr="00D13879" w:rsidRDefault="003E6F62" w:rsidP="00990BC6">
            <w:pPr>
              <w:autoSpaceDE/>
              <w:autoSpaceDN/>
              <w:adjustRightInd/>
              <w:spacing w:after="0"/>
              <w:jc w:val="left"/>
              <w:rPr>
                <w:rFonts w:eastAsia="Times New Roman" w:cs="Arial"/>
                <w:b/>
                <w:color w:val="auto"/>
                <w:lang w:eastAsia="en-GB"/>
              </w:rPr>
            </w:pPr>
          </w:p>
        </w:tc>
        <w:tc>
          <w:tcPr>
            <w:tcW w:w="6342" w:type="dxa"/>
            <w:gridSpan w:val="6"/>
          </w:tcPr>
          <w:p w14:paraId="54CC9B51" w14:textId="77777777" w:rsidR="003E6F62" w:rsidRPr="005E63DC" w:rsidRDefault="003E6F62" w:rsidP="00990BC6">
            <w:pPr>
              <w:autoSpaceDE/>
              <w:autoSpaceDN/>
              <w:adjustRightInd/>
              <w:spacing w:after="0"/>
              <w:rPr>
                <w:color w:val="auto"/>
              </w:rPr>
            </w:pPr>
            <w:r w:rsidRPr="005E63DC">
              <w:rPr>
                <w:color w:val="auto"/>
              </w:rPr>
              <w:t>Children and Family Wellbeing Service reconfiguration in relation to</w:t>
            </w:r>
            <w:r>
              <w:rPr>
                <w:color w:val="auto"/>
              </w:rPr>
              <w:t>:</w:t>
            </w:r>
          </w:p>
          <w:p w14:paraId="486F5747" w14:textId="77777777" w:rsidR="003E6F62" w:rsidRDefault="003E6F62" w:rsidP="003E6F62">
            <w:pPr>
              <w:pStyle w:val="ListParagraph"/>
              <w:numPr>
                <w:ilvl w:val="0"/>
                <w:numId w:val="40"/>
              </w:numPr>
              <w:autoSpaceDE/>
              <w:autoSpaceDN/>
              <w:adjustRightInd/>
              <w:spacing w:after="0"/>
              <w:jc w:val="left"/>
              <w:rPr>
                <w:color w:val="auto"/>
              </w:rPr>
            </w:pPr>
            <w:r w:rsidRPr="005E63DC">
              <w:rPr>
                <w:color w:val="auto"/>
              </w:rPr>
              <w:t>Great Harwood Young People's Centre 23300150000012000</w:t>
            </w:r>
          </w:p>
          <w:p w14:paraId="72742B5C" w14:textId="77777777" w:rsidR="003E6F62" w:rsidRPr="005E63DC" w:rsidRDefault="003E6F62" w:rsidP="00990BC6">
            <w:pPr>
              <w:pStyle w:val="ListParagraph"/>
              <w:autoSpaceDE/>
              <w:autoSpaceDN/>
              <w:adjustRightInd/>
              <w:spacing w:after="0"/>
              <w:ind w:left="360"/>
              <w:jc w:val="left"/>
              <w:rPr>
                <w:color w:val="auto"/>
              </w:rPr>
            </w:pPr>
          </w:p>
        </w:tc>
      </w:tr>
      <w:tr w:rsidR="003E6F62" w:rsidRPr="00D13879" w14:paraId="199EFACA" w14:textId="77777777" w:rsidTr="00990BC6">
        <w:trPr>
          <w:trHeight w:val="841"/>
        </w:trPr>
        <w:tc>
          <w:tcPr>
            <w:tcW w:w="2816" w:type="dxa"/>
            <w:gridSpan w:val="2"/>
          </w:tcPr>
          <w:p w14:paraId="24CCE6BD" w14:textId="77777777" w:rsidR="003E6F62" w:rsidRPr="00D13879" w:rsidRDefault="003E6F62" w:rsidP="00990BC6">
            <w:pPr>
              <w:autoSpaceDE/>
              <w:autoSpaceDN/>
              <w:adjustRightInd/>
              <w:spacing w:after="0"/>
              <w:jc w:val="left"/>
              <w:rPr>
                <w:rFonts w:eastAsia="Times New Roman" w:cs="Arial"/>
                <w:color w:val="auto"/>
                <w:lang w:eastAsia="en-GB"/>
              </w:rPr>
            </w:pPr>
            <w:r w:rsidRPr="00D13879">
              <w:rPr>
                <w:rFonts w:eastAsia="Times New Roman" w:cs="Arial"/>
                <w:b/>
                <w:color w:val="auto"/>
                <w:lang w:eastAsia="en-GB"/>
              </w:rPr>
              <w:t>What are the r</w:t>
            </w:r>
            <w:r>
              <w:rPr>
                <w:rFonts w:eastAsia="Times New Roman" w:cs="Arial"/>
                <w:b/>
                <w:color w:val="auto"/>
                <w:lang w:eastAsia="en-GB"/>
              </w:rPr>
              <w:t>isks associated with this change</w:t>
            </w:r>
            <w:r w:rsidRPr="00D13879">
              <w:rPr>
                <w:rFonts w:eastAsia="Times New Roman" w:cs="Arial"/>
                <w:b/>
                <w:color w:val="auto"/>
                <w:lang w:eastAsia="en-GB"/>
              </w:rPr>
              <w:t xml:space="preserve"> and how will they be mitigated</w:t>
            </w:r>
          </w:p>
        </w:tc>
        <w:tc>
          <w:tcPr>
            <w:tcW w:w="6342" w:type="dxa"/>
            <w:gridSpan w:val="6"/>
          </w:tcPr>
          <w:p w14:paraId="63BC9987" w14:textId="77777777" w:rsidR="003E6F62" w:rsidRDefault="003E6F62" w:rsidP="00990BC6">
            <w:pPr>
              <w:autoSpaceDE/>
              <w:adjustRightInd/>
              <w:spacing w:after="0"/>
              <w:rPr>
                <w:rFonts w:cs="Arial"/>
              </w:rPr>
            </w:pPr>
            <w:r w:rsidRPr="00AD1013">
              <w:rPr>
                <w:rFonts w:cs="Arial"/>
              </w:rPr>
              <w:t xml:space="preserve">The estimated capital receipt for these </w:t>
            </w:r>
            <w:proofErr w:type="gramStart"/>
            <w:r w:rsidRPr="00AD1013">
              <w:rPr>
                <w:rFonts w:cs="Arial"/>
              </w:rPr>
              <w:t>premises</w:t>
            </w:r>
            <w:proofErr w:type="gramEnd"/>
            <w:r w:rsidRPr="00AD1013">
              <w:rPr>
                <w:rFonts w:cs="Arial"/>
              </w:rPr>
              <w:t xml:space="preserve"> ranges between £1.25m and £1.88m</w:t>
            </w:r>
            <w:r>
              <w:rPr>
                <w:rFonts w:cs="Arial"/>
              </w:rPr>
              <w:t xml:space="preserve"> however this will be dependent on the route to which premises are brought to market and local market conditions</w:t>
            </w:r>
            <w:r w:rsidRPr="00AD1013">
              <w:rPr>
                <w:rFonts w:cs="Arial"/>
              </w:rPr>
              <w:t>.</w:t>
            </w:r>
            <w:r>
              <w:rPr>
                <w:rFonts w:cs="Arial"/>
              </w:rPr>
              <w:t xml:space="preserve"> </w:t>
            </w:r>
          </w:p>
          <w:p w14:paraId="555ACB13" w14:textId="77777777" w:rsidR="003E6F62" w:rsidRDefault="003E6F62" w:rsidP="00990BC6">
            <w:pPr>
              <w:autoSpaceDE/>
              <w:adjustRightInd/>
              <w:spacing w:after="0"/>
              <w:rPr>
                <w:rFonts w:cs="Arial"/>
              </w:rPr>
            </w:pPr>
          </w:p>
          <w:p w14:paraId="172D7B7C" w14:textId="77777777" w:rsidR="003E6F62" w:rsidRDefault="003E6F62" w:rsidP="00990BC6">
            <w:pPr>
              <w:autoSpaceDE/>
              <w:adjustRightInd/>
              <w:spacing w:after="0"/>
              <w:rPr>
                <w:rFonts w:cs="Arial"/>
              </w:rPr>
            </w:pPr>
            <w:r>
              <w:rPr>
                <w:rFonts w:cs="Arial"/>
              </w:rPr>
              <w:t>Where works are necessary to accommodate services displaced by this proposal, it is suggested that capital receipts form part of the invest to save proposal.</w:t>
            </w:r>
          </w:p>
          <w:p w14:paraId="46E706E2" w14:textId="77777777" w:rsidR="003E6F62" w:rsidRDefault="003E6F62" w:rsidP="00990BC6">
            <w:pPr>
              <w:autoSpaceDE/>
              <w:adjustRightInd/>
              <w:spacing w:after="0"/>
              <w:rPr>
                <w:rFonts w:cs="Arial"/>
              </w:rPr>
            </w:pPr>
          </w:p>
          <w:p w14:paraId="27FFE6D7" w14:textId="77777777" w:rsidR="003E6F62" w:rsidRPr="00A56650" w:rsidRDefault="003E6F62" w:rsidP="00990BC6">
            <w:pPr>
              <w:autoSpaceDE/>
              <w:adjustRightInd/>
              <w:spacing w:after="0"/>
              <w:rPr>
                <w:rFonts w:cs="Arial"/>
              </w:rPr>
            </w:pPr>
            <w:r w:rsidRPr="00EA5F39">
              <w:rPr>
                <w:rFonts w:cs="Arial"/>
              </w:rPr>
              <w:t xml:space="preserve"> </w:t>
            </w:r>
            <w:r w:rsidRPr="00A56650">
              <w:rPr>
                <w:rFonts w:cs="Arial"/>
              </w:rPr>
              <w:t xml:space="preserve">We do not consider that the premises identified are suitable candidates for community asset transfers. </w:t>
            </w:r>
            <w:r w:rsidRPr="00EA5F39">
              <w:rPr>
                <w:rFonts w:cs="Arial"/>
              </w:rPr>
              <w:t>Any approval for asset transfer would negatively impact on the potential value of capital receipts and timescales.</w:t>
            </w:r>
            <w:r>
              <w:rPr>
                <w:rFonts w:cs="Arial"/>
              </w:rPr>
              <w:t xml:space="preserve"> </w:t>
            </w:r>
            <w:r w:rsidRPr="00EA5F39">
              <w:rPr>
                <w:rFonts w:cs="Arial"/>
              </w:rPr>
              <w:t>Legislative</w:t>
            </w:r>
            <w:r>
              <w:rPr>
                <w:rFonts w:cs="Arial"/>
              </w:rPr>
              <w:t xml:space="preserve"> timescales could also apply. </w:t>
            </w:r>
          </w:p>
          <w:p w14:paraId="1F479EAC" w14:textId="77777777" w:rsidR="003E6F62" w:rsidRPr="005E63DC" w:rsidRDefault="003E6F62" w:rsidP="00990BC6">
            <w:pPr>
              <w:autoSpaceDE/>
              <w:autoSpaceDN/>
              <w:adjustRightInd/>
              <w:spacing w:after="0"/>
              <w:rPr>
                <w:color w:val="auto"/>
              </w:rPr>
            </w:pPr>
          </w:p>
        </w:tc>
      </w:tr>
      <w:tr w:rsidR="003E6F62" w:rsidRPr="00D13879" w14:paraId="45D265A3" w14:textId="77777777" w:rsidTr="00990BC6">
        <w:trPr>
          <w:trHeight w:val="558"/>
        </w:trPr>
        <w:tc>
          <w:tcPr>
            <w:tcW w:w="6540" w:type="dxa"/>
            <w:gridSpan w:val="6"/>
          </w:tcPr>
          <w:p w14:paraId="0307C3BF" w14:textId="77777777" w:rsidR="003E6F62" w:rsidRPr="00470522" w:rsidRDefault="003E6F62" w:rsidP="00990BC6">
            <w:pPr>
              <w:autoSpaceDE/>
              <w:autoSpaceDN/>
              <w:adjustRightInd/>
              <w:spacing w:after="0"/>
              <w:jc w:val="left"/>
              <w:rPr>
                <w:rFonts w:eastAsia="Times New Roman" w:cs="Arial"/>
                <w:color w:val="auto"/>
                <w:lang w:eastAsia="en-GB"/>
              </w:rPr>
            </w:pPr>
            <w:r w:rsidRPr="00470522">
              <w:rPr>
                <w:rFonts w:eastAsia="Times New Roman" w:cs="Arial"/>
                <w:b/>
                <w:color w:val="auto"/>
                <w:lang w:eastAsia="en-GB"/>
              </w:rPr>
              <w:t xml:space="preserve">Is an Equality Analysis required and, if so, has one been undertaken?  </w:t>
            </w:r>
          </w:p>
        </w:tc>
        <w:tc>
          <w:tcPr>
            <w:tcW w:w="2618" w:type="dxa"/>
            <w:gridSpan w:val="2"/>
          </w:tcPr>
          <w:p w14:paraId="5BED17E1" w14:textId="77777777" w:rsidR="003E6F62" w:rsidRPr="00470522" w:rsidRDefault="003E6F62" w:rsidP="00990BC6">
            <w:pPr>
              <w:autoSpaceDE/>
              <w:autoSpaceDN/>
              <w:adjustRightInd/>
              <w:spacing w:after="0"/>
              <w:jc w:val="left"/>
              <w:rPr>
                <w:rFonts w:eastAsia="Times New Roman" w:cs="Arial"/>
                <w:color w:val="auto"/>
                <w:lang w:eastAsia="en-GB"/>
              </w:rPr>
            </w:pPr>
            <w:r>
              <w:rPr>
                <w:rFonts w:eastAsia="Times New Roman" w:cs="Arial"/>
                <w:color w:val="auto"/>
                <w:lang w:eastAsia="en-GB"/>
              </w:rPr>
              <w:t>No</w:t>
            </w:r>
          </w:p>
          <w:p w14:paraId="31B9F400" w14:textId="77777777" w:rsidR="003E6F62" w:rsidRPr="00470522" w:rsidRDefault="003E6F62" w:rsidP="00990BC6">
            <w:pPr>
              <w:autoSpaceDE/>
              <w:autoSpaceDN/>
              <w:adjustRightInd/>
              <w:spacing w:after="0"/>
              <w:jc w:val="center"/>
              <w:rPr>
                <w:rFonts w:eastAsia="Times New Roman" w:cs="Arial"/>
                <w:color w:val="auto"/>
                <w:lang w:eastAsia="en-GB"/>
              </w:rPr>
            </w:pPr>
          </w:p>
        </w:tc>
      </w:tr>
    </w:tbl>
    <w:p w14:paraId="02927B01" w14:textId="77777777" w:rsidR="003E6F62" w:rsidRDefault="003E6F62" w:rsidP="003E6F62">
      <w:pPr>
        <w:autoSpaceDE/>
        <w:autoSpaceDN/>
        <w:adjustRightInd/>
        <w:spacing w:after="0"/>
        <w:jc w:val="left"/>
        <w:rPr>
          <w:rFonts w:eastAsia="Times New Roman" w:cs="Arial"/>
          <w:b/>
          <w:color w:val="auto"/>
          <w:lang w:eastAsia="en-GB"/>
        </w:rPr>
      </w:pPr>
    </w:p>
    <w:p w14:paraId="4885774E" w14:textId="77777777" w:rsidR="003E6F62" w:rsidRDefault="003E6F62" w:rsidP="003E6F62">
      <w:pPr>
        <w:autoSpaceDE/>
        <w:autoSpaceDN/>
        <w:adjustRightInd/>
        <w:spacing w:after="0"/>
        <w:jc w:val="left"/>
        <w:rPr>
          <w:rFonts w:ascii="Roboto" w:hAnsi="Roboto"/>
          <w:color w:val="202A30"/>
          <w:sz w:val="27"/>
          <w:szCs w:val="27"/>
          <w:shd w:val="clear" w:color="auto" w:fill="FFFFFF"/>
        </w:rPr>
      </w:pPr>
      <w:r w:rsidRPr="00D13879">
        <w:rPr>
          <w:rFonts w:eastAsia="Times New Roman" w:cs="Arial"/>
          <w:b/>
          <w:color w:val="auto"/>
          <w:lang w:eastAsia="en-GB"/>
        </w:rPr>
        <w:t xml:space="preserve">What does this service deliver? </w:t>
      </w:r>
    </w:p>
    <w:p w14:paraId="433ED00B" w14:textId="77777777" w:rsidR="003E6F62" w:rsidRDefault="003E6F62" w:rsidP="003E6F62">
      <w:pPr>
        <w:autoSpaceDE/>
        <w:adjustRightInd/>
        <w:spacing w:after="0"/>
        <w:jc w:val="left"/>
        <w:rPr>
          <w:rFonts w:cs="Arial"/>
          <w:sz w:val="22"/>
          <w:szCs w:val="22"/>
        </w:rPr>
      </w:pPr>
    </w:p>
    <w:p w14:paraId="5BC00545" w14:textId="1BCC797C" w:rsidR="003E6F62" w:rsidRPr="00204695" w:rsidRDefault="003E6F62" w:rsidP="003E6F62">
      <w:pPr>
        <w:autoSpaceDE/>
        <w:adjustRightInd/>
        <w:spacing w:after="0"/>
        <w:rPr>
          <w:rFonts w:cs="Arial"/>
        </w:rPr>
      </w:pPr>
      <w:r w:rsidRPr="00204695">
        <w:rPr>
          <w:rFonts w:cs="Arial"/>
        </w:rPr>
        <w:t>Asset Management Service provides strategic management of the council</w:t>
      </w:r>
      <w:r w:rsidR="004A1753">
        <w:rPr>
          <w:rFonts w:cs="Arial"/>
        </w:rPr>
        <w:t>'</w:t>
      </w:r>
      <w:r w:rsidRPr="00204695">
        <w:rPr>
          <w:rFonts w:cs="Arial"/>
        </w:rPr>
        <w:t xml:space="preserve">s property, </w:t>
      </w:r>
      <w:proofErr w:type="gramStart"/>
      <w:r w:rsidRPr="00204695">
        <w:rPr>
          <w:rFonts w:cs="Arial"/>
        </w:rPr>
        <w:t>school</w:t>
      </w:r>
      <w:proofErr w:type="gramEnd"/>
      <w:r w:rsidRPr="00204695">
        <w:rPr>
          <w:rFonts w:cs="Arial"/>
        </w:rPr>
        <w:t xml:space="preserve"> and highway assets. A strategic review of property assets is underway with the aim of reducing the council's property holdings to deliver a more sustainable portfolio. The operational premises budget is held by Facilities Management. Capital receipts for property disposals are managed by the Estates Service.</w:t>
      </w:r>
    </w:p>
    <w:p w14:paraId="709708A5" w14:textId="77777777" w:rsidR="003E6F62" w:rsidRDefault="003E6F62" w:rsidP="003E6F62">
      <w:pPr>
        <w:autoSpaceDE/>
        <w:adjustRightInd/>
        <w:spacing w:after="0"/>
        <w:jc w:val="left"/>
        <w:rPr>
          <w:rFonts w:cs="Arial"/>
          <w:sz w:val="22"/>
          <w:szCs w:val="22"/>
        </w:rPr>
      </w:pPr>
    </w:p>
    <w:p w14:paraId="6D33A750" w14:textId="77777777" w:rsidR="003E6F62" w:rsidRDefault="003E6F62" w:rsidP="003E6F62">
      <w:pPr>
        <w:autoSpaceDE/>
        <w:adjustRightInd/>
        <w:spacing w:after="0"/>
        <w:jc w:val="left"/>
        <w:rPr>
          <w:rFonts w:cs="Arial"/>
          <w:sz w:val="22"/>
          <w:szCs w:val="22"/>
        </w:rPr>
      </w:pPr>
    </w:p>
    <w:p w14:paraId="71A68E30" w14:textId="77777777" w:rsidR="003E6F62" w:rsidRDefault="003E6F62" w:rsidP="003E6F62">
      <w:pPr>
        <w:autoSpaceDE/>
        <w:adjustRightInd/>
        <w:spacing w:after="0"/>
        <w:jc w:val="left"/>
        <w:rPr>
          <w:rFonts w:cs="Arial"/>
          <w:sz w:val="22"/>
          <w:szCs w:val="22"/>
        </w:rPr>
      </w:pPr>
    </w:p>
    <w:p w14:paraId="1DA9B775" w14:textId="77777777" w:rsidR="003E6F62" w:rsidRPr="003E6F62" w:rsidRDefault="003E6F62" w:rsidP="003E6F62">
      <w:pPr>
        <w:autoSpaceDE/>
        <w:autoSpaceDN/>
        <w:adjustRightInd/>
        <w:spacing w:after="160" w:line="259" w:lineRule="auto"/>
        <w:jc w:val="left"/>
      </w:pPr>
    </w:p>
    <w:p w14:paraId="12EFCC43" w14:textId="77777777" w:rsidR="003E6F62" w:rsidRPr="003E6F62" w:rsidRDefault="003E6F62" w:rsidP="003E6F62">
      <w:pPr>
        <w:autoSpaceDE/>
        <w:autoSpaceDN/>
        <w:adjustRightInd/>
        <w:spacing w:after="160" w:line="259" w:lineRule="auto"/>
        <w:jc w:val="left"/>
      </w:pPr>
    </w:p>
    <w:p w14:paraId="147BE821" w14:textId="77777777" w:rsidR="003E6F62" w:rsidRPr="003E6F62" w:rsidRDefault="003E6F62" w:rsidP="003E6F62">
      <w:pPr>
        <w:autoSpaceDE/>
        <w:autoSpaceDN/>
        <w:adjustRightInd/>
        <w:spacing w:after="160" w:line="259" w:lineRule="auto"/>
        <w:jc w:val="left"/>
      </w:pPr>
    </w:p>
    <w:p w14:paraId="7084FFE5" w14:textId="77777777" w:rsidR="003E6F62" w:rsidRPr="003E6F62" w:rsidRDefault="003E6F62" w:rsidP="003E6F62">
      <w:pPr>
        <w:autoSpaceDE/>
        <w:autoSpaceDN/>
        <w:adjustRightInd/>
        <w:spacing w:after="160" w:line="259" w:lineRule="auto"/>
        <w:jc w:val="left"/>
      </w:pPr>
    </w:p>
    <w:p w14:paraId="3959E017" w14:textId="77777777" w:rsidR="003E6F62" w:rsidRPr="003E6F62" w:rsidRDefault="003E6F62" w:rsidP="003E6F62">
      <w:pPr>
        <w:autoSpaceDE/>
        <w:autoSpaceDN/>
        <w:adjustRightInd/>
        <w:spacing w:after="160" w:line="259" w:lineRule="auto"/>
        <w:jc w:val="left"/>
      </w:pPr>
    </w:p>
    <w:p w14:paraId="32AB60B9" w14:textId="77777777" w:rsidR="003E6F62" w:rsidRDefault="003E6F62" w:rsidP="003E6F62">
      <w:pPr>
        <w:autoSpaceDE/>
        <w:autoSpaceDN/>
        <w:adjustRightInd/>
        <w:spacing w:after="0" w:line="276" w:lineRule="auto"/>
      </w:pPr>
    </w:p>
    <w:p w14:paraId="6D00E58C" w14:textId="77777777" w:rsidR="003E6F62" w:rsidRDefault="003E6F62" w:rsidP="003E6F62">
      <w:pPr>
        <w:autoSpaceDE/>
        <w:autoSpaceDN/>
        <w:adjustRightInd/>
        <w:spacing w:after="0" w:line="276" w:lineRule="auto"/>
      </w:pPr>
    </w:p>
    <w:sectPr w:rsidR="003E6F62" w:rsidSect="00067A19">
      <w:headerReference w:type="default" r:id="rId15"/>
      <w:footerReference w:type="default" r:id="rId16"/>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47B05" w14:textId="77777777" w:rsidR="004976DA" w:rsidRDefault="004976DA" w:rsidP="00124FDC">
      <w:pPr>
        <w:spacing w:after="0"/>
      </w:pPr>
      <w:r>
        <w:separator/>
      </w:r>
    </w:p>
  </w:endnote>
  <w:endnote w:type="continuationSeparator" w:id="0">
    <w:p w14:paraId="1E558B2D" w14:textId="77777777" w:rsidR="004976DA" w:rsidRDefault="004976DA"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713E" w14:textId="77777777" w:rsidR="00087DBB" w:rsidRDefault="00087DBB" w:rsidP="0014682E">
    <w:pPr>
      <w:pStyle w:val="Footer"/>
      <w:jc w:val="right"/>
    </w:pPr>
    <w:r>
      <w:fldChar w:fldCharType="begin"/>
    </w:r>
    <w:r>
      <w:instrText xml:space="preserve"> PAGE   \* MERGEFORMAT </w:instrText>
    </w:r>
    <w:r>
      <w:fldChar w:fldCharType="separate"/>
    </w:r>
    <w:r>
      <w:rPr>
        <w:noProof/>
      </w:rPr>
      <w:t>2</w:t>
    </w:r>
    <w:r>
      <w:rPr>
        <w:noProof/>
      </w:rPr>
      <w:fldChar w:fldCharType="end"/>
    </w:r>
  </w:p>
  <w:p w14:paraId="44DAE503" w14:textId="6B07A0B1" w:rsidR="009E0556" w:rsidRDefault="009E0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4A1753">
    <w:pPr>
      <w:pStyle w:val="Footer"/>
    </w:pPr>
    <w:r>
      <w:rPr>
        <w:noProof/>
      </w:rPr>
      <w:pict w14:anchorId="6A118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 style="position:absolute;left:0;text-align:left;margin-left:-36pt;margin-top:0;width:594.4pt;height:49.95pt;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4A1753" w:rsidP="008E5502">
    <w:pPr>
      <w:pStyle w:val="anchor"/>
    </w:pPr>
    <w:r>
      <w:rPr>
        <w:noProof/>
      </w:rPr>
      <w:pict w14:anchorId="2EB23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in;margin-top:-22.05pt;width:594.95pt;height:51pt;z-index:-251656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4CD0" w14:textId="77777777" w:rsidR="004976DA" w:rsidRDefault="004976DA" w:rsidP="00124FDC">
      <w:pPr>
        <w:spacing w:after="0"/>
      </w:pPr>
      <w:r>
        <w:separator/>
      </w:r>
    </w:p>
  </w:footnote>
  <w:footnote w:type="continuationSeparator" w:id="0">
    <w:p w14:paraId="21F07DD5" w14:textId="77777777" w:rsidR="004976DA" w:rsidRDefault="004976DA"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4A1753">
    <w:pPr>
      <w:pStyle w:val="Header"/>
    </w:pPr>
    <w:r>
      <w:rPr>
        <w:noProof/>
      </w:rPr>
      <w:pict w14:anchorId="418A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 picture containing icon&#10;&#10;&#10;&#10;&#10;&#10;&#10;&#10;&#10;&#10;&#10;&#10;&#10;&#10;&#10;&#10;&#10;&#10;Description automatically generated" style="position:absolute;left:0;text-align:left;margin-left:-1in;margin-top:-13.05pt;width:594.95pt;height:137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icon&#10;&#10;&#10;&#10;&#10;&#10;&#10;&#10;&#10;&#10;&#10;&#10;&#10;&#10;&#10;&#10;&#10;&#10;Description automatically generat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4A1753">
    <w:pPr>
      <w:pStyle w:val="Header"/>
    </w:pPr>
    <w:r>
      <w:rPr>
        <w:noProof/>
      </w:rPr>
      <w:pict w14:anchorId="0C4C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imeline&#10;&#10;&#10;&#10;&#10;&#10;&#10;&#10;&#10;&#10;&#10;&#10;&#10;&#10;&#10;&#10;&#10;&#10;Description automatically generated" style="position:absolute;left:0;text-align:left;margin-left:-36pt;margin-top:-35.05pt;width:595pt;height:274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imeline&#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DB6FF3" w14:paraId="25CF8D2A" w14:textId="77777777" w:rsidTr="0021654A">
      <w:trPr>
        <w:jc w:val="center"/>
      </w:trPr>
      <w:tc>
        <w:tcPr>
          <w:tcW w:w="5000" w:type="pct"/>
          <w:shd w:val="clear" w:color="auto" w:fill="2C5A77"/>
          <w:vAlign w:val="center"/>
        </w:tcPr>
        <w:p w14:paraId="746019ED" w14:textId="466CC03E" w:rsidR="00DB6FF3" w:rsidRPr="00C74127" w:rsidRDefault="00DB6FF3" w:rsidP="00E50314">
          <w:pPr>
            <w:pStyle w:val="Header"/>
            <w:jc w:val="left"/>
          </w:pPr>
        </w:p>
      </w:tc>
    </w:tr>
  </w:tbl>
  <w:p w14:paraId="266745AC" w14:textId="70934B06" w:rsidR="00DB6FF3" w:rsidRDefault="00CC35E9" w:rsidP="008E5502">
    <w:pPr>
      <w:pStyle w:val="anchor"/>
    </w:pPr>
    <w:r>
      <w:rPr>
        <w:noProof/>
      </w:rPr>
      <w:pict w14:anchorId="05A6F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pattern&#10;&#10;&#10;&#10;&#10;&#10;&#10;&#10;&#10;&#10;&#10;&#10;&#10;&#10;&#10;&#10;&#10;&#10;&#10;&#10;&#10;&#10;&#10;&#10;Description automatically generated with medium confidence" style="width:453.6pt;height:640.8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F17"/>
    <w:multiLevelType w:val="hybridMultilevel"/>
    <w:tmpl w:val="79149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5014DD"/>
    <w:multiLevelType w:val="hybridMultilevel"/>
    <w:tmpl w:val="2F5E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65776"/>
    <w:multiLevelType w:val="hybridMultilevel"/>
    <w:tmpl w:val="118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66227"/>
    <w:multiLevelType w:val="hybridMultilevel"/>
    <w:tmpl w:val="4330FC62"/>
    <w:lvl w:ilvl="0" w:tplc="E54AC3B2">
      <w:start w:val="1"/>
      <w:numFmt w:val="bullet"/>
      <w:lvlText w:val=""/>
      <w:lvlJc w:val="left"/>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57BE9"/>
    <w:multiLevelType w:val="hybridMultilevel"/>
    <w:tmpl w:val="B68A8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BD16FC"/>
    <w:multiLevelType w:val="hybridMultilevel"/>
    <w:tmpl w:val="C7D27F1C"/>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6" w15:restartNumberingAfterBreak="0">
    <w:nsid w:val="1BBF37A6"/>
    <w:multiLevelType w:val="hybridMultilevel"/>
    <w:tmpl w:val="4DCE6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08756C"/>
    <w:multiLevelType w:val="hybridMultilevel"/>
    <w:tmpl w:val="1FB24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12C91"/>
    <w:multiLevelType w:val="hybridMultilevel"/>
    <w:tmpl w:val="BC8A7D86"/>
    <w:lvl w:ilvl="0" w:tplc="0CDE17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A3CFE"/>
    <w:multiLevelType w:val="hybridMultilevel"/>
    <w:tmpl w:val="1D72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34845E9C"/>
    <w:multiLevelType w:val="hybridMultilevel"/>
    <w:tmpl w:val="A81CA2CC"/>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3" w15:restartNumberingAfterBreak="0">
    <w:nsid w:val="3536080B"/>
    <w:multiLevelType w:val="hybridMultilevel"/>
    <w:tmpl w:val="7382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01BD4"/>
    <w:multiLevelType w:val="hybridMultilevel"/>
    <w:tmpl w:val="A1B080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79B04BE"/>
    <w:multiLevelType w:val="hybridMultilevel"/>
    <w:tmpl w:val="EA08EFCA"/>
    <w:lvl w:ilvl="0" w:tplc="60D42F0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7C37D3"/>
    <w:multiLevelType w:val="hybridMultilevel"/>
    <w:tmpl w:val="8CC6FE90"/>
    <w:lvl w:ilvl="0" w:tplc="65027C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B2A0D"/>
    <w:multiLevelType w:val="hybridMultilevel"/>
    <w:tmpl w:val="2A7AEDA2"/>
    <w:lvl w:ilvl="0" w:tplc="F2766208">
      <w:start w:val="16"/>
      <w:numFmt w:val="bullet"/>
      <w:lvlText w:val="-"/>
      <w:lvlJc w:val="left"/>
      <w:pPr>
        <w:ind w:left="468" w:hanging="360"/>
      </w:pPr>
      <w:rPr>
        <w:rFonts w:ascii="Calibri" w:eastAsia="Calibri" w:hAnsi="Calibri" w:cs="Calibri"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8" w15:restartNumberingAfterBreak="0">
    <w:nsid w:val="3A285A0E"/>
    <w:multiLevelType w:val="hybridMultilevel"/>
    <w:tmpl w:val="20C2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3A37DC7"/>
    <w:multiLevelType w:val="hybridMultilevel"/>
    <w:tmpl w:val="A04A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CC4B66"/>
    <w:multiLevelType w:val="hybridMultilevel"/>
    <w:tmpl w:val="76F03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76FDD"/>
    <w:multiLevelType w:val="hybridMultilevel"/>
    <w:tmpl w:val="9EC8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E7922"/>
    <w:multiLevelType w:val="hybridMultilevel"/>
    <w:tmpl w:val="5A12F9D0"/>
    <w:lvl w:ilvl="0" w:tplc="DCBCA82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996739"/>
    <w:multiLevelType w:val="hybridMultilevel"/>
    <w:tmpl w:val="6C242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A7143"/>
    <w:multiLevelType w:val="hybridMultilevel"/>
    <w:tmpl w:val="F24C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D74E2"/>
    <w:multiLevelType w:val="hybridMultilevel"/>
    <w:tmpl w:val="C2F02330"/>
    <w:lvl w:ilvl="0" w:tplc="ACE426AA">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794D08"/>
    <w:multiLevelType w:val="hybridMultilevel"/>
    <w:tmpl w:val="0360FC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D6CC6"/>
    <w:multiLevelType w:val="hybridMultilevel"/>
    <w:tmpl w:val="4744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7E0055"/>
    <w:multiLevelType w:val="hybridMultilevel"/>
    <w:tmpl w:val="675E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0595D"/>
    <w:multiLevelType w:val="hybridMultilevel"/>
    <w:tmpl w:val="2558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4C74B6"/>
    <w:multiLevelType w:val="hybridMultilevel"/>
    <w:tmpl w:val="9C7CE64C"/>
    <w:lvl w:ilvl="0" w:tplc="1A92C952">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34" w15:restartNumberingAfterBreak="0">
    <w:nsid w:val="69231FD5"/>
    <w:multiLevelType w:val="hybridMultilevel"/>
    <w:tmpl w:val="9FB4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57D16"/>
    <w:multiLevelType w:val="hybridMultilevel"/>
    <w:tmpl w:val="2D9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91D54"/>
    <w:multiLevelType w:val="hybridMultilevel"/>
    <w:tmpl w:val="0360FC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B76B0C"/>
    <w:multiLevelType w:val="hybridMultilevel"/>
    <w:tmpl w:val="FAEA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160CC"/>
    <w:multiLevelType w:val="hybridMultilevel"/>
    <w:tmpl w:val="C854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37"/>
  </w:num>
  <w:num w:numId="4">
    <w:abstractNumId w:val="33"/>
  </w:num>
  <w:num w:numId="5">
    <w:abstractNumId w:val="31"/>
  </w:num>
  <w:num w:numId="6">
    <w:abstractNumId w:val="32"/>
  </w:num>
  <w:num w:numId="7">
    <w:abstractNumId w:val="3"/>
  </w:num>
  <w:num w:numId="8">
    <w:abstractNumId w:val="6"/>
  </w:num>
  <w:num w:numId="9">
    <w:abstractNumId w:val="7"/>
  </w:num>
  <w:num w:numId="10">
    <w:abstractNumId w:val="1"/>
  </w:num>
  <w:num w:numId="11">
    <w:abstractNumId w:val="34"/>
  </w:num>
  <w:num w:numId="12">
    <w:abstractNumId w:val="18"/>
  </w:num>
  <w:num w:numId="13">
    <w:abstractNumId w:val="28"/>
  </w:num>
  <w:num w:numId="14">
    <w:abstractNumId w:val="36"/>
  </w:num>
  <w:num w:numId="15">
    <w:abstractNumId w:val="24"/>
  </w:num>
  <w:num w:numId="16">
    <w:abstractNumId w:val="30"/>
  </w:num>
  <w:num w:numId="17">
    <w:abstractNumId w:val="15"/>
  </w:num>
  <w:num w:numId="18">
    <w:abstractNumId w:val="39"/>
  </w:num>
  <w:num w:numId="19">
    <w:abstractNumId w:val="26"/>
  </w:num>
  <w:num w:numId="20">
    <w:abstractNumId w:val="27"/>
  </w:num>
  <w:num w:numId="21">
    <w:abstractNumId w:val="29"/>
  </w:num>
  <w:num w:numId="22">
    <w:abstractNumId w:val="35"/>
  </w:num>
  <w:num w:numId="23">
    <w:abstractNumId w:val="16"/>
  </w:num>
  <w:num w:numId="24">
    <w:abstractNumId w:val="14"/>
  </w:num>
  <w:num w:numId="25">
    <w:abstractNumId w:val="10"/>
  </w:num>
  <w:num w:numId="26">
    <w:abstractNumId w:val="4"/>
  </w:num>
  <w:num w:numId="27">
    <w:abstractNumId w:val="13"/>
  </w:num>
  <w:num w:numId="28">
    <w:abstractNumId w:val="12"/>
  </w:num>
  <w:num w:numId="29">
    <w:abstractNumId w:val="5"/>
  </w:num>
  <w:num w:numId="30">
    <w:abstractNumId w:val="17"/>
  </w:num>
  <w:num w:numId="31">
    <w:abstractNumId w:val="20"/>
  </w:num>
  <w:num w:numId="32">
    <w:abstractNumId w:val="9"/>
  </w:num>
  <w:num w:numId="33">
    <w:abstractNumId w:val="23"/>
  </w:num>
  <w:num w:numId="34">
    <w:abstractNumId w:val="8"/>
  </w:num>
  <w:num w:numId="35">
    <w:abstractNumId w:val="2"/>
  </w:num>
  <w:num w:numId="36">
    <w:abstractNumId w:val="22"/>
  </w:num>
  <w:num w:numId="37">
    <w:abstractNumId w:val="38"/>
  </w:num>
  <w:num w:numId="38">
    <w:abstractNumId w:val="21"/>
  </w:num>
  <w:num w:numId="39">
    <w:abstractNumId w:val="25"/>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24B1F"/>
    <w:rsid w:val="000352B1"/>
    <w:rsid w:val="0004609F"/>
    <w:rsid w:val="00054C03"/>
    <w:rsid w:val="000633C8"/>
    <w:rsid w:val="00067A19"/>
    <w:rsid w:val="000701AB"/>
    <w:rsid w:val="0007606B"/>
    <w:rsid w:val="0008360D"/>
    <w:rsid w:val="00085254"/>
    <w:rsid w:val="00087DBB"/>
    <w:rsid w:val="000914EA"/>
    <w:rsid w:val="00092756"/>
    <w:rsid w:val="0009438D"/>
    <w:rsid w:val="000A1E1B"/>
    <w:rsid w:val="000A3BD2"/>
    <w:rsid w:val="000B11F8"/>
    <w:rsid w:val="000B29E0"/>
    <w:rsid w:val="000B4E7D"/>
    <w:rsid w:val="000C2CA2"/>
    <w:rsid w:val="000D1290"/>
    <w:rsid w:val="000D15C8"/>
    <w:rsid w:val="000D1860"/>
    <w:rsid w:val="000D3601"/>
    <w:rsid w:val="000D4BF2"/>
    <w:rsid w:val="000D57A7"/>
    <w:rsid w:val="000D6819"/>
    <w:rsid w:val="000E00B0"/>
    <w:rsid w:val="000F1AFA"/>
    <w:rsid w:val="000F2763"/>
    <w:rsid w:val="000F2931"/>
    <w:rsid w:val="001001D6"/>
    <w:rsid w:val="00100A69"/>
    <w:rsid w:val="00104A33"/>
    <w:rsid w:val="00112B05"/>
    <w:rsid w:val="001248E1"/>
    <w:rsid w:val="00124FDC"/>
    <w:rsid w:val="001318F2"/>
    <w:rsid w:val="001416EF"/>
    <w:rsid w:val="00142E26"/>
    <w:rsid w:val="00145C7C"/>
    <w:rsid w:val="0014682E"/>
    <w:rsid w:val="0015063B"/>
    <w:rsid w:val="00152373"/>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1F3516"/>
    <w:rsid w:val="00210D52"/>
    <w:rsid w:val="002127CE"/>
    <w:rsid w:val="00214801"/>
    <w:rsid w:val="0021654A"/>
    <w:rsid w:val="00222D1E"/>
    <w:rsid w:val="00227E9E"/>
    <w:rsid w:val="002345FB"/>
    <w:rsid w:val="00250C1A"/>
    <w:rsid w:val="00255D3E"/>
    <w:rsid w:val="002578B8"/>
    <w:rsid w:val="002622C7"/>
    <w:rsid w:val="0026678D"/>
    <w:rsid w:val="00267E3B"/>
    <w:rsid w:val="00271BEB"/>
    <w:rsid w:val="00275B89"/>
    <w:rsid w:val="00275BB9"/>
    <w:rsid w:val="00285898"/>
    <w:rsid w:val="002918E8"/>
    <w:rsid w:val="00297F87"/>
    <w:rsid w:val="002A0203"/>
    <w:rsid w:val="002A3292"/>
    <w:rsid w:val="002A6DE2"/>
    <w:rsid w:val="002B6FC4"/>
    <w:rsid w:val="002C0E1F"/>
    <w:rsid w:val="002C4196"/>
    <w:rsid w:val="002D5781"/>
    <w:rsid w:val="002D7D89"/>
    <w:rsid w:val="002E0CED"/>
    <w:rsid w:val="002E5340"/>
    <w:rsid w:val="002F4AF1"/>
    <w:rsid w:val="002F7769"/>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77202"/>
    <w:rsid w:val="00386B6C"/>
    <w:rsid w:val="00394975"/>
    <w:rsid w:val="003A55F8"/>
    <w:rsid w:val="003A7DCB"/>
    <w:rsid w:val="003B0C73"/>
    <w:rsid w:val="003B495F"/>
    <w:rsid w:val="003B7520"/>
    <w:rsid w:val="003B77BD"/>
    <w:rsid w:val="003C5D0D"/>
    <w:rsid w:val="003D1166"/>
    <w:rsid w:val="003D2016"/>
    <w:rsid w:val="003E0F92"/>
    <w:rsid w:val="003E1CEE"/>
    <w:rsid w:val="003E4C50"/>
    <w:rsid w:val="003E6F62"/>
    <w:rsid w:val="003E743D"/>
    <w:rsid w:val="003F1C3E"/>
    <w:rsid w:val="003F4D17"/>
    <w:rsid w:val="003F55B6"/>
    <w:rsid w:val="00424E57"/>
    <w:rsid w:val="0042503D"/>
    <w:rsid w:val="004409F6"/>
    <w:rsid w:val="00442270"/>
    <w:rsid w:val="004439D1"/>
    <w:rsid w:val="00451CE6"/>
    <w:rsid w:val="004533FD"/>
    <w:rsid w:val="00457CF8"/>
    <w:rsid w:val="00462EE6"/>
    <w:rsid w:val="0047250F"/>
    <w:rsid w:val="00472A0F"/>
    <w:rsid w:val="00473428"/>
    <w:rsid w:val="00475EC0"/>
    <w:rsid w:val="00487350"/>
    <w:rsid w:val="004976DA"/>
    <w:rsid w:val="004A1753"/>
    <w:rsid w:val="004A4F18"/>
    <w:rsid w:val="004B573E"/>
    <w:rsid w:val="004C22BB"/>
    <w:rsid w:val="004C2626"/>
    <w:rsid w:val="004C4D68"/>
    <w:rsid w:val="004D0F2F"/>
    <w:rsid w:val="004D5FEC"/>
    <w:rsid w:val="004D5FF3"/>
    <w:rsid w:val="004F4153"/>
    <w:rsid w:val="004F480D"/>
    <w:rsid w:val="004F4F4A"/>
    <w:rsid w:val="004F7221"/>
    <w:rsid w:val="005001EC"/>
    <w:rsid w:val="005060DB"/>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3FB7"/>
    <w:rsid w:val="00654564"/>
    <w:rsid w:val="006549D3"/>
    <w:rsid w:val="006573DF"/>
    <w:rsid w:val="00657E34"/>
    <w:rsid w:val="00663E2A"/>
    <w:rsid w:val="00675165"/>
    <w:rsid w:val="00675B77"/>
    <w:rsid w:val="006803D3"/>
    <w:rsid w:val="00684762"/>
    <w:rsid w:val="00684B24"/>
    <w:rsid w:val="006A7810"/>
    <w:rsid w:val="006B1F53"/>
    <w:rsid w:val="006B3421"/>
    <w:rsid w:val="006B5CBB"/>
    <w:rsid w:val="006C210D"/>
    <w:rsid w:val="006C4F7E"/>
    <w:rsid w:val="006D73F2"/>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82043"/>
    <w:rsid w:val="00782BD5"/>
    <w:rsid w:val="00783F29"/>
    <w:rsid w:val="00784105"/>
    <w:rsid w:val="00784BFA"/>
    <w:rsid w:val="007871E4"/>
    <w:rsid w:val="00795732"/>
    <w:rsid w:val="007963CD"/>
    <w:rsid w:val="00796BA3"/>
    <w:rsid w:val="00797100"/>
    <w:rsid w:val="007A5DF9"/>
    <w:rsid w:val="007A7D0A"/>
    <w:rsid w:val="007B5C1B"/>
    <w:rsid w:val="007D2D59"/>
    <w:rsid w:val="007E1CBA"/>
    <w:rsid w:val="007E1FED"/>
    <w:rsid w:val="007E778D"/>
    <w:rsid w:val="007F0E6B"/>
    <w:rsid w:val="007F158D"/>
    <w:rsid w:val="00800270"/>
    <w:rsid w:val="00813CEC"/>
    <w:rsid w:val="00817D25"/>
    <w:rsid w:val="008208DB"/>
    <w:rsid w:val="00843FA3"/>
    <w:rsid w:val="0084451A"/>
    <w:rsid w:val="00846066"/>
    <w:rsid w:val="00846AEA"/>
    <w:rsid w:val="00846DAF"/>
    <w:rsid w:val="008479B8"/>
    <w:rsid w:val="00850008"/>
    <w:rsid w:val="008656E7"/>
    <w:rsid w:val="008707EB"/>
    <w:rsid w:val="00874FCD"/>
    <w:rsid w:val="0088444B"/>
    <w:rsid w:val="00886A5B"/>
    <w:rsid w:val="00887C6E"/>
    <w:rsid w:val="008A301D"/>
    <w:rsid w:val="008B5738"/>
    <w:rsid w:val="008C3748"/>
    <w:rsid w:val="008D4B18"/>
    <w:rsid w:val="008D4FF6"/>
    <w:rsid w:val="008D5152"/>
    <w:rsid w:val="008D6E36"/>
    <w:rsid w:val="008E11C5"/>
    <w:rsid w:val="008E5502"/>
    <w:rsid w:val="008F047E"/>
    <w:rsid w:val="008F44ED"/>
    <w:rsid w:val="009012FB"/>
    <w:rsid w:val="009028CB"/>
    <w:rsid w:val="009146E7"/>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841F8"/>
    <w:rsid w:val="009922A1"/>
    <w:rsid w:val="00994E2D"/>
    <w:rsid w:val="00996E68"/>
    <w:rsid w:val="009A45BC"/>
    <w:rsid w:val="009A49D9"/>
    <w:rsid w:val="009B36E3"/>
    <w:rsid w:val="009B5BCB"/>
    <w:rsid w:val="009C1250"/>
    <w:rsid w:val="009C33F5"/>
    <w:rsid w:val="009C4C42"/>
    <w:rsid w:val="009C760E"/>
    <w:rsid w:val="009D4341"/>
    <w:rsid w:val="009D6891"/>
    <w:rsid w:val="009D6EAC"/>
    <w:rsid w:val="009E0556"/>
    <w:rsid w:val="009E6314"/>
    <w:rsid w:val="009E65C2"/>
    <w:rsid w:val="009E7619"/>
    <w:rsid w:val="009F4CEB"/>
    <w:rsid w:val="009F6553"/>
    <w:rsid w:val="009F6B07"/>
    <w:rsid w:val="00A0563B"/>
    <w:rsid w:val="00A07590"/>
    <w:rsid w:val="00A07845"/>
    <w:rsid w:val="00A07B04"/>
    <w:rsid w:val="00A21C4E"/>
    <w:rsid w:val="00A304EB"/>
    <w:rsid w:val="00A33695"/>
    <w:rsid w:val="00A33DBA"/>
    <w:rsid w:val="00A43A8C"/>
    <w:rsid w:val="00A5127C"/>
    <w:rsid w:val="00A55927"/>
    <w:rsid w:val="00A63984"/>
    <w:rsid w:val="00A67398"/>
    <w:rsid w:val="00A742E7"/>
    <w:rsid w:val="00A75E7D"/>
    <w:rsid w:val="00A76229"/>
    <w:rsid w:val="00A8325F"/>
    <w:rsid w:val="00A87D18"/>
    <w:rsid w:val="00A913E7"/>
    <w:rsid w:val="00A915F9"/>
    <w:rsid w:val="00A9462E"/>
    <w:rsid w:val="00AA47A5"/>
    <w:rsid w:val="00AB4059"/>
    <w:rsid w:val="00AB4388"/>
    <w:rsid w:val="00AB5928"/>
    <w:rsid w:val="00AB5CBE"/>
    <w:rsid w:val="00AC24DC"/>
    <w:rsid w:val="00AC729D"/>
    <w:rsid w:val="00AE22F5"/>
    <w:rsid w:val="00AE50AD"/>
    <w:rsid w:val="00B0026F"/>
    <w:rsid w:val="00B00695"/>
    <w:rsid w:val="00B02322"/>
    <w:rsid w:val="00B06F0A"/>
    <w:rsid w:val="00B10E1B"/>
    <w:rsid w:val="00B10F0A"/>
    <w:rsid w:val="00B12549"/>
    <w:rsid w:val="00B14367"/>
    <w:rsid w:val="00B21BF4"/>
    <w:rsid w:val="00B236CE"/>
    <w:rsid w:val="00B36058"/>
    <w:rsid w:val="00B36628"/>
    <w:rsid w:val="00B406F6"/>
    <w:rsid w:val="00B41FED"/>
    <w:rsid w:val="00B54023"/>
    <w:rsid w:val="00B5683E"/>
    <w:rsid w:val="00B57CAF"/>
    <w:rsid w:val="00B66578"/>
    <w:rsid w:val="00B74BCA"/>
    <w:rsid w:val="00B77123"/>
    <w:rsid w:val="00B801DA"/>
    <w:rsid w:val="00B90034"/>
    <w:rsid w:val="00B913A7"/>
    <w:rsid w:val="00B9353E"/>
    <w:rsid w:val="00B941A5"/>
    <w:rsid w:val="00BA0BBC"/>
    <w:rsid w:val="00BA613A"/>
    <w:rsid w:val="00BB31E2"/>
    <w:rsid w:val="00BC5A58"/>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661F1"/>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C35E9"/>
    <w:rsid w:val="00CD7BD0"/>
    <w:rsid w:val="00CE14DE"/>
    <w:rsid w:val="00CE26B6"/>
    <w:rsid w:val="00CE7E1A"/>
    <w:rsid w:val="00CF214A"/>
    <w:rsid w:val="00CF39EC"/>
    <w:rsid w:val="00D003A3"/>
    <w:rsid w:val="00D04825"/>
    <w:rsid w:val="00D07DEC"/>
    <w:rsid w:val="00D12059"/>
    <w:rsid w:val="00D12E3E"/>
    <w:rsid w:val="00D22B6E"/>
    <w:rsid w:val="00D237C4"/>
    <w:rsid w:val="00D311BD"/>
    <w:rsid w:val="00D35B2A"/>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5778"/>
    <w:rsid w:val="00DB586B"/>
    <w:rsid w:val="00DB6FF3"/>
    <w:rsid w:val="00DD0104"/>
    <w:rsid w:val="00DD5730"/>
    <w:rsid w:val="00DD6C57"/>
    <w:rsid w:val="00E01910"/>
    <w:rsid w:val="00E15346"/>
    <w:rsid w:val="00E17A6E"/>
    <w:rsid w:val="00E211AA"/>
    <w:rsid w:val="00E27B55"/>
    <w:rsid w:val="00E27CDB"/>
    <w:rsid w:val="00E33FA3"/>
    <w:rsid w:val="00E34346"/>
    <w:rsid w:val="00E429E1"/>
    <w:rsid w:val="00E50314"/>
    <w:rsid w:val="00E570CC"/>
    <w:rsid w:val="00E57BDA"/>
    <w:rsid w:val="00E64D17"/>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1569"/>
    <w:rsid w:val="00F134C8"/>
    <w:rsid w:val="00F140A9"/>
    <w:rsid w:val="00F16533"/>
    <w:rsid w:val="00F2084D"/>
    <w:rsid w:val="00F22EA2"/>
    <w:rsid w:val="00F24CF7"/>
    <w:rsid w:val="00F33217"/>
    <w:rsid w:val="00F42317"/>
    <w:rsid w:val="00F44F66"/>
    <w:rsid w:val="00F468F5"/>
    <w:rsid w:val="00F5519A"/>
    <w:rsid w:val="00F55A01"/>
    <w:rsid w:val="00F60C47"/>
    <w:rsid w:val="00F62A33"/>
    <w:rsid w:val="00F757F1"/>
    <w:rsid w:val="00F8203E"/>
    <w:rsid w:val="00FA09CB"/>
    <w:rsid w:val="00FA7141"/>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link w:val="ListParagraphChar"/>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uiPriority w:val="99"/>
    <w:semiHidden/>
    <w:unhideWhenUsed/>
    <w:rsid w:val="005546BD"/>
    <w:pPr>
      <w:spacing w:after="0"/>
    </w:pPr>
    <w:rPr>
      <w:rFonts w:ascii="Tahoma" w:hAnsi="Tahoma" w:cs="Tahoma"/>
      <w:sz w:val="16"/>
      <w:szCs w:val="16"/>
    </w:rPr>
  </w:style>
  <w:style w:type="character" w:customStyle="1" w:styleId="BalloonTextChar">
    <w:name w:val="Balloon Text Char"/>
    <w:link w:val="BalloonText"/>
    <w:uiPriority w:val="99"/>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character" w:styleId="CommentReference">
    <w:name w:val="annotation reference"/>
    <w:uiPriority w:val="99"/>
    <w:unhideWhenUsed/>
    <w:rsid w:val="003E6F62"/>
    <w:rPr>
      <w:sz w:val="16"/>
      <w:szCs w:val="16"/>
    </w:rPr>
  </w:style>
  <w:style w:type="paragraph" w:styleId="CommentSubject">
    <w:name w:val="annotation subject"/>
    <w:basedOn w:val="CommentText"/>
    <w:next w:val="CommentText"/>
    <w:link w:val="CommentSubjectChar"/>
    <w:uiPriority w:val="99"/>
    <w:semiHidden/>
    <w:unhideWhenUsed/>
    <w:rsid w:val="003E6F62"/>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link w:val="CommentSubject"/>
    <w:uiPriority w:val="99"/>
    <w:semiHidden/>
    <w:rsid w:val="003E6F62"/>
    <w:rPr>
      <w:rFonts w:eastAsia="Calibri" w:cs="Helvetica-Light"/>
      <w:b/>
      <w:bCs/>
      <w:color w:val="000000"/>
      <w:sz w:val="20"/>
      <w:szCs w:val="20"/>
      <w:lang w:eastAsia="en-US"/>
    </w:rPr>
  </w:style>
  <w:style w:type="paragraph" w:customStyle="1" w:styleId="Default">
    <w:name w:val="Default"/>
    <w:rsid w:val="003E6F62"/>
    <w:pPr>
      <w:autoSpaceDE w:val="0"/>
      <w:autoSpaceDN w:val="0"/>
      <w:adjustRightInd w:val="0"/>
    </w:pPr>
    <w:rPr>
      <w:rFonts w:eastAsia="Calibri" w:cs="Arial"/>
      <w:color w:val="000000"/>
      <w:sz w:val="24"/>
      <w:szCs w:val="24"/>
      <w:lang w:eastAsia="en-US"/>
    </w:rPr>
  </w:style>
  <w:style w:type="paragraph" w:customStyle="1" w:styleId="TableParagraph">
    <w:name w:val="Table Paragraph"/>
    <w:basedOn w:val="Normal"/>
    <w:uiPriority w:val="1"/>
    <w:qFormat/>
    <w:rsid w:val="003E6F62"/>
    <w:pPr>
      <w:widowControl w:val="0"/>
      <w:adjustRightInd/>
      <w:spacing w:after="0"/>
      <w:ind w:left="108"/>
      <w:jc w:val="left"/>
    </w:pPr>
    <w:rPr>
      <w:rFonts w:ascii="Calibri" w:hAnsi="Calibri" w:cs="Calibri"/>
      <w:color w:val="auto"/>
      <w:sz w:val="22"/>
      <w:szCs w:val="22"/>
      <w:lang w:eastAsia="en-GB" w:bidi="en-GB"/>
    </w:rPr>
  </w:style>
  <w:style w:type="paragraph" w:customStyle="1" w:styleId="ColorfulList-Accent11">
    <w:name w:val="Colorful List - Accent 11"/>
    <w:basedOn w:val="Normal"/>
    <w:uiPriority w:val="34"/>
    <w:qFormat/>
    <w:rsid w:val="003E6F62"/>
    <w:pPr>
      <w:autoSpaceDE/>
      <w:autoSpaceDN/>
      <w:adjustRightInd/>
      <w:spacing w:after="200" w:line="276" w:lineRule="auto"/>
      <w:ind w:left="720"/>
      <w:contextualSpacing/>
      <w:jc w:val="left"/>
    </w:pPr>
    <w:rPr>
      <w:rFonts w:cs="Times New Roman"/>
      <w:color w:val="auto"/>
      <w:sz w:val="28"/>
      <w:szCs w:val="22"/>
    </w:rPr>
  </w:style>
  <w:style w:type="character" w:customStyle="1" w:styleId="ListParagraphChar">
    <w:name w:val="List Paragraph Char"/>
    <w:link w:val="ListParagraph"/>
    <w:uiPriority w:val="34"/>
    <w:locked/>
    <w:rsid w:val="003E6F62"/>
    <w:rPr>
      <w:rFonts w:eastAsia="Calibri" w:cs="Helvetica-Light"/>
      <w:color w:val="000000"/>
      <w:sz w:val="24"/>
      <w:szCs w:val="24"/>
      <w:lang w:eastAsia="en-US"/>
    </w:rPr>
  </w:style>
  <w:style w:type="paragraph" w:styleId="Index1">
    <w:name w:val="index 1"/>
    <w:basedOn w:val="Normal"/>
    <w:next w:val="Normal"/>
    <w:autoRedefine/>
    <w:uiPriority w:val="99"/>
    <w:semiHidden/>
    <w:unhideWhenUsed/>
    <w:rsid w:val="001F3516"/>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744">
      <w:bodyDiv w:val="1"/>
      <w:marLeft w:val="0"/>
      <w:marRight w:val="0"/>
      <w:marTop w:val="0"/>
      <w:marBottom w:val="0"/>
      <w:divBdr>
        <w:top w:val="none" w:sz="0" w:space="0" w:color="auto"/>
        <w:left w:val="none" w:sz="0" w:space="0" w:color="auto"/>
        <w:bottom w:val="none" w:sz="0" w:space="0" w:color="auto"/>
        <w:right w:val="none" w:sz="0" w:space="0" w:color="auto"/>
      </w:divBdr>
    </w:div>
    <w:div w:id="171070349">
      <w:bodyDiv w:val="1"/>
      <w:marLeft w:val="0"/>
      <w:marRight w:val="0"/>
      <w:marTop w:val="0"/>
      <w:marBottom w:val="0"/>
      <w:divBdr>
        <w:top w:val="none" w:sz="0" w:space="0" w:color="auto"/>
        <w:left w:val="none" w:sz="0" w:space="0" w:color="auto"/>
        <w:bottom w:val="none" w:sz="0" w:space="0" w:color="auto"/>
        <w:right w:val="none" w:sz="0" w:space="0" w:color="auto"/>
      </w:divBdr>
    </w:div>
    <w:div w:id="517735909">
      <w:bodyDiv w:val="1"/>
      <w:marLeft w:val="0"/>
      <w:marRight w:val="0"/>
      <w:marTop w:val="0"/>
      <w:marBottom w:val="0"/>
      <w:divBdr>
        <w:top w:val="none" w:sz="0" w:space="0" w:color="auto"/>
        <w:left w:val="none" w:sz="0" w:space="0" w:color="auto"/>
        <w:bottom w:val="none" w:sz="0" w:space="0" w:color="auto"/>
        <w:right w:val="none" w:sz="0" w:space="0" w:color="auto"/>
      </w:divBdr>
    </w:div>
    <w:div w:id="708577307">
      <w:bodyDiv w:val="1"/>
      <w:marLeft w:val="0"/>
      <w:marRight w:val="0"/>
      <w:marTop w:val="0"/>
      <w:marBottom w:val="0"/>
      <w:divBdr>
        <w:top w:val="none" w:sz="0" w:space="0" w:color="auto"/>
        <w:left w:val="none" w:sz="0" w:space="0" w:color="auto"/>
        <w:bottom w:val="none" w:sz="0" w:space="0" w:color="auto"/>
        <w:right w:val="none" w:sz="0" w:space="0" w:color="auto"/>
      </w:divBdr>
    </w:div>
    <w:div w:id="82917366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61F5ED0AADDF4A9858F6F83960114B" ma:contentTypeVersion="4" ma:contentTypeDescription="Create a new document." ma:contentTypeScope="" ma:versionID="94a1a183dec7ea279171da172360bf63">
  <xsd:schema xmlns:xsd="http://www.w3.org/2001/XMLSchema" xmlns:xs="http://www.w3.org/2001/XMLSchema" xmlns:p="http://schemas.microsoft.com/office/2006/metadata/properties" xmlns:ns2="580a69b6-c348-4435-a1b8-c2f507a73ff4" xmlns:ns3="0b5dfe35-6d88-40be-b43a-c5b9e1cba2bb" targetNamespace="http://schemas.microsoft.com/office/2006/metadata/properties" ma:root="true" ma:fieldsID="5800c047559ab71932f7629a43515727" ns2:_="" ns3:_="">
    <xsd:import namespace="580a69b6-c348-4435-a1b8-c2f507a73ff4"/>
    <xsd:import namespace="0b5dfe35-6d88-40be-b43a-c5b9e1cba2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a69b6-c348-4435-a1b8-c2f507a73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5dfe35-6d88-40be-b43a-c5b9e1cba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B4C43-4CBD-4D6E-966E-75B395DC7A52}">
  <ds:schemaRefs>
    <ds:schemaRef ds:uri="http://schemas.microsoft.com/sharepoint/v3/contenttype/forms"/>
  </ds:schemaRefs>
</ds:datastoreItem>
</file>

<file path=customXml/itemProps2.xml><?xml version="1.0" encoding="utf-8"?>
<ds:datastoreItem xmlns:ds="http://schemas.openxmlformats.org/officeDocument/2006/customXml" ds:itemID="{6D7B6F0E-14CD-4902-949F-0A2AFD85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a69b6-c348-4435-a1b8-c2f507a73ff4"/>
    <ds:schemaRef ds:uri="0b5dfe35-6d88-40be-b43a-c5b9e1cba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4.xml><?xml version="1.0" encoding="utf-8"?>
<ds:datastoreItem xmlns:ds="http://schemas.openxmlformats.org/officeDocument/2006/customXml" ds:itemID="{D9C80780-FD3F-4476-8AC8-D27FE6EC4DEC}">
  <ds:schemaRef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0b5dfe35-6d88-40be-b43a-c5b9e1cba2bb"/>
    <ds:schemaRef ds:uri="580a69b6-c348-4435-a1b8-c2f507a73ff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71</TotalTime>
  <Pages>85</Pages>
  <Words>17956</Words>
  <Characters>102351</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120067</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Gorman, Dave</cp:lastModifiedBy>
  <cp:revision>33</cp:revision>
  <cp:lastPrinted>2022-08-16T14:56:00Z</cp:lastPrinted>
  <dcterms:created xsi:type="dcterms:W3CDTF">2022-10-25T19:04:00Z</dcterms:created>
  <dcterms:modified xsi:type="dcterms:W3CDTF">2022-10-26T09:52:00Z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0x0101009961F5ED0AADDF4A9858F6F83960114B</vt:lpwstr>
  </property>
</Properties>
</file>